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AstroNATS Coding Standards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Naming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Global Naming Convention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Follow camelcase rule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Names must be capitalized on every different word, except for the first word / letter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Naming of Functions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Function names must start with verb (ex. printSomething( String sType );).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Function name must describe what it does.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Naming of Variables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Variable names must start with the first letter of its type (ex. String sCost, Char cInput).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With the exception of int, where ‘n’ should be used, denoting ‘number’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ab/>
        <w:t xml:space="preserve">(ex. int nNum, nCount;)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For integers, single lettered variables are allowed for iteration purposes, however, it is highly encouraged to use more detailed variables names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ab/>
        <w:t xml:space="preserve">(ex. instead of i, nCounter can be used)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Variable name must describe what it is for.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Naming of UI Elements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UI Elements should start with the element name then followed by the element kind (ex. JLabel nameLabel, cityLabel;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    JComboBox typeComboBox, monthComboBox;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    JTextField cityTextField;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Function Structure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Bracket for the inside of the function must start after the line of the name of the function.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   (Ex. printSomething( String sType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        {})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Variable Declaration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Variables of the same type should be grouped together in one line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however, variables of the same type, but different purpose could be separated.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(ex. int i, j = 1, k;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          int nTotal, nTemp;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          char cDump, cInput;)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GLOBAL VARIABLES ARE HIGHLY DISCOURAGED. It will only be used once agreed upon by the QA team. (?)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Variables for exclusive use in the for-loop, should be declared in the for-loop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(ex. for( int i = 0; i &lt; n; i++ )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Spacing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Tab size should be 5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Use tabs, rather than spaces, for indentions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For every conditional statement or loop that is stacked upon each other, indention is a must for everything that is inside.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(ex. for(;;)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ab/>
        <w:tab/>
        <w:t xml:space="preserve">doMarquee( String sMarquee 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ab/>
        <w:tab/>
        <w:t xml:space="preserve">if(true)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ab/>
        <w:tab/>
        <w:tab/>
        <w:t xml:space="preserve">sayBlah();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ab/>
        <w:tab/>
        <w:tab/>
        <w:t xml:space="preserve">while(true)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ab/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ab/>
        <w:tab/>
        <w:tab/>
        <w:tab/>
        <w:t xml:space="preserve">sayAstroNATS();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ab/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Don’t forget to place a space in between: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Parentheses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For functions, conditional statements, loops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Function parameters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Logical operators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Symbols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4"/>
          <w:rtl w:val="0"/>
        </w:rPr>
        <w:t xml:space="preserve">      (ex. int i = 0;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4"/>
          <w:rtl w:val="0"/>
        </w:rPr>
        <w:t xml:space="preserve">             void printSomething( String s 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4"/>
          <w:rtl w:val="0"/>
        </w:rPr>
        <w:t xml:space="preserve">             {}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4"/>
          <w:rtl w:val="0"/>
        </w:rPr>
        <w:t xml:space="preserve">             if( x == 0 &amp;&amp; y == 1 )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4"/>
          <w:rtl w:val="0"/>
        </w:rPr>
        <w:t xml:space="preserve"> </w:t>
        <w:tab/>
        <w:t xml:space="preserve">  ()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4"/>
          <w:rtl w:val="0"/>
        </w:rPr>
        <w:t xml:space="preserve">             for( int i = 0; i &lt; x + y; i++ );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4"/>
          <w:rtl w:val="0"/>
        </w:rPr>
        <w:t xml:space="preserve">             int nCount, nTotal; )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Put a 1 line space to separate different major processes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  <w:tab/>
        <w:t xml:space="preserve">(ex. if()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          {}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       System.out.println(“This”);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          for()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              {} 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Comments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Comments are highly encouraged, especially if the function is a little long or complicated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Feedback / Comments regarding any part of the code can be placed inside comments, so everyone can see.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Error Handling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AstroNATS Coding Standards.docx</dc:title>
</cp:coreProperties>
</file>