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a32f48619649951bd528fb5f898ea5c9960c64"/>
      <w:r>
        <w:t xml:space="preserve">I Replaced Four SaaS Tools With One Self-Hosted App. Here's What I Learned.</w:t>
      </w:r>
      <w:bookmarkEnd w:id="20"/>
    </w:p>
    <w:p>
      <w:pPr>
        <w:pStyle w:val="FirstParagraph"/>
      </w:pPr>
      <w:r>
        <w:rPr>
          <w:b/>
        </w:rPr>
        <w:t xml:space="preserve">Most tooling splits the whole picture across four windows you can never fit on one screen.</w:t>
      </w:r>
    </w:p>
    <w:p>
      <w:pPr>
        <w:pStyle w:val="BlockText"/>
      </w:pPr>
      <w:r>
        <w:rPr>
          <w:b/>
        </w:rPr>
        <w:t xml:space="preserve">Free, open source (MIT), self-hostable today:</w:t>
      </w:r>
      <w:r>
        <w:t xml:space="preserve"> </w:t>
      </w:r>
      <w:hyperlink r:id="rId21">
        <w:r>
          <w:rPr>
            <w:rStyle w:val="Hyperlink"/>
          </w:rPr>
          <w:t xml:space="preserve">https://github.com/PiloTracer/tools-project</w:t>
        </w:r>
      </w:hyperlink>
    </w:p>
    <w:p>
      <w:pPr>
        <w:pStyle w:val="FirstParagraph"/>
      </w:pPr>
      <w:r>
        <w:t xml:space="preserve">A prospect becomes a client in the CRM. Engineering picks up the work in the task tracker. A bug gets filed as a ticket. The commit that fixes it sits in GitHub with a vague message. Six weeks later someone asks how we shipped that feature for Umbrella Corp — and nobody can answer in under twenty minutes.</w:t>
      </w:r>
    </w:p>
    <w:p>
      <w:pPr>
        <w:pStyle w:val="BodyText"/>
      </w:pPr>
      <w:r>
        <w:t xml:space="preserve">I built</w:t>
      </w:r>
      <w:r>
        <w:t xml:space="preserve"> </w:t>
      </w:r>
      <w:r>
        <w:rPr>
          <w:b/>
        </w:rPr>
        <w:t xml:space="preserve">tools-project</w:t>
      </w:r>
      <w:r>
        <w:t xml:space="preserve"> </w:t>
      </w:r>
      <w:r>
        <w:t xml:space="preserve">to close that gap.</w:t>
      </w:r>
    </w:p>
    <w:p>
      <w:pPr>
        <w:pStyle w:val="BodyText"/>
      </w:pPr>
      <w:r>
        <w:t xml:space="preserve">One self-hosted app. One login. One activity feed that tells the truth across sales and delivery. No SaaS seats. No data leaving your infrastructure.</w:t>
      </w:r>
    </w:p>
    <w:p>
      <w:pPr>
        <w:pStyle w:val="Heading2"/>
      </w:pPr>
      <w:bookmarkStart w:id="22" w:name="what-it-does"/>
      <w:r>
        <w:t xml:space="preserve">What it does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Projects, tasks, tickets, attachments.</w:t>
      </w:r>
      <w:r>
        <w:t xml:space="preserve"> </w:t>
      </w:r>
      <w:r>
        <w:t xml:space="preserve">Kanban, ticket triage, threaded comments, @mentions. Attach any file to any ticket, task, or comment.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CRM that connects to the work.</w:t>
      </w:r>
      <w:r>
        <w:t xml:space="preserve"> </w:t>
      </w:r>
      <w:r>
        <w:t xml:space="preserve">A nine-stage prospect pipeline. One-click prospect-to-client promotion. Client contacts with access roles. A client portal stakeholders can log into — seeing only the projects they've been granted, never internal discussions or members.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GitHub, connected.</w:t>
      </w:r>
      <w:r>
        <w:t xml:space="preserve"> </w:t>
      </w:r>
      <w:r>
        <w:t xml:space="preserve">Link multiple repositories per project (tokens encrypted). New commits surface in the activity feed, and any cached commit can be cited from inside a comment.</w:t>
      </w:r>
    </w:p>
    <w:p>
      <w:pPr>
        <w:pStyle w:val="Heading2"/>
      </w:pPr>
      <w:bookmarkStart w:id="23" w:name="the-part-that-surprised-me-most"/>
      <w:r>
        <w:t xml:space="preserve">The part that surprised me most</w:t>
      </w:r>
      <w:bookmarkEnd w:id="23"/>
    </w:p>
    <w:p>
      <w:pPr>
        <w:pStyle w:val="FirstParagraph"/>
      </w:pPr>
      <w:r>
        <w:t xml:space="preserve">Commits get linked to tasks automatically —</w:t>
      </w:r>
      <w:r>
        <w:t xml:space="preserve"> </w:t>
      </w:r>
      <w:r>
        <w:rPr>
          <w:b/>
        </w:rPr>
        <w:t xml:space="preserve">including when an AI agent does the coding</w:t>
      </w:r>
      <w:r>
        <w:t xml:space="preserve">. Each task has a short reference like</w:t>
      </w:r>
      <w:r>
        <w:t xml:space="preserve"> </w:t>
      </w:r>
      <w:r>
        <w:rPr>
          <w:rStyle w:val="VerbatimChar"/>
        </w:rPr>
        <w:t xml:space="preserve">PROJ-456</w:t>
      </w:r>
      <w:r>
        <w:t xml:space="preserve">. A small git hook prepends that ref to the commit subject so every commit carries the work it belongs to. The moment it lands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 right task lights up.</w:t>
      </w:r>
    </w:p>
    <w:p>
      <w:pPr>
        <w:pStyle w:val="BodyText"/>
      </w:pPr>
      <w:r>
        <w:t xml:space="preserve">It works the same way for a human typing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and for an AI coding agent running it programmatically. This whole project was built using three companion agent-orchestration frameworks (</w:t>
      </w:r>
      <w:r>
        <w:rPr>
          <w:rStyle w:val="VerbatimChar"/>
        </w:rPr>
        <w:t xml:space="preserve">.ai</w:t>
      </w:r>
      <w:r>
        <w:t xml:space="preserve">,</w:t>
      </w:r>
      <w:r>
        <w:t xml:space="preserve"> </w:t>
      </w:r>
      <w:r>
        <w:rPr>
          <w:rStyle w:val="VerbatimChar"/>
        </w:rPr>
        <w:t xml:space="preserve">.ai.ui</w:t>
      </w:r>
      <w:r>
        <w:t xml:space="preserve">,</w:t>
      </w:r>
      <w:r>
        <w:t xml:space="preserve"> </w:t>
      </w:r>
      <w:r>
        <w:rPr>
          <w:rStyle w:val="VerbatimChar"/>
        </w:rPr>
        <w:t xml:space="preserve">.ai.biz</w:t>
      </w:r>
      <w:r>
        <w:t xml:space="preserve">) that produce exactly that kind of structured, ref-linked work — so the convention is enforced at the commit layer, not bolted on after.</w:t>
      </w:r>
    </w:p>
    <w:p>
      <w:pPr>
        <w:pStyle w:val="Heading2"/>
      </w:pPr>
      <w:bookmarkStart w:id="24" w:name="built-for"/>
      <w:r>
        <w:t xml:space="preserve">Built for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Founders and small consultancies</w:t>
      </w:r>
      <w:r>
        <w:t xml:space="preserve"> </w:t>
      </w:r>
      <w:r>
        <w:t xml:space="preserve">paying for a tracker, a CRM, and a wiki — and wanting one bill, one login.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Engineering teams that sell</w:t>
      </w:r>
      <w:r>
        <w:t xml:space="preserve"> </w:t>
      </w:r>
      <w:r>
        <w:t xml:space="preserve">— where sales and delivery share staff, so tools should share a brain.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Teams starting to use AI coding agents seriously.</w:t>
      </w:r>
    </w:p>
    <w:p>
      <w:pPr>
        <w:pStyle w:val="Heading2"/>
      </w:pPr>
      <w:bookmarkStart w:id="25" w:name="honest-about-what-this-is"/>
      <w:r>
        <w:t xml:space="preserve">Honest about what this is</w:t>
      </w:r>
      <w:bookmarkEnd w:id="25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first draft</w:t>
      </w:r>
      <w:r>
        <w:t xml:space="preserve">. v0.1.2 is the first public-release tag, not the finish line. I am going to keep improving it consistently and regularly — webhooks, email, mobile surfaces, reporting dashboards are next. No webhooks yet (polling at 5 minutes is enough). No email yet (inbox is in-app). No mobile app (web is responsive — I won't call it more than that).</w:t>
      </w:r>
    </w:p>
    <w:p>
      <w:pPr>
        <w:pStyle w:val="BodyText"/>
      </w:pPr>
      <w:r>
        <w:t xml:space="preserve">Rather ship honest v0.1.2 than pretend v1.0.</w:t>
      </w:r>
    </w:p>
    <w:p>
      <w:pPr>
        <w:pStyle w:val="Heading2"/>
      </w:pPr>
      <w:bookmarkStart w:id="26" w:name="try-it"/>
      <w:r>
        <w:t xml:space="preserve">Try it</w:t>
      </w:r>
      <w:bookmarkEnd w:id="26"/>
    </w:p>
    <w:p>
      <w:pPr>
        <w:pStyle w:val="FirstParagraph"/>
      </w:pPr>
      <w:r>
        <w:rPr>
          <w:b/>
        </w:rPr>
        <w:t xml:space="preserve">Repository (free, MIT, public):</w:t>
      </w:r>
      <w:r>
        <w:t xml:space="preserve"> </w:t>
      </w:r>
      <w:hyperlink r:id="rId21">
        <w:r>
          <w:rPr>
            <w:rStyle w:val="Hyperlink"/>
          </w:rPr>
          <w:t xml:space="preserve">https://github.com/PiloTracer/tools-project</w:t>
        </w:r>
      </w:hyperlink>
      <w:r>
        <w:br/>
      </w:r>
      <w:r>
        <w:rPr>
          <w:b/>
        </w:rPr>
        <w:t xml:space="preserve">Live partial demo (viewer permissions, read-only):</w:t>
      </w:r>
      <w:r>
        <w:t xml:space="preserve"> </w:t>
      </w:r>
      <w:hyperlink r:id="rId27">
        <w:r>
          <w:rPr>
            <w:rStyle w:val="Hyperlink"/>
          </w:rPr>
          <w:t xml:space="preserve">https://logicbison.com/work/tools-project-hub</w:t>
        </w:r>
      </w:hyperlink>
      <w:r>
        <w:t xml:space="preserve"> </w:t>
      </w:r>
      <w:r>
        <w:t xml:space="preserve">— URL and credentials are on that page.</w:t>
      </w:r>
    </w:p>
    <w:p>
      <w:pPr>
        <w:pStyle w:val="BodyText"/>
      </w:pPr>
      <w:r>
        <w:t xml:space="preserve">If you build something with it — or break something with it — I want to hear about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#SelfHosted #ProjectManagement #CRM #DeveloperTools #OpenSource #MITLicense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PiloTracer/tools-project" TargetMode="External" /><Relationship Type="http://schemas.openxmlformats.org/officeDocument/2006/relationships/hyperlink" Id="rId27" Target="https://logicbison.com/work/tools-project-hu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PiloTracer/tools-project" TargetMode="External" /><Relationship Type="http://schemas.openxmlformats.org/officeDocument/2006/relationships/hyperlink" Id="rId27" Target="https://logicbison.com/work/tools-project-h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2026-06-30T00:34:44Z</dcterms:created>
  <dcterms:modified xsi:type="dcterms:W3CDTF">2026-06-30T00:34:44Z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