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FCD0" w14:textId="77777777" w:rsidR="005A2AFE" w:rsidRDefault="005A2AFE">
      <w:pPr>
        <w:ind w:firstLineChars="0" w:firstLine="0"/>
        <w:jc w:val="left"/>
      </w:pPr>
      <w:bookmarkStart w:id="0" w:name="_Hlk74054389"/>
      <w:bookmarkEnd w:id="0"/>
    </w:p>
    <w:p w14:paraId="3EC4851D" w14:textId="77777777" w:rsidR="005A2AFE" w:rsidRDefault="005A2AFE">
      <w:pPr>
        <w:ind w:firstLineChars="0" w:firstLine="0"/>
        <w:jc w:val="left"/>
      </w:pPr>
    </w:p>
    <w:p w14:paraId="1433834D" w14:textId="77777777" w:rsidR="005A2AFE" w:rsidRDefault="005A2AFE">
      <w:pPr>
        <w:ind w:firstLineChars="0" w:firstLine="0"/>
        <w:jc w:val="left"/>
      </w:pPr>
    </w:p>
    <w:p w14:paraId="1740EBAE" w14:textId="77777777" w:rsidR="005A2AFE" w:rsidRDefault="005A2AFE">
      <w:pPr>
        <w:ind w:firstLineChars="0" w:firstLine="0"/>
        <w:jc w:val="left"/>
      </w:pPr>
    </w:p>
    <w:tbl>
      <w:tblPr>
        <w:tblStyle w:val="ae"/>
        <w:tblpPr w:leftFromText="180" w:rightFromText="180" w:vertAnchor="page" w:horzAnchor="page" w:tblpXSpec="center" w:tblpY="4122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5A2AFE" w14:paraId="3EA57C46" w14:textId="77777777">
        <w:trPr>
          <w:trHeight w:val="1418"/>
          <w:jc w:val="center"/>
        </w:trPr>
        <w:tc>
          <w:tcPr>
            <w:tcW w:w="8522" w:type="dxa"/>
          </w:tcPr>
          <w:p w14:paraId="309E295C" w14:textId="77777777" w:rsidR="005A2AFE" w:rsidRDefault="00662F39">
            <w:pPr>
              <w:ind w:firstLineChars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1A4CA8" wp14:editId="49FBB620">
                  <wp:simplePos x="0" y="0"/>
                  <wp:positionH relativeFrom="column">
                    <wp:posOffset>1433195</wp:posOffset>
                  </wp:positionH>
                  <wp:positionV relativeFrom="paragraph">
                    <wp:posOffset>-979170</wp:posOffset>
                  </wp:positionV>
                  <wp:extent cx="2289810" cy="2234565"/>
                  <wp:effectExtent l="0" t="0" r="0" b="0"/>
                  <wp:wrapNone/>
                  <wp:docPr id="18" name="图片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810" cy="223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A2AFE" w14:paraId="45641C8B" w14:textId="77777777">
        <w:trPr>
          <w:trHeight w:val="1318"/>
          <w:jc w:val="center"/>
        </w:trPr>
        <w:tc>
          <w:tcPr>
            <w:tcW w:w="8522" w:type="dxa"/>
          </w:tcPr>
          <w:p w14:paraId="6D9D58B4" w14:textId="77777777" w:rsidR="005A2AFE" w:rsidRDefault="005A2AFE">
            <w:pPr>
              <w:ind w:firstLineChars="0" w:firstLine="0"/>
              <w:jc w:val="center"/>
              <w:rPr>
                <w:b/>
                <w:bCs/>
                <w:sz w:val="44"/>
                <w:szCs w:val="40"/>
              </w:rPr>
            </w:pPr>
          </w:p>
          <w:p w14:paraId="4860D1F9" w14:textId="77777777" w:rsidR="005A2AFE" w:rsidRDefault="00662F39">
            <w:pPr>
              <w:ind w:firstLineChars="0" w:firstLine="0"/>
              <w:jc w:val="center"/>
              <w:rPr>
                <w:b/>
                <w:bCs/>
                <w:sz w:val="44"/>
                <w:szCs w:val="40"/>
              </w:rPr>
            </w:pPr>
            <w:r>
              <w:rPr>
                <w:rFonts w:hint="eastAsia"/>
                <w:b/>
                <w:bCs/>
                <w:sz w:val="44"/>
                <w:szCs w:val="40"/>
              </w:rPr>
              <w:t>船体监测系统软件原理系统说明书</w:t>
            </w:r>
          </w:p>
        </w:tc>
      </w:tr>
      <w:tr w:rsidR="005A2AFE" w14:paraId="3B92E7E5" w14:textId="77777777">
        <w:trPr>
          <w:trHeight w:val="1366"/>
          <w:jc w:val="center"/>
        </w:trPr>
        <w:tc>
          <w:tcPr>
            <w:tcW w:w="8522" w:type="dxa"/>
          </w:tcPr>
          <w:p w14:paraId="2CA7C73B" w14:textId="77777777" w:rsidR="005A2AFE" w:rsidRDefault="00662F39">
            <w:pPr>
              <w:ind w:leftChars="-43" w:hangingChars="32" w:hanging="103"/>
              <w:jc w:val="center"/>
            </w:pPr>
            <w:r>
              <w:rPr>
                <w:b/>
                <w:bCs/>
                <w:sz w:val="32"/>
                <w:szCs w:val="28"/>
              </w:rPr>
              <w:t xml:space="preserve">Principle </w:t>
            </w:r>
            <w:r>
              <w:rPr>
                <w:rFonts w:hint="eastAsia"/>
                <w:b/>
                <w:bCs/>
                <w:sz w:val="32"/>
                <w:szCs w:val="28"/>
              </w:rPr>
              <w:t>S</w:t>
            </w:r>
            <w:r>
              <w:rPr>
                <w:b/>
                <w:bCs/>
                <w:sz w:val="32"/>
                <w:szCs w:val="28"/>
              </w:rPr>
              <w:t xml:space="preserve">pecification </w:t>
            </w:r>
            <w:r>
              <w:rPr>
                <w:rFonts w:hint="eastAsia"/>
                <w:b/>
                <w:bCs/>
                <w:sz w:val="32"/>
                <w:szCs w:val="28"/>
              </w:rPr>
              <w:t>of</w:t>
            </w:r>
            <w:r>
              <w:rPr>
                <w:b/>
                <w:bCs/>
                <w:sz w:val="3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28"/>
              </w:rPr>
              <w:t xml:space="preserve">Hull </w:t>
            </w:r>
            <w:proofErr w:type="spellStart"/>
            <w:r>
              <w:rPr>
                <w:rFonts w:hint="eastAsia"/>
                <w:b/>
                <w:bCs/>
                <w:sz w:val="32"/>
                <w:szCs w:val="28"/>
              </w:rPr>
              <w:t>Mointor</w:t>
            </w:r>
            <w:proofErr w:type="spellEnd"/>
            <w:r>
              <w:rPr>
                <w:rFonts w:hint="eastAsia"/>
                <w:b/>
                <w:bCs/>
                <w:sz w:val="32"/>
                <w:szCs w:val="28"/>
              </w:rPr>
              <w:t xml:space="preserve"> System</w:t>
            </w:r>
          </w:p>
        </w:tc>
      </w:tr>
      <w:tr w:rsidR="005A2AFE" w14:paraId="0BE5CB94" w14:textId="77777777">
        <w:trPr>
          <w:trHeight w:val="1762"/>
          <w:jc w:val="center"/>
        </w:trPr>
        <w:tc>
          <w:tcPr>
            <w:tcW w:w="8522" w:type="dxa"/>
          </w:tcPr>
          <w:p w14:paraId="0DD6FE48" w14:textId="77777777" w:rsidR="005A2AFE" w:rsidRDefault="005A2AFE">
            <w:pPr>
              <w:ind w:firstLine="480"/>
              <w:jc w:val="center"/>
            </w:pPr>
          </w:p>
        </w:tc>
      </w:tr>
      <w:tr w:rsidR="005A2AFE" w14:paraId="12A5D18C" w14:textId="77777777">
        <w:trPr>
          <w:trHeight w:val="2396"/>
          <w:jc w:val="center"/>
        </w:trPr>
        <w:tc>
          <w:tcPr>
            <w:tcW w:w="8522" w:type="dxa"/>
          </w:tcPr>
          <w:p w14:paraId="09BFA1D2" w14:textId="77777777" w:rsidR="005A2AFE" w:rsidRDefault="005A2AFE">
            <w:pPr>
              <w:ind w:firstLineChars="1200" w:firstLine="3373"/>
              <w:jc w:val="left"/>
              <w:rPr>
                <w:b/>
                <w:bCs/>
                <w:sz w:val="28"/>
                <w:szCs w:val="24"/>
              </w:rPr>
            </w:pPr>
          </w:p>
          <w:p w14:paraId="17AF997B" w14:textId="77777777" w:rsidR="005A2AFE" w:rsidRDefault="005A2AFE">
            <w:pPr>
              <w:ind w:firstLineChars="1200" w:firstLine="3373"/>
              <w:jc w:val="left"/>
              <w:rPr>
                <w:b/>
                <w:bCs/>
                <w:sz w:val="28"/>
                <w:szCs w:val="24"/>
              </w:rPr>
            </w:pPr>
          </w:p>
          <w:p w14:paraId="469FD342" w14:textId="77777777" w:rsidR="005A2AFE" w:rsidRDefault="005A2AFE">
            <w:pPr>
              <w:ind w:firstLineChars="1200" w:firstLine="3373"/>
              <w:jc w:val="left"/>
              <w:rPr>
                <w:b/>
                <w:bCs/>
                <w:sz w:val="28"/>
                <w:szCs w:val="24"/>
              </w:rPr>
            </w:pPr>
          </w:p>
          <w:p w14:paraId="7C786111" w14:textId="77777777" w:rsidR="005A2AFE" w:rsidRDefault="00662F39">
            <w:pPr>
              <w:ind w:firstLineChars="0" w:firstLine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江苏科技大学</w:t>
            </w:r>
          </w:p>
          <w:p w14:paraId="3130BE11" w14:textId="77777777" w:rsidR="005A2AFE" w:rsidRDefault="00662F39">
            <w:pPr>
              <w:ind w:firstLineChars="0" w:firstLine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莫瑞康秋（南京）海洋装备有限责任公司</w:t>
            </w:r>
          </w:p>
          <w:p w14:paraId="35F85370" w14:textId="77777777" w:rsidR="005A2AFE" w:rsidRDefault="00662F39">
            <w:pPr>
              <w:ind w:firstLineChars="0" w:firstLine="0"/>
              <w:jc w:val="center"/>
            </w:pPr>
            <w:r>
              <w:rPr>
                <w:rFonts w:hint="eastAsia"/>
                <w:b/>
                <w:bCs/>
                <w:sz w:val="28"/>
                <w:szCs w:val="24"/>
              </w:rPr>
              <w:t>202</w:t>
            </w:r>
            <w:r>
              <w:rPr>
                <w:b/>
                <w:bCs/>
                <w:sz w:val="28"/>
                <w:szCs w:val="24"/>
              </w:rPr>
              <w:t>0</w:t>
            </w:r>
            <w:r>
              <w:rPr>
                <w:rFonts w:hint="eastAsia"/>
                <w:b/>
                <w:bCs/>
                <w:sz w:val="28"/>
                <w:szCs w:val="24"/>
              </w:rPr>
              <w:t>年</w:t>
            </w:r>
            <w:r>
              <w:rPr>
                <w:b/>
                <w:bCs/>
                <w:sz w:val="28"/>
                <w:szCs w:val="24"/>
              </w:rPr>
              <w:t>11</w:t>
            </w:r>
            <w:r>
              <w:rPr>
                <w:rFonts w:hint="eastAsia"/>
                <w:b/>
                <w:bCs/>
                <w:sz w:val="28"/>
                <w:szCs w:val="24"/>
              </w:rPr>
              <w:t>月</w:t>
            </w:r>
            <w:r>
              <w:rPr>
                <w:rFonts w:hint="eastAsia"/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</w:rPr>
              <w:t>6</w:t>
            </w:r>
            <w:r>
              <w:rPr>
                <w:rFonts w:hint="eastAsia"/>
                <w:b/>
                <w:bCs/>
                <w:sz w:val="28"/>
                <w:szCs w:val="24"/>
              </w:rPr>
              <w:t>日</w:t>
            </w:r>
          </w:p>
        </w:tc>
      </w:tr>
    </w:tbl>
    <w:p w14:paraId="7E64A3E0" w14:textId="77777777" w:rsidR="005A2AFE" w:rsidRDefault="005A2AFE">
      <w:pPr>
        <w:ind w:firstLineChars="0" w:firstLine="0"/>
        <w:jc w:val="left"/>
      </w:pPr>
    </w:p>
    <w:p w14:paraId="75EFB52B" w14:textId="77777777" w:rsidR="005A2AFE" w:rsidRDefault="00662F39">
      <w:pPr>
        <w:spacing w:before="124" w:after="124"/>
        <w:ind w:firstLineChars="0" w:firstLine="0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1175489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628F0" w14:textId="77777777" w:rsidR="005A2AFE" w:rsidRDefault="00662F39">
          <w:pPr>
            <w:pStyle w:val="TOC10"/>
            <w:ind w:firstLine="480"/>
            <w:jc w:val="center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6F5D2B78" w14:textId="2DC60813" w:rsidR="005A2AFE" w:rsidRDefault="00662F39">
          <w:pPr>
            <w:pStyle w:val="TOC1"/>
            <w:tabs>
              <w:tab w:val="right" w:leader="dot" w:pos="8306"/>
            </w:tabs>
            <w:ind w:firstLine="48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" w:history="1">
            <w:r>
              <w:rPr>
                <w:rFonts w:ascii="宋体" w:hAnsi="宋体" w:cs="宋体" w:hint="eastAsia"/>
              </w:rPr>
              <w:t xml:space="preserve">一、 </w:t>
            </w:r>
            <w:r>
              <w:rPr>
                <w:rFonts w:hint="eastAsia"/>
              </w:rPr>
              <w:t>系统工作流程</w:t>
            </w:r>
            <w:r>
              <w:tab/>
            </w:r>
            <w:fldSimple w:instr=" PAGEREF _Toc2098 ">
              <w:r w:rsidR="00A33672">
                <w:rPr>
                  <w:noProof/>
                </w:rPr>
                <w:t>3</w:t>
              </w:r>
            </w:fldSimple>
          </w:hyperlink>
        </w:p>
        <w:p w14:paraId="645981D8" w14:textId="038DAE85" w:rsidR="005A2AFE" w:rsidRDefault="00A33672">
          <w:pPr>
            <w:pStyle w:val="TOC1"/>
            <w:tabs>
              <w:tab w:val="right" w:leader="dot" w:pos="8306"/>
            </w:tabs>
            <w:ind w:firstLine="480"/>
          </w:pPr>
          <w:hyperlink w:anchor="_Toc10077" w:history="1">
            <w:r w:rsidR="00662F39">
              <w:rPr>
                <w:rFonts w:ascii="宋体" w:hAnsi="宋体" w:cs="宋体" w:hint="eastAsia"/>
              </w:rPr>
              <w:t xml:space="preserve">二、 </w:t>
            </w:r>
            <w:r w:rsidR="00662F39">
              <w:rPr>
                <w:rFonts w:hint="eastAsia"/>
              </w:rPr>
              <w:t>数据预处理</w:t>
            </w:r>
            <w:r w:rsidR="00662F39">
              <w:tab/>
            </w:r>
            <w:fldSimple w:instr=" PAGEREF _Toc10077 ">
              <w:r>
                <w:rPr>
                  <w:noProof/>
                </w:rPr>
                <w:t>3</w:t>
              </w:r>
            </w:fldSimple>
          </w:hyperlink>
        </w:p>
        <w:p w14:paraId="58D720FF" w14:textId="010FF5E9" w:rsidR="005A2AFE" w:rsidRDefault="00A33672">
          <w:pPr>
            <w:pStyle w:val="TOC2"/>
            <w:tabs>
              <w:tab w:val="right" w:leader="dot" w:pos="8306"/>
            </w:tabs>
            <w:ind w:left="480" w:firstLine="480"/>
          </w:pPr>
          <w:hyperlink w:anchor="_Toc23205" w:history="1">
            <w:r w:rsidR="00662F39">
              <w:rPr>
                <w:rFonts w:ascii="宋体" w:hAnsi="宋体" w:cs="宋体" w:hint="eastAsia"/>
              </w:rPr>
              <w:t xml:space="preserve">１、 </w:t>
            </w:r>
            <w:r w:rsidR="00662F39">
              <w:rPr>
                <w:rFonts w:hint="eastAsia"/>
              </w:rPr>
              <w:t>零均值化</w:t>
            </w:r>
            <w:r w:rsidR="00662F39">
              <w:tab/>
            </w:r>
            <w:fldSimple w:instr=" PAGEREF _Toc23205 ">
              <w:r>
                <w:rPr>
                  <w:noProof/>
                </w:rPr>
                <w:t>3</w:t>
              </w:r>
            </w:fldSimple>
          </w:hyperlink>
        </w:p>
        <w:p w14:paraId="5019B532" w14:textId="72435C13" w:rsidR="005A2AFE" w:rsidRDefault="00A33672">
          <w:pPr>
            <w:pStyle w:val="TOC2"/>
            <w:tabs>
              <w:tab w:val="right" w:leader="dot" w:pos="8306"/>
            </w:tabs>
            <w:ind w:left="480" w:firstLine="480"/>
          </w:pPr>
          <w:hyperlink w:anchor="_Toc29284" w:history="1">
            <w:r w:rsidR="00662F39">
              <w:rPr>
                <w:rFonts w:ascii="宋体" w:hAnsi="宋体" w:cs="宋体" w:hint="eastAsia"/>
              </w:rPr>
              <w:t xml:space="preserve">２、 </w:t>
            </w:r>
            <w:r w:rsidR="00662F39">
              <w:rPr>
                <w:rFonts w:hint="eastAsia"/>
              </w:rPr>
              <w:t>异常点处理</w:t>
            </w:r>
            <w:r w:rsidR="00662F39">
              <w:tab/>
            </w:r>
            <w:fldSimple w:instr=" PAGEREF _Toc29284 ">
              <w:r>
                <w:rPr>
                  <w:noProof/>
                </w:rPr>
                <w:t>4</w:t>
              </w:r>
            </w:fldSimple>
          </w:hyperlink>
        </w:p>
        <w:p w14:paraId="054921D9" w14:textId="5DCFA609" w:rsidR="005A2AFE" w:rsidRDefault="00A33672">
          <w:pPr>
            <w:pStyle w:val="TOC2"/>
            <w:tabs>
              <w:tab w:val="right" w:leader="dot" w:pos="8306"/>
            </w:tabs>
            <w:ind w:left="480" w:firstLine="480"/>
          </w:pPr>
          <w:hyperlink w:anchor="_Toc10897" w:history="1">
            <w:r w:rsidR="00662F39">
              <w:rPr>
                <w:rFonts w:ascii="宋体" w:hAnsi="宋体" w:cs="宋体" w:hint="eastAsia"/>
              </w:rPr>
              <w:t xml:space="preserve">３、 </w:t>
            </w:r>
            <w:r w:rsidR="00662F39">
              <w:rPr>
                <w:rFonts w:hint="eastAsia"/>
              </w:rPr>
              <w:t>数字滤波</w:t>
            </w:r>
            <w:r w:rsidR="00662F39">
              <w:tab/>
            </w:r>
            <w:fldSimple w:instr=" PAGEREF _Toc10897 ">
              <w:r>
                <w:rPr>
                  <w:noProof/>
                </w:rPr>
                <w:t>5</w:t>
              </w:r>
            </w:fldSimple>
          </w:hyperlink>
        </w:p>
        <w:p w14:paraId="61A43DC6" w14:textId="5EF4CC35" w:rsidR="005A2AFE" w:rsidRDefault="00A33672">
          <w:pPr>
            <w:pStyle w:val="TOC2"/>
            <w:tabs>
              <w:tab w:val="right" w:leader="dot" w:pos="8306"/>
            </w:tabs>
            <w:ind w:left="480" w:firstLine="480"/>
          </w:pPr>
          <w:hyperlink w:anchor="_Toc1853" w:history="1">
            <w:r w:rsidR="00662F39">
              <w:rPr>
                <w:rFonts w:ascii="宋体" w:hAnsi="宋体" w:cs="宋体" w:hint="eastAsia"/>
              </w:rPr>
              <w:t xml:space="preserve">４、 </w:t>
            </w:r>
            <w:r w:rsidR="00662F39">
              <w:rPr>
                <w:rFonts w:hint="eastAsia"/>
              </w:rPr>
              <w:t>温度补偿</w:t>
            </w:r>
            <w:r w:rsidR="00662F39">
              <w:tab/>
            </w:r>
            <w:fldSimple w:instr=" PAGEREF _Toc1853 ">
              <w:r>
                <w:rPr>
                  <w:noProof/>
                </w:rPr>
                <w:t>6</w:t>
              </w:r>
            </w:fldSimple>
          </w:hyperlink>
        </w:p>
        <w:p w14:paraId="74E2BAC1" w14:textId="061A3AAE" w:rsidR="005A2AFE" w:rsidRDefault="00A33672">
          <w:pPr>
            <w:pStyle w:val="TOC1"/>
            <w:tabs>
              <w:tab w:val="right" w:leader="dot" w:pos="8306"/>
            </w:tabs>
            <w:ind w:firstLine="480"/>
          </w:pPr>
          <w:hyperlink w:anchor="_Toc5971" w:history="1">
            <w:r w:rsidR="00662F39">
              <w:rPr>
                <w:rFonts w:ascii="宋体" w:hAnsi="宋体" w:cs="宋体" w:hint="eastAsia"/>
              </w:rPr>
              <w:t xml:space="preserve">三、 </w:t>
            </w:r>
            <w:r w:rsidR="00662F39">
              <w:rPr>
                <w:rFonts w:hint="eastAsia"/>
              </w:rPr>
              <w:t>数据处理</w:t>
            </w:r>
            <w:r w:rsidR="00662F39">
              <w:tab/>
            </w:r>
            <w:fldSimple w:instr=" PAGEREF _Toc5971 ">
              <w:r>
                <w:rPr>
                  <w:noProof/>
                </w:rPr>
                <w:t>9</w:t>
              </w:r>
            </w:fldSimple>
          </w:hyperlink>
        </w:p>
        <w:p w14:paraId="3923788C" w14:textId="27442706" w:rsidR="005A2AFE" w:rsidRDefault="00A33672">
          <w:pPr>
            <w:pStyle w:val="TOC2"/>
            <w:tabs>
              <w:tab w:val="right" w:leader="dot" w:pos="8306"/>
            </w:tabs>
            <w:ind w:left="480" w:firstLine="480"/>
          </w:pPr>
          <w:hyperlink w:anchor="_Toc5041" w:history="1">
            <w:r w:rsidR="00662F39">
              <w:rPr>
                <w:rFonts w:ascii="宋体" w:hAnsi="宋体" w:cs="宋体" w:hint="eastAsia"/>
              </w:rPr>
              <w:t xml:space="preserve">１、 </w:t>
            </w:r>
            <w:r w:rsidR="00662F39">
              <w:rPr>
                <w:rFonts w:hint="eastAsia"/>
              </w:rPr>
              <w:t>船体梁应力</w:t>
            </w:r>
            <w:r w:rsidR="00662F39">
              <w:tab/>
            </w:r>
            <w:fldSimple w:instr=" PAGEREF _Toc5041 ">
              <w:r>
                <w:rPr>
                  <w:noProof/>
                </w:rPr>
                <w:t>9</w:t>
              </w:r>
            </w:fldSimple>
          </w:hyperlink>
        </w:p>
        <w:p w14:paraId="20D46535" w14:textId="36EE3B18" w:rsidR="005A2AFE" w:rsidRDefault="00A33672">
          <w:pPr>
            <w:pStyle w:val="TOC2"/>
            <w:tabs>
              <w:tab w:val="right" w:leader="dot" w:pos="8306"/>
            </w:tabs>
            <w:ind w:left="480" w:firstLine="480"/>
          </w:pPr>
          <w:hyperlink w:anchor="_Toc31721" w:history="1">
            <w:r w:rsidR="00662F39">
              <w:rPr>
                <w:rFonts w:ascii="宋体" w:hAnsi="宋体" w:cs="宋体" w:hint="eastAsia"/>
              </w:rPr>
              <w:t xml:space="preserve">２、 </w:t>
            </w:r>
            <w:r w:rsidR="00662F39">
              <w:t>总纵强度</w:t>
            </w:r>
            <w:r w:rsidR="00662F39">
              <w:tab/>
            </w:r>
            <w:fldSimple w:instr=" PAGEREF _Toc31721 ">
              <w:r>
                <w:rPr>
                  <w:noProof/>
                </w:rPr>
                <w:t>10</w:t>
              </w:r>
            </w:fldSimple>
          </w:hyperlink>
        </w:p>
        <w:p w14:paraId="0F3B6DA3" w14:textId="67780A12" w:rsidR="005A2AFE" w:rsidRDefault="00A33672">
          <w:pPr>
            <w:pStyle w:val="TOC2"/>
            <w:tabs>
              <w:tab w:val="right" w:leader="dot" w:pos="8306"/>
            </w:tabs>
            <w:ind w:left="480" w:firstLine="480"/>
          </w:pPr>
          <w:hyperlink w:anchor="_Toc16823" w:history="1">
            <w:r w:rsidR="00662F39">
              <w:rPr>
                <w:rFonts w:ascii="宋体" w:hAnsi="宋体" w:cs="宋体" w:hint="eastAsia"/>
              </w:rPr>
              <w:t xml:space="preserve">３、 </w:t>
            </w:r>
            <w:r w:rsidR="00662F39">
              <w:t>静水弯矩</w:t>
            </w:r>
            <w:r w:rsidR="00662F39">
              <w:tab/>
            </w:r>
            <w:fldSimple w:instr=" PAGEREF _Toc16823 ">
              <w:r>
                <w:rPr>
                  <w:noProof/>
                </w:rPr>
                <w:t>11</w:t>
              </w:r>
            </w:fldSimple>
          </w:hyperlink>
        </w:p>
        <w:p w14:paraId="75E9AF59" w14:textId="121C860D" w:rsidR="005A2AFE" w:rsidRDefault="00A33672">
          <w:pPr>
            <w:pStyle w:val="TOC2"/>
            <w:tabs>
              <w:tab w:val="right" w:leader="dot" w:pos="8306"/>
            </w:tabs>
            <w:ind w:left="480" w:firstLine="480"/>
          </w:pPr>
          <w:hyperlink w:anchor="_Toc29079" w:history="1">
            <w:r w:rsidR="00662F39">
              <w:rPr>
                <w:rFonts w:ascii="宋体" w:hAnsi="宋体" w:cs="宋体" w:hint="eastAsia"/>
              </w:rPr>
              <w:t xml:space="preserve">４、 </w:t>
            </w:r>
            <w:r w:rsidR="00662F39">
              <w:t>波浪弯矩</w:t>
            </w:r>
            <w:r w:rsidR="00662F39">
              <w:tab/>
            </w:r>
            <w:fldSimple w:instr=" PAGEREF _Toc29079 ">
              <w:r>
                <w:rPr>
                  <w:noProof/>
                </w:rPr>
                <w:t>11</w:t>
              </w:r>
            </w:fldSimple>
          </w:hyperlink>
        </w:p>
        <w:p w14:paraId="20F8DED2" w14:textId="5D2A5387" w:rsidR="005A2AFE" w:rsidRDefault="00A33672">
          <w:pPr>
            <w:pStyle w:val="TOC2"/>
            <w:tabs>
              <w:tab w:val="right" w:leader="dot" w:pos="8306"/>
            </w:tabs>
            <w:ind w:left="480" w:firstLine="480"/>
          </w:pPr>
          <w:hyperlink w:anchor="_Toc10250" w:history="1">
            <w:r w:rsidR="00662F39">
              <w:rPr>
                <w:rFonts w:ascii="宋体" w:hAnsi="宋体" w:cs="宋体" w:hint="eastAsia"/>
              </w:rPr>
              <w:t xml:space="preserve">５、 </w:t>
            </w:r>
            <w:r w:rsidR="00662F39">
              <w:rPr>
                <w:rFonts w:hint="eastAsia"/>
              </w:rPr>
              <w:t>峰谷点提取</w:t>
            </w:r>
            <w:r w:rsidR="00662F39">
              <w:tab/>
            </w:r>
            <w:fldSimple w:instr=" PAGEREF _Toc10250 ">
              <w:r>
                <w:rPr>
                  <w:noProof/>
                </w:rPr>
                <w:t>12</w:t>
              </w:r>
            </w:fldSimple>
          </w:hyperlink>
        </w:p>
        <w:p w14:paraId="0688F0F0" w14:textId="35A0F140" w:rsidR="005A2AFE" w:rsidRDefault="00A33672">
          <w:pPr>
            <w:pStyle w:val="TOC2"/>
            <w:tabs>
              <w:tab w:val="right" w:leader="dot" w:pos="8306"/>
            </w:tabs>
            <w:ind w:left="480" w:firstLine="480"/>
          </w:pPr>
          <w:hyperlink w:anchor="_Toc5289" w:history="1">
            <w:r w:rsidR="00662F39">
              <w:rPr>
                <w:rFonts w:ascii="宋体" w:hAnsi="宋体" w:cs="宋体" w:hint="eastAsia"/>
              </w:rPr>
              <w:t xml:space="preserve">６、 </w:t>
            </w:r>
            <w:r w:rsidR="00662F39">
              <w:t>统计算法</w:t>
            </w:r>
            <w:r w:rsidR="00662F39">
              <w:tab/>
            </w:r>
            <w:fldSimple w:instr=" PAGEREF _Toc5289 ">
              <w:r>
                <w:rPr>
                  <w:noProof/>
                </w:rPr>
                <w:t>13</w:t>
              </w:r>
            </w:fldSimple>
          </w:hyperlink>
        </w:p>
        <w:p w14:paraId="4E8FE813" w14:textId="044A3E64" w:rsidR="005A2AFE" w:rsidRDefault="00A33672">
          <w:pPr>
            <w:pStyle w:val="TOC2"/>
            <w:tabs>
              <w:tab w:val="right" w:leader="dot" w:pos="8306"/>
            </w:tabs>
            <w:ind w:left="480" w:firstLine="480"/>
          </w:pPr>
          <w:hyperlink w:anchor="_Toc14422" w:history="1">
            <w:r w:rsidR="00662F39">
              <w:rPr>
                <w:rFonts w:ascii="宋体" w:hAnsi="宋体" w:cs="宋体" w:hint="eastAsia"/>
              </w:rPr>
              <w:t xml:space="preserve">７、 </w:t>
            </w:r>
            <w:r w:rsidR="00662F39">
              <w:t>疲劳寿命预测</w:t>
            </w:r>
            <w:r w:rsidR="00662F39">
              <w:tab/>
            </w:r>
            <w:fldSimple w:instr=" PAGEREF _Toc14422 ">
              <w:r>
                <w:rPr>
                  <w:noProof/>
                </w:rPr>
                <w:t>14</w:t>
              </w:r>
            </w:fldSimple>
          </w:hyperlink>
        </w:p>
        <w:p w14:paraId="01C70649" w14:textId="021C5C4D" w:rsidR="005A2AFE" w:rsidRDefault="00A33672">
          <w:pPr>
            <w:pStyle w:val="TOC2"/>
            <w:tabs>
              <w:tab w:val="right" w:leader="dot" w:pos="8306"/>
            </w:tabs>
            <w:ind w:left="480" w:firstLine="480"/>
          </w:pPr>
          <w:hyperlink w:anchor="_Toc1123" w:history="1">
            <w:r w:rsidR="00662F39">
              <w:rPr>
                <w:rFonts w:ascii="宋体" w:hAnsi="宋体" w:cs="宋体" w:hint="eastAsia"/>
              </w:rPr>
              <w:t xml:space="preserve">８、 </w:t>
            </w:r>
            <w:r w:rsidR="00662F39">
              <w:rPr>
                <w:rFonts w:hint="eastAsia"/>
              </w:rPr>
              <w:t>阈值报警</w:t>
            </w:r>
            <w:r w:rsidR="00662F39">
              <w:tab/>
            </w:r>
            <w:fldSimple w:instr=" PAGEREF _Toc1123 ">
              <w:r>
                <w:rPr>
                  <w:noProof/>
                </w:rPr>
                <w:t>17</w:t>
              </w:r>
            </w:fldSimple>
          </w:hyperlink>
        </w:p>
        <w:p w14:paraId="4B48C8C7" w14:textId="4A4C99E1" w:rsidR="005A2AFE" w:rsidRDefault="00A33672">
          <w:pPr>
            <w:pStyle w:val="TOC2"/>
            <w:tabs>
              <w:tab w:val="right" w:leader="dot" w:pos="8306"/>
            </w:tabs>
            <w:ind w:left="480" w:firstLine="480"/>
          </w:pPr>
          <w:hyperlink w:anchor="_Toc24560" w:history="1">
            <w:r w:rsidR="00662F39">
              <w:rPr>
                <w:rFonts w:ascii="宋体" w:hAnsi="宋体" w:cs="宋体" w:hint="eastAsia"/>
              </w:rPr>
              <w:t xml:space="preserve">９、 </w:t>
            </w:r>
            <w:r w:rsidR="00662F39">
              <w:t>趋势预测</w:t>
            </w:r>
            <w:r w:rsidR="00662F39">
              <w:tab/>
            </w:r>
            <w:fldSimple w:instr=" PAGEREF _Toc24560 ">
              <w:r>
                <w:rPr>
                  <w:noProof/>
                </w:rPr>
                <w:t>17</w:t>
              </w:r>
            </w:fldSimple>
          </w:hyperlink>
        </w:p>
        <w:p w14:paraId="424B6538" w14:textId="77777777" w:rsidR="005A2AFE" w:rsidRDefault="00662F39">
          <w:pPr>
            <w:ind w:firstLine="480"/>
          </w:pPr>
          <w:r>
            <w:rPr>
              <w:bCs/>
              <w:lang w:val="zh-CN"/>
            </w:rPr>
            <w:fldChar w:fldCharType="end"/>
          </w:r>
        </w:p>
      </w:sdtContent>
    </w:sdt>
    <w:p w14:paraId="6176E78A" w14:textId="77777777" w:rsidR="005A2AFE" w:rsidRDefault="005A2AFE">
      <w:pPr>
        <w:pStyle w:val="1"/>
        <w:spacing w:before="130" w:after="130"/>
        <w:ind w:firstLineChars="1" w:firstLine="3"/>
        <w:sectPr w:rsidR="005A2AF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14:paraId="299D7CF0" w14:textId="77777777" w:rsidR="005A2AFE" w:rsidRDefault="00662F39">
      <w:pPr>
        <w:pStyle w:val="1"/>
        <w:spacing w:before="124" w:after="124"/>
        <w:rPr>
          <w:rFonts w:ascii="Times New Roman" w:hAnsi="Times New Roman" w:cs="Times New Roman"/>
        </w:rPr>
      </w:pPr>
      <w:bookmarkStart w:id="1" w:name="_Toc31210"/>
      <w:bookmarkStart w:id="2" w:name="_Toc2098"/>
      <w:r>
        <w:rPr>
          <w:rFonts w:hint="eastAsia"/>
        </w:rPr>
        <w:lastRenderedPageBreak/>
        <w:t>系统工作流程</w:t>
      </w:r>
      <w:bookmarkEnd w:id="1"/>
      <w:bookmarkEnd w:id="2"/>
    </w:p>
    <w:p w14:paraId="19CEDAEE" w14:textId="77777777" w:rsidR="005A2AFE" w:rsidRDefault="00662F3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内部运行流程为：设置采集与处理参数；通道解析出多个传感器。针对每个测点，执行数据处理流程。数据处理流程包括：数据预处理、阈值报警、统计计算、疲劳寿命计算以及趋势预测。其中数据预处理包含如下步骤：数据零均值化、异常点处理以及数字滤波。部分数据处理结果将保存入数据库内。如图</w:t>
      </w:r>
      <w:r>
        <w:rPr>
          <w:rFonts w:ascii="Times New Roman" w:hAnsi="Times New Roman" w:cs="Times New Roman" w:hint="eastAsia"/>
        </w:rPr>
        <w:t>1-1</w:t>
      </w:r>
      <w:r>
        <w:rPr>
          <w:rFonts w:ascii="Times New Roman" w:hAnsi="Times New Roman" w:cs="Times New Roman" w:hint="eastAsia"/>
        </w:rPr>
        <w:t>所示。</w:t>
      </w:r>
    </w:p>
    <w:p w14:paraId="2FB1AAD6" w14:textId="77777777" w:rsidR="005A2AFE" w:rsidRDefault="005A2AFE">
      <w:pPr>
        <w:ind w:firstLine="480"/>
        <w:rPr>
          <w:rFonts w:ascii="Times New Roman" w:hAnsi="Times New Roman" w:cs="Times New Roman"/>
        </w:rPr>
      </w:pPr>
    </w:p>
    <w:p w14:paraId="4DF3AD6E" w14:textId="77777777" w:rsidR="005A2AFE" w:rsidRDefault="00662F39">
      <w:pPr>
        <w:ind w:firstLine="480"/>
        <w:jc w:val="center"/>
      </w:pPr>
      <w:r>
        <w:rPr>
          <w:noProof/>
        </w:rPr>
        <w:drawing>
          <wp:inline distT="0" distB="0" distL="114300" distR="114300" wp14:anchorId="5886D572" wp14:editId="47B75EDD">
            <wp:extent cx="4352290" cy="339217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3F10" w14:textId="7F6F7CE2" w:rsidR="005A2AFE" w:rsidRDefault="00662F39">
      <w:pPr>
        <w:pStyle w:val="a3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33672">
        <w:rPr>
          <w:noProof/>
        </w:rPr>
        <w:t>1</w:t>
      </w:r>
      <w:r>
        <w:fldChar w:fldCharType="end"/>
      </w:r>
      <w:r>
        <w:rPr>
          <w:rFonts w:hint="eastAsia"/>
        </w:rPr>
        <w:t xml:space="preserve">-1 </w:t>
      </w:r>
      <w:r>
        <w:rPr>
          <w:rFonts w:hint="eastAsia"/>
        </w:rPr>
        <w:t>系统工作流程图</w:t>
      </w:r>
    </w:p>
    <w:p w14:paraId="7FED0414" w14:textId="77777777" w:rsidR="005A2AFE" w:rsidRDefault="005A2AFE">
      <w:pPr>
        <w:ind w:firstLine="480"/>
      </w:pPr>
    </w:p>
    <w:p w14:paraId="42C2671B" w14:textId="77777777" w:rsidR="005A2AFE" w:rsidRDefault="00662F39">
      <w:pPr>
        <w:pStyle w:val="1"/>
        <w:spacing w:before="124" w:after="124"/>
        <w:ind w:firstLineChars="1" w:firstLine="3"/>
      </w:pPr>
      <w:bookmarkStart w:id="3" w:name="_Toc10077"/>
      <w:r>
        <w:rPr>
          <w:rFonts w:hint="eastAsia"/>
        </w:rPr>
        <w:t>数据预处理</w:t>
      </w:r>
      <w:bookmarkEnd w:id="3"/>
    </w:p>
    <w:p w14:paraId="36FA49C1" w14:textId="77777777" w:rsidR="005A2AFE" w:rsidRDefault="00662F39">
      <w:pPr>
        <w:pStyle w:val="2"/>
        <w:spacing w:before="156" w:after="156"/>
        <w:ind w:firstLine="562"/>
      </w:pPr>
      <w:bookmarkStart w:id="4" w:name="_Toc23205"/>
      <w:r>
        <w:rPr>
          <w:rFonts w:hint="eastAsia"/>
        </w:rPr>
        <w:t>零均值化</w:t>
      </w:r>
      <w:bookmarkEnd w:id="4"/>
    </w:p>
    <w:p w14:paraId="3AEC4DE0" w14:textId="77777777" w:rsidR="005A2AFE" w:rsidRDefault="00662F39">
      <w:pPr>
        <w:ind w:firstLine="480"/>
      </w:pPr>
      <w:r>
        <w:rPr>
          <w:rFonts w:hint="eastAsia"/>
        </w:rPr>
        <w:t>在传感器长时间工作时，由于电荷累积或信号放大器</w:t>
      </w:r>
      <w:proofErr w:type="gramStart"/>
      <w:r>
        <w:rPr>
          <w:rFonts w:hint="eastAsia"/>
        </w:rPr>
        <w:t>等硬件等硬件</w:t>
      </w:r>
      <w:proofErr w:type="gramEnd"/>
      <w:r>
        <w:rPr>
          <w:rFonts w:hint="eastAsia"/>
        </w:rPr>
        <w:t>会导致出现零点漂移现象，使得测点的时</w:t>
      </w:r>
      <w:proofErr w:type="gramStart"/>
      <w:r>
        <w:rPr>
          <w:rFonts w:hint="eastAsia"/>
        </w:rPr>
        <w:t>历数据呈</w:t>
      </w:r>
      <w:proofErr w:type="gramEnd"/>
      <w:r>
        <w:rPr>
          <w:rFonts w:hint="eastAsia"/>
        </w:rPr>
        <w:t>上升或下降趋势，使被监测点信号存在固定的或缓变</w:t>
      </w:r>
      <w:proofErr w:type="gramStart"/>
      <w:r>
        <w:rPr>
          <w:rFonts w:hint="eastAsia"/>
        </w:rPr>
        <w:t>的非零均</w:t>
      </w:r>
      <w:proofErr w:type="gramEnd"/>
      <w:r>
        <w:rPr>
          <w:rFonts w:hint="eastAsia"/>
        </w:rPr>
        <w:t>值，导致测量结果失真，需要对信号进行零均值化。</w:t>
      </w:r>
    </w:p>
    <w:p w14:paraId="16745F46" w14:textId="77777777" w:rsidR="005A2AFE" w:rsidRDefault="00662F39">
      <w:pPr>
        <w:ind w:firstLine="480"/>
        <w:rPr>
          <w:iCs/>
        </w:rPr>
      </w:pPr>
      <w:r>
        <w:t>数据处理是对信号采集后的离散信号的处理。原始信号为连续信号，即在每个间隔</w:t>
      </w:r>
      <m:oMath>
        <m:r>
          <w:rPr>
            <w:rFonts w:ascii="Cambria Math" w:hAnsi="Cambria Math"/>
          </w:rPr>
          <m:t>t</m:t>
        </m:r>
      </m:oMath>
      <w:r>
        <w:t>均有相应的幅值</w:t>
      </w:r>
      <m:oMath>
        <m:r>
          <w:rPr>
            <w:rFonts w:ascii="Cambria Math" w:hAnsi="Cambria Math"/>
          </w:rPr>
          <m:t>x(t)</m:t>
        </m:r>
      </m:oMath>
      <w:r>
        <w:t>与之对应，而计算机数字信号处理中只能对采样、量化后</w:t>
      </w:r>
      <w:r>
        <w:lastRenderedPageBreak/>
        <w:t>的信号进行处理，即信号是由一系列和采样时刻</w:t>
      </w:r>
      <m:oMath>
        <m:r>
          <m:rPr>
            <m:sty m:val="p"/>
          </m:rPr>
          <w:rPr>
            <w:rFonts w:ascii="Cambria Math"/>
          </w:rPr>
          <m:t>Δ</m:t>
        </m:r>
        <m:r>
          <m:rPr>
            <m:sty m:val="p"/>
          </m:rPr>
          <w:rPr>
            <w:rFonts w:ascii="Cambria Math"/>
          </w:rPr>
          <m:t>T</m:t>
        </m:r>
      </m:oMath>
      <w:r>
        <w:rPr>
          <w:iCs/>
        </w:rPr>
        <w:t>、</w:t>
      </w:r>
      <w:r>
        <w:rPr>
          <w:iCs/>
        </w:rPr>
        <w:t>2</w:t>
      </w:r>
      <m:oMath>
        <m:r>
          <m:rPr>
            <m:sty m:val="p"/>
          </m:rPr>
          <w:rPr>
            <w:rFonts w:ascii="Cambria Math"/>
          </w:rPr>
          <m:t>Δ</m:t>
        </m:r>
        <m:r>
          <m:rPr>
            <m:sty m:val="p"/>
          </m:rPr>
          <w:rPr>
            <w:rFonts w:ascii="Cambria Math"/>
          </w:rPr>
          <m:t>T</m:t>
        </m:r>
      </m:oMath>
      <w:r>
        <w:rPr>
          <w:iCs/>
        </w:rPr>
        <w:t>、</w:t>
      </w:r>
      <w:r>
        <w:rPr>
          <w:iCs/>
        </w:rPr>
        <w:t>3</w:t>
      </w:r>
      <m:oMath>
        <m:r>
          <m:rPr>
            <m:sty m:val="p"/>
          </m:rPr>
          <w:rPr>
            <w:rFonts w:ascii="Cambria Math"/>
          </w:rPr>
          <m:t>Δ</m:t>
        </m:r>
        <m:r>
          <m:rPr>
            <m:sty m:val="p"/>
          </m:rPr>
          <w:rPr>
            <w:rFonts w:ascii="Cambria Math"/>
          </w:rPr>
          <m:t>T</m:t>
        </m:r>
      </m:oMath>
      <w:r>
        <w:rPr>
          <w:iCs/>
        </w:rPr>
        <w:t>、</w:t>
      </w:r>
      <w:r>
        <w:rPr>
          <w:iCs/>
        </w:rPr>
        <w:t>……</w:t>
      </w:r>
      <w:r>
        <w:rPr>
          <w:iCs/>
        </w:rPr>
        <w:t>相对应的时间序列</w:t>
      </w:r>
      <m:oMath>
        <m:r>
          <m:rPr>
            <m:sty m:val="p"/>
          </m:rPr>
          <w:rPr>
            <w:rFonts w:ascii="Cambria Math"/>
          </w:rPr>
          <m:t>x(</m:t>
        </m:r>
        <m:r>
          <m:rPr>
            <m:sty m:val="p"/>
          </m:rPr>
          <w:rPr>
            <w:rFonts w:ascii="Cambria Math"/>
          </w:rPr>
          <m:t>Δ</m:t>
        </m:r>
        <m:r>
          <m:rPr>
            <m:sty m:val="p"/>
          </m:rPr>
          <w:rPr>
            <w:rFonts w:ascii="Cambria Math"/>
          </w:rPr>
          <m:t>T)</m:t>
        </m:r>
      </m:oMath>
      <w:r>
        <w:rPr>
          <w:iCs/>
        </w:rPr>
        <w:t>、</w:t>
      </w:r>
      <m:oMath>
        <m:r>
          <m:rPr>
            <m:sty m:val="p"/>
          </m:rPr>
          <w:rPr>
            <w:rFonts w:ascii="Cambria Math"/>
          </w:rPr>
          <m:t>x(2</m:t>
        </m:r>
        <m:r>
          <m:rPr>
            <m:sty m:val="p"/>
          </m:rPr>
          <w:rPr>
            <w:rFonts w:ascii="Cambria Math"/>
          </w:rPr>
          <m:t>Δ</m:t>
        </m:r>
        <m:r>
          <m:rPr>
            <m:sty m:val="p"/>
          </m:rPr>
          <w:rPr>
            <w:rFonts w:ascii="Cambria Math"/>
          </w:rPr>
          <m:t>T)</m:t>
        </m:r>
      </m:oMath>
      <w:r>
        <w:rPr>
          <w:iCs/>
        </w:rPr>
        <w:t>、</w:t>
      </w:r>
      <m:oMath>
        <m:r>
          <m:rPr>
            <m:sty m:val="p"/>
          </m:rPr>
          <w:rPr>
            <w:rFonts w:ascii="Cambria Math"/>
          </w:rPr>
          <m:t>x(3</m:t>
        </m:r>
        <m:r>
          <m:rPr>
            <m:sty m:val="p"/>
          </m:rPr>
          <w:rPr>
            <w:rFonts w:ascii="Cambria Math"/>
          </w:rPr>
          <m:t>Δ</m:t>
        </m:r>
        <m:r>
          <m:rPr>
            <m:sty m:val="p"/>
          </m:rPr>
          <w:rPr>
            <w:rFonts w:ascii="Cambria Math"/>
          </w:rPr>
          <m:t>T)</m:t>
        </m:r>
      </m:oMath>
      <w:r>
        <w:rPr>
          <w:iCs/>
        </w:rPr>
        <w:t>、</w:t>
      </w:r>
      <w:r>
        <w:rPr>
          <w:iCs/>
        </w:rPr>
        <w:t>……</w:t>
      </w:r>
      <w:r>
        <w:rPr>
          <w:iCs/>
        </w:rPr>
        <w:t>构成。其中</w:t>
      </w:r>
      <m:oMath>
        <m:r>
          <m:rPr>
            <m:sty m:val="p"/>
          </m:rPr>
          <w:rPr>
            <w:rFonts w:ascii="Cambria Math"/>
          </w:rPr>
          <m:t>Δ</m:t>
        </m:r>
        <m:r>
          <m:rPr>
            <m:sty m:val="p"/>
          </m:rPr>
          <w:rPr>
            <w:rFonts w:ascii="Cambria Math"/>
          </w:rPr>
          <m:t>T</m:t>
        </m:r>
      </m:oMath>
      <w:r>
        <w:rPr>
          <w:iCs/>
        </w:rPr>
        <w:t>为采样周期。该时间序列可记为</w:t>
      </w:r>
      <m:oMath>
        <m:r>
          <m:rPr>
            <m:sty m:val="p"/>
          </m:rPr>
          <w:rPr>
            <w:rFonts w:ascii="Cambria Math"/>
          </w:rPr>
          <m:t>x(n),(n=1,2,3,...)</m:t>
        </m:r>
      </m:oMath>
      <w:r>
        <w:rPr>
          <w:iCs/>
        </w:rPr>
        <w:t>。</w:t>
      </w:r>
    </w:p>
    <w:p w14:paraId="0977AC31" w14:textId="77777777" w:rsidR="005A2AFE" w:rsidRDefault="00662F39">
      <w:pPr>
        <w:ind w:firstLine="480"/>
      </w:pPr>
      <w:r>
        <w:t>零均值化按下式进行处理：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4342"/>
        <w:gridCol w:w="2296"/>
      </w:tblGrid>
      <w:tr w:rsidR="005A2AFE" w14:paraId="17D6F76D" w14:textId="77777777">
        <w:tc>
          <w:tcPr>
            <w:tcW w:w="1884" w:type="dxa"/>
          </w:tcPr>
          <w:p w14:paraId="4F158A46" w14:textId="77777777" w:rsidR="005A2AFE" w:rsidRDefault="005A2AFE">
            <w:pPr>
              <w:spacing w:line="480" w:lineRule="auto"/>
              <w:ind w:firstLine="480"/>
              <w:jc w:val="center"/>
            </w:pPr>
          </w:p>
        </w:tc>
        <w:tc>
          <w:tcPr>
            <w:tcW w:w="4342" w:type="dxa"/>
          </w:tcPr>
          <w:p w14:paraId="08667B4C" w14:textId="77777777" w:rsidR="005A2AFE" w:rsidRDefault="00662F39">
            <w:pPr>
              <w:spacing w:line="480" w:lineRule="auto"/>
              <w:ind w:firstLine="480"/>
              <w:jc w:val="center"/>
            </w:pPr>
            <m:oMath>
              <m:r>
                <w:rPr>
                  <w:rFonts w:ascii="Cambria Math" w:hAnsi="Cambria Math" w:hint="eastAsia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y(n)=x(n)-x</w:instrText>
            </w:r>
          </w:p>
          <w:p w14:paraId="5E94BA3F" w14:textId="77777777" w:rsidR="005A2AFE" w:rsidRDefault="00662F39">
            <w:pPr>
              <w:spacing w:line="480" w:lineRule="auto"/>
              <w:ind w:firstLine="480"/>
              <w:jc w:val="center"/>
            </w:pPr>
            <w:r>
              <w:instrText xml:space="preserve"> </w:instrText>
            </w:r>
            <w:r>
              <w:fldChar w:fldCharType="end"/>
            </w:r>
          </w:p>
        </w:tc>
        <w:tc>
          <w:tcPr>
            <w:tcW w:w="2296" w:type="dxa"/>
          </w:tcPr>
          <w:p w14:paraId="0AB9E01A" w14:textId="77777777" w:rsidR="005A2AFE" w:rsidRDefault="00662F39">
            <w:pPr>
              <w:spacing w:line="480" w:lineRule="auto"/>
              <w:ind w:firstLine="480"/>
              <w:jc w:val="center"/>
            </w:pPr>
            <w:r>
              <w:rPr>
                <w:rFonts w:hint="eastAsia"/>
              </w:rPr>
              <w:t>(</w:t>
            </w:r>
            <w:r>
              <w:t>2.</w:t>
            </w:r>
            <w:r>
              <w:rPr>
                <w:rFonts w:hint="eastAsia"/>
              </w:rPr>
              <w:t>1.</w:t>
            </w:r>
            <w:r>
              <w:t>1)</w:t>
            </w:r>
          </w:p>
        </w:tc>
      </w:tr>
    </w:tbl>
    <w:p w14:paraId="2CDEC9FF" w14:textId="77777777" w:rsidR="005A2AFE" w:rsidRDefault="00662F39">
      <w:pPr>
        <w:ind w:firstLine="480"/>
      </w:pPr>
      <w:r>
        <w:t>其中</w:t>
      </w:r>
      <w:r>
        <w:t>N</w:t>
      </w:r>
      <w:r>
        <w:t>表示所截取的时间样本的长度，即样本长度为</w:t>
      </w:r>
      <m:oMath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>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4342"/>
        <w:gridCol w:w="2296"/>
      </w:tblGrid>
      <w:tr w:rsidR="005A2AFE" w14:paraId="42987D5C" w14:textId="77777777">
        <w:tc>
          <w:tcPr>
            <w:tcW w:w="1884" w:type="dxa"/>
          </w:tcPr>
          <w:p w14:paraId="79F7F45B" w14:textId="77777777" w:rsidR="005A2AFE" w:rsidRDefault="005A2AFE">
            <w:pPr>
              <w:spacing w:line="480" w:lineRule="auto"/>
              <w:ind w:firstLine="480"/>
              <w:jc w:val="center"/>
            </w:pPr>
          </w:p>
        </w:tc>
        <w:tc>
          <w:tcPr>
            <w:tcW w:w="4342" w:type="dxa"/>
          </w:tcPr>
          <w:p w14:paraId="38663428" w14:textId="77777777" w:rsidR="005A2AFE" w:rsidRDefault="00A33672">
            <w:pPr>
              <w:spacing w:line="480" w:lineRule="auto"/>
              <w:ind w:firstLine="48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x(n)</m:t>
                </m:r>
              </m:oMath>
            </m:oMathPara>
          </w:p>
        </w:tc>
        <w:tc>
          <w:tcPr>
            <w:tcW w:w="2296" w:type="dxa"/>
          </w:tcPr>
          <w:p w14:paraId="43EBA7FD" w14:textId="77777777" w:rsidR="005A2AFE" w:rsidRDefault="00662F39">
            <w:pPr>
              <w:spacing w:line="480" w:lineRule="auto"/>
              <w:ind w:firstLine="480"/>
              <w:jc w:val="center"/>
            </w:pPr>
            <w:r>
              <w:rPr>
                <w:rFonts w:hint="eastAsia"/>
              </w:rPr>
              <w:t>(</w:t>
            </w:r>
            <w:r>
              <w:t>2.1</w:t>
            </w:r>
            <w:r>
              <w:rPr>
                <w:rFonts w:hint="eastAsia"/>
              </w:rPr>
              <w:t>.2</w:t>
            </w:r>
            <w:r>
              <w:t>)</w:t>
            </w:r>
          </w:p>
        </w:tc>
      </w:tr>
    </w:tbl>
    <w:p w14:paraId="6F0E1433" w14:textId="77777777" w:rsidR="005A2AFE" w:rsidRDefault="005A2AFE">
      <w:pPr>
        <w:ind w:firstLine="480"/>
      </w:pPr>
    </w:p>
    <w:p w14:paraId="0A29EA4F" w14:textId="77777777" w:rsidR="005A2AFE" w:rsidRDefault="00662F39">
      <w:pPr>
        <w:pStyle w:val="2"/>
        <w:spacing w:before="156" w:after="156"/>
        <w:ind w:firstLine="562"/>
      </w:pPr>
      <w:bookmarkStart w:id="5" w:name="_Toc29284"/>
      <w:r>
        <w:rPr>
          <w:rFonts w:hint="eastAsia"/>
        </w:rPr>
        <w:t>异常点处理</w:t>
      </w:r>
      <w:bookmarkEnd w:id="5"/>
    </w:p>
    <w:p w14:paraId="050E7CE5" w14:textId="77777777" w:rsidR="005A2AFE" w:rsidRDefault="00662F39">
      <w:pPr>
        <w:ind w:firstLine="480"/>
      </w:pPr>
      <w:r>
        <w:rPr>
          <w:rFonts w:hint="eastAsia"/>
        </w:rPr>
        <w:t>在信号采集过程中可能会出现异常信号点的情况，此点偏离曲线的整体规律，为异常数据，如下图</w:t>
      </w:r>
      <w:r>
        <w:rPr>
          <w:rFonts w:hint="eastAsia"/>
        </w:rPr>
        <w:t>2-1</w:t>
      </w:r>
      <w:r>
        <w:rPr>
          <w:rFonts w:hint="eastAsia"/>
        </w:rPr>
        <w:t>所示。相应处理方法为</w:t>
      </w:r>
      <w:proofErr w:type="gramStart"/>
      <w:r>
        <w:rPr>
          <w:rFonts w:hint="eastAsia"/>
        </w:rPr>
        <w:t>剔除此</w:t>
      </w:r>
      <w:proofErr w:type="gramEnd"/>
      <w:r>
        <w:rPr>
          <w:rFonts w:hint="eastAsia"/>
        </w:rPr>
        <w:t>点，并以前后两点的平均值代替，修复后效果如下图</w:t>
      </w:r>
      <w:r>
        <w:rPr>
          <w:rFonts w:hint="eastAsia"/>
        </w:rPr>
        <w:t>2-2</w:t>
      </w:r>
      <w:r>
        <w:rPr>
          <w:rFonts w:hint="eastAsia"/>
        </w:rPr>
        <w:t>所示。</w:t>
      </w:r>
    </w:p>
    <w:p w14:paraId="17DA0668" w14:textId="77777777" w:rsidR="005A2AFE" w:rsidRDefault="005A2AFE">
      <w:pPr>
        <w:ind w:firstLine="480"/>
      </w:pPr>
    </w:p>
    <w:p w14:paraId="22347383" w14:textId="77777777" w:rsidR="005A2AFE" w:rsidRDefault="00662F39">
      <w:pPr>
        <w:ind w:firstLine="480"/>
        <w:jc w:val="center"/>
      </w:pPr>
      <w:r>
        <w:rPr>
          <w:noProof/>
        </w:rPr>
        <w:drawing>
          <wp:inline distT="0" distB="0" distL="114300" distR="114300" wp14:anchorId="60BF2611" wp14:editId="20243597">
            <wp:extent cx="2849245" cy="213741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371D" w14:textId="7C769AEB" w:rsidR="005A2AFE" w:rsidRDefault="00662F39">
      <w:pPr>
        <w:pStyle w:val="a3"/>
        <w:ind w:firstLine="400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33672">
        <w:rPr>
          <w:noProof/>
        </w:rPr>
        <w:t>2</w:t>
      </w:r>
      <w:r>
        <w:fldChar w:fldCharType="end"/>
      </w:r>
      <w:r>
        <w:rPr>
          <w:rFonts w:hint="eastAsia"/>
        </w:rPr>
        <w:t xml:space="preserve">-1 </w:t>
      </w:r>
      <w:r>
        <w:rPr>
          <w:rFonts w:hint="eastAsia"/>
        </w:rPr>
        <w:t>异常数据</w:t>
      </w:r>
    </w:p>
    <w:p w14:paraId="278F3B2A" w14:textId="77777777" w:rsidR="005A2AFE" w:rsidRDefault="00662F39">
      <w:pPr>
        <w:ind w:firstLine="480"/>
        <w:jc w:val="center"/>
      </w:pPr>
      <w:r>
        <w:rPr>
          <w:noProof/>
        </w:rPr>
        <w:lastRenderedPageBreak/>
        <w:drawing>
          <wp:inline distT="0" distB="0" distL="114300" distR="114300" wp14:anchorId="2828AC69" wp14:editId="3B6B07B8">
            <wp:extent cx="2799080" cy="209931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75C0" w14:textId="77777777" w:rsidR="005A2AFE" w:rsidRDefault="00662F39">
      <w:pPr>
        <w:pStyle w:val="a3"/>
        <w:ind w:firstLine="400"/>
        <w:jc w:val="center"/>
      </w:pPr>
      <w:r>
        <w:t>图</w:t>
      </w:r>
      <w:r>
        <w:t>2</w:t>
      </w:r>
      <w:r>
        <w:rPr>
          <w:rFonts w:hint="eastAsia"/>
        </w:rPr>
        <w:t xml:space="preserve">-2 </w:t>
      </w:r>
      <w:r>
        <w:rPr>
          <w:rFonts w:hint="eastAsia"/>
        </w:rPr>
        <w:t>处理结果</w:t>
      </w:r>
    </w:p>
    <w:p w14:paraId="16FB2922" w14:textId="77777777" w:rsidR="005A2AFE" w:rsidRDefault="005A2AFE">
      <w:pPr>
        <w:ind w:firstLine="480"/>
        <w:jc w:val="center"/>
      </w:pPr>
    </w:p>
    <w:p w14:paraId="3C65C3C9" w14:textId="77777777" w:rsidR="005A2AFE" w:rsidRDefault="00662F39">
      <w:pPr>
        <w:pStyle w:val="2"/>
        <w:spacing w:before="156" w:after="156"/>
        <w:ind w:firstLine="562"/>
      </w:pPr>
      <w:bookmarkStart w:id="6" w:name="_Toc10897"/>
      <w:r>
        <w:rPr>
          <w:rFonts w:hint="eastAsia"/>
        </w:rPr>
        <w:t>数字滤波</w:t>
      </w:r>
      <w:bookmarkEnd w:id="6"/>
    </w:p>
    <w:p w14:paraId="2714C5F8" w14:textId="77777777" w:rsidR="005A2AFE" w:rsidRDefault="00662F39">
      <w:pPr>
        <w:ind w:firstLine="480"/>
      </w:pPr>
      <w:r>
        <w:rPr>
          <w:rFonts w:hint="eastAsia"/>
        </w:rPr>
        <w:t>根据钢制海船入级规范中</w:t>
      </w:r>
      <w:r>
        <w:rPr>
          <w:rFonts w:hint="eastAsia"/>
        </w:rPr>
        <w:t>2</w:t>
      </w:r>
      <w:r>
        <w:t>1.3.2</w:t>
      </w:r>
      <w:r>
        <w:rPr>
          <w:rFonts w:hint="eastAsia"/>
        </w:rPr>
        <w:t>节中针对数据滤波的要求，设计了基于</w:t>
      </w:r>
      <w:r>
        <w:rPr>
          <w:rFonts w:hint="eastAsia"/>
        </w:rPr>
        <w:t>Kaiser</w:t>
      </w:r>
      <w:r>
        <w:rPr>
          <w:rFonts w:hint="eastAsia"/>
        </w:rPr>
        <w:t>窗的</w:t>
      </w:r>
      <w:r>
        <w:rPr>
          <w:rFonts w:hint="eastAsia"/>
        </w:rPr>
        <w:t>Fir</w:t>
      </w:r>
      <w:r>
        <w:rPr>
          <w:rFonts w:hint="eastAsia"/>
        </w:rPr>
        <w:t>有限冲击响应数字滤波器，具体原理如下：</w:t>
      </w:r>
    </w:p>
    <w:p w14:paraId="62FB8DAA" w14:textId="77777777" w:rsidR="005A2AFE" w:rsidRDefault="00662F39">
      <w:pPr>
        <w:ind w:firstLine="480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：计算滤波器长度</w:t>
      </w:r>
      <w:r>
        <w:rPr>
          <w:rFonts w:hint="eastAsia"/>
        </w:rPr>
        <w:t>N</w:t>
      </w:r>
      <w:r>
        <w:rPr>
          <w:rFonts w:hint="eastAsia"/>
        </w:rPr>
        <w:t>和形状参数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：</w:t>
      </w:r>
    </w:p>
    <w:p w14:paraId="6776930A" w14:textId="77777777" w:rsidR="005A2AFE" w:rsidRDefault="00662F39">
      <w:pPr>
        <w:ind w:firstLine="480"/>
      </w:pPr>
      <w:r>
        <w:t>Kaiser</w:t>
      </w:r>
      <w:r>
        <w:rPr>
          <w:rFonts w:hint="eastAsia"/>
        </w:rPr>
        <w:t>窗是对于给定的阻带衰减，使主瓣具有最大能量意义下的最佳窗函数，具有最陡的过渡带，其窗函数形式为：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095"/>
        <w:gridCol w:w="1321"/>
      </w:tblGrid>
      <w:tr w:rsidR="005A2AFE" w14:paraId="3C570058" w14:textId="77777777">
        <w:tc>
          <w:tcPr>
            <w:tcW w:w="988" w:type="dxa"/>
            <w:vAlign w:val="center"/>
          </w:tcPr>
          <w:p w14:paraId="4AF3D022" w14:textId="77777777" w:rsidR="005A2AFE" w:rsidRDefault="005A2AFE">
            <w:pPr>
              <w:spacing w:line="480" w:lineRule="auto"/>
              <w:ind w:firstLine="480"/>
              <w:jc w:val="center"/>
            </w:pPr>
          </w:p>
        </w:tc>
        <w:tc>
          <w:tcPr>
            <w:tcW w:w="6095" w:type="dxa"/>
            <w:vAlign w:val="center"/>
          </w:tcPr>
          <w:p w14:paraId="0684789B" w14:textId="77777777" w:rsidR="005A2AFE" w:rsidRDefault="00A33672">
            <w:pPr>
              <w:spacing w:line="480" w:lineRule="auto"/>
              <w:ind w:firstLine="48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N-1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(β)</m:t>
                    </m:r>
                  </m:den>
                </m:f>
                <m:r>
                  <w:rPr>
                    <w:rFonts w:ascii="Cambria Math" w:hAnsi="Cambria Math"/>
                  </w:rPr>
                  <m:t>,0≤n≤N-1</m:t>
                </m:r>
              </m:oMath>
            </m:oMathPara>
          </w:p>
        </w:tc>
        <w:tc>
          <w:tcPr>
            <w:tcW w:w="1213" w:type="dxa"/>
            <w:vAlign w:val="center"/>
          </w:tcPr>
          <w:p w14:paraId="23137407" w14:textId="77777777" w:rsidR="005A2AFE" w:rsidRDefault="00662F39">
            <w:pPr>
              <w:spacing w:line="480" w:lineRule="auto"/>
              <w:ind w:firstLine="480"/>
              <w:jc w:val="center"/>
            </w:pPr>
            <w:r>
              <w:rPr>
                <w:rFonts w:hint="eastAsia"/>
              </w:rPr>
              <w:t>(2.3.1</w:t>
            </w:r>
            <w:r>
              <w:t>)</w:t>
            </w:r>
          </w:p>
        </w:tc>
      </w:tr>
    </w:tbl>
    <w:p w14:paraId="70B4F49A" w14:textId="77777777" w:rsidR="005A2AFE" w:rsidRDefault="00662F39">
      <w:pPr>
        <w:ind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为形状参数，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为第一类修正</w:t>
      </w:r>
      <w:proofErr w:type="gramStart"/>
      <w:r>
        <w:rPr>
          <w:rFonts w:hint="eastAsia"/>
        </w:rPr>
        <w:t>零阶贝塞</w:t>
      </w:r>
      <w:proofErr w:type="gramEnd"/>
      <w:r>
        <w:rPr>
          <w:rFonts w:hint="eastAsia"/>
        </w:rPr>
        <w:t>尔函数，其幂函数展开式为：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095"/>
        <w:gridCol w:w="1321"/>
      </w:tblGrid>
      <w:tr w:rsidR="005A2AFE" w14:paraId="1EEBEE50" w14:textId="77777777">
        <w:tc>
          <w:tcPr>
            <w:tcW w:w="988" w:type="dxa"/>
            <w:vAlign w:val="center"/>
          </w:tcPr>
          <w:p w14:paraId="6918A078" w14:textId="77777777" w:rsidR="005A2AFE" w:rsidRDefault="005A2AFE">
            <w:pPr>
              <w:spacing w:line="480" w:lineRule="auto"/>
              <w:ind w:firstLine="480"/>
              <w:jc w:val="center"/>
            </w:pPr>
          </w:p>
        </w:tc>
        <w:tc>
          <w:tcPr>
            <w:tcW w:w="6095" w:type="dxa"/>
            <w:vAlign w:val="center"/>
          </w:tcPr>
          <w:p w14:paraId="70D1046A" w14:textId="77777777" w:rsidR="005A2AFE" w:rsidRDefault="00A33672">
            <w:pPr>
              <w:spacing w:line="480" w:lineRule="auto"/>
              <w:ind w:firstLine="480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k!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13" w:type="dxa"/>
            <w:vAlign w:val="center"/>
          </w:tcPr>
          <w:p w14:paraId="1DA35B22" w14:textId="77777777" w:rsidR="005A2AFE" w:rsidRDefault="00662F39">
            <w:pPr>
              <w:spacing w:line="480" w:lineRule="auto"/>
              <w:ind w:firstLine="480"/>
              <w:jc w:val="center"/>
            </w:pPr>
            <w:r>
              <w:rPr>
                <w:rFonts w:hint="eastAsia"/>
              </w:rPr>
              <w:t>(2.3.2</w:t>
            </w:r>
            <w:r>
              <w:t>)</w:t>
            </w:r>
          </w:p>
        </w:tc>
      </w:tr>
    </w:tbl>
    <w:p w14:paraId="5C222710" w14:textId="77777777" w:rsidR="005A2AFE" w:rsidRDefault="00662F39">
      <w:pPr>
        <w:ind w:firstLine="480"/>
      </w:pPr>
      <w:r>
        <w:rPr>
          <w:rFonts w:hint="eastAsia"/>
        </w:rPr>
        <w:t>给定滤波器的过渡带宽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ω</m:t>
        </m:r>
      </m:oMath>
      <w:r>
        <w:rPr>
          <w:rFonts w:hint="eastAsia"/>
        </w:rPr>
        <w:t>(</w:t>
      </w:r>
      <w:r>
        <w:t>rad)</w:t>
      </w:r>
      <w:r>
        <w:rPr>
          <w:rFonts w:hint="eastAsia"/>
        </w:rPr>
        <w:t>和阻带衰减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(</w:t>
      </w:r>
      <w:r>
        <w:t>dB)</w:t>
      </w:r>
      <w:r>
        <w:rPr>
          <w:rFonts w:hint="eastAsia"/>
        </w:rPr>
        <w:t>，则滤波器的长度</w:t>
      </w:r>
      <w:r>
        <w:rPr>
          <w:rFonts w:hint="eastAsia"/>
        </w:rPr>
        <w:t>N</w:t>
      </w:r>
      <w:r>
        <w:rPr>
          <w:rFonts w:hint="eastAsia"/>
        </w:rPr>
        <w:t>和形状参数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可有下列经验公式得出：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"/>
        <w:gridCol w:w="6591"/>
        <w:gridCol w:w="1496"/>
      </w:tblGrid>
      <w:tr w:rsidR="005A2AFE" w14:paraId="4A5D2EF2" w14:textId="77777777">
        <w:tc>
          <w:tcPr>
            <w:tcW w:w="311" w:type="dxa"/>
            <w:vAlign w:val="center"/>
          </w:tcPr>
          <w:p w14:paraId="25416CE7" w14:textId="77777777" w:rsidR="005A2AFE" w:rsidRDefault="005A2AFE">
            <w:pPr>
              <w:spacing w:line="480" w:lineRule="auto"/>
              <w:ind w:firstLine="480"/>
              <w:jc w:val="center"/>
            </w:pPr>
          </w:p>
        </w:tc>
        <w:tc>
          <w:tcPr>
            <w:tcW w:w="6591" w:type="dxa"/>
            <w:vAlign w:val="center"/>
          </w:tcPr>
          <w:p w14:paraId="59FB9675" w14:textId="77777777" w:rsidR="005A2AFE" w:rsidRDefault="00662F39">
            <w:pPr>
              <w:spacing w:line="480" w:lineRule="auto"/>
              <w:ind w:firstLine="480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-7.95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2.286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ω</m:t>
                    </m:r>
                  </m:den>
                </m:f>
              </m:oMath>
            </m:oMathPara>
          </w:p>
        </w:tc>
        <w:tc>
          <w:tcPr>
            <w:tcW w:w="1496" w:type="dxa"/>
            <w:vAlign w:val="center"/>
          </w:tcPr>
          <w:p w14:paraId="23C7FDB8" w14:textId="77777777" w:rsidR="005A2AFE" w:rsidRDefault="00662F39">
            <w:pPr>
              <w:spacing w:line="480" w:lineRule="auto"/>
              <w:ind w:firstLine="480"/>
              <w:jc w:val="center"/>
            </w:pPr>
            <w:r>
              <w:rPr>
                <w:rFonts w:hint="eastAsia"/>
              </w:rPr>
              <w:t>(2.3.3</w:t>
            </w:r>
            <w:r>
              <w:t>)</w:t>
            </w:r>
          </w:p>
        </w:tc>
      </w:tr>
    </w:tbl>
    <w:p w14:paraId="73DECF1B" w14:textId="77777777" w:rsidR="005A2AFE" w:rsidRDefault="005A2AFE">
      <w:pPr>
        <w:ind w:firstLine="480"/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"/>
        <w:gridCol w:w="6748"/>
        <w:gridCol w:w="1357"/>
      </w:tblGrid>
      <w:tr w:rsidR="005A2AFE" w14:paraId="361DAD63" w14:textId="77777777">
        <w:trPr>
          <w:jc w:val="center"/>
        </w:trPr>
        <w:tc>
          <w:tcPr>
            <w:tcW w:w="311" w:type="dxa"/>
            <w:vAlign w:val="center"/>
          </w:tcPr>
          <w:p w14:paraId="45BC2CCE" w14:textId="77777777" w:rsidR="005A2AFE" w:rsidRDefault="005A2AFE">
            <w:pPr>
              <w:spacing w:line="480" w:lineRule="auto"/>
              <w:ind w:firstLine="480"/>
              <w:jc w:val="center"/>
            </w:pPr>
          </w:p>
        </w:tc>
        <w:tc>
          <w:tcPr>
            <w:tcW w:w="6748" w:type="dxa"/>
            <w:vAlign w:val="center"/>
          </w:tcPr>
          <w:p w14:paraId="5F0FA730" w14:textId="77777777" w:rsidR="005A2AFE" w:rsidRDefault="00662F39">
            <w:pPr>
              <w:spacing w:line="480" w:lineRule="auto"/>
              <w:ind w:firstLine="480"/>
              <w:rPr>
                <w:rFonts w:ascii="等线" w:hAnsi="等线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β=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0.1102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-8.7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                                                      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≥50dB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0.5842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-21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0.4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+0.07886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-21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, 21≤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≤50dB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0,                                                                                       As≥21dB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357" w:type="dxa"/>
            <w:vAlign w:val="center"/>
          </w:tcPr>
          <w:p w14:paraId="768DB9CC" w14:textId="77777777" w:rsidR="005A2AFE" w:rsidRDefault="00662F39">
            <w:pPr>
              <w:spacing w:line="480" w:lineRule="auto"/>
              <w:ind w:firstLineChars="0" w:firstLine="0"/>
              <w:jc w:val="right"/>
            </w:pPr>
            <w:r>
              <w:rPr>
                <w:rFonts w:hint="eastAsia"/>
              </w:rPr>
              <w:t>(2.3.4)</w:t>
            </w:r>
          </w:p>
        </w:tc>
      </w:tr>
    </w:tbl>
    <w:p w14:paraId="2B91868F" w14:textId="77777777" w:rsidR="005A2AFE" w:rsidRDefault="005A2AFE">
      <w:pPr>
        <w:ind w:firstLine="480"/>
      </w:pPr>
    </w:p>
    <w:p w14:paraId="08E3DC64" w14:textId="77777777" w:rsidR="005A2AFE" w:rsidRDefault="00662F39">
      <w:pPr>
        <w:ind w:firstLine="480"/>
      </w:pPr>
      <w:r>
        <w:rPr>
          <w:rFonts w:hint="eastAsia"/>
        </w:rPr>
        <w:t>通过对理想滤波器</w:t>
      </w:r>
      <w:proofErr w:type="gramStart"/>
      <w:r>
        <w:rPr>
          <w:rFonts w:hint="eastAsia"/>
        </w:rPr>
        <w:t>加窗得到</w:t>
      </w:r>
      <w:proofErr w:type="gramEnd"/>
      <w:r>
        <w:rPr>
          <w:rFonts w:hint="eastAsia"/>
        </w:rPr>
        <w:t>Fir</w:t>
      </w:r>
      <w:r>
        <w:rPr>
          <w:rFonts w:hint="eastAsia"/>
        </w:rPr>
        <w:t>滤波器。得到</w:t>
      </w:r>
      <w:r>
        <w:rPr>
          <w:rFonts w:hint="eastAsia"/>
        </w:rPr>
        <w:t>Fir</w:t>
      </w:r>
      <w:r>
        <w:rPr>
          <w:rFonts w:hint="eastAsia"/>
        </w:rPr>
        <w:t>滤波器抽头系数后，将系数与待滤波信号进行卷积运算完成滤波操作，卷积算法如式</w:t>
      </w:r>
      <w:r>
        <w:rPr>
          <w:rFonts w:hint="eastAsia"/>
        </w:rPr>
        <w:t>2.3.5</w:t>
      </w:r>
      <w:r>
        <w:rPr>
          <w:rFonts w:hint="eastAsia"/>
        </w:rPr>
        <w:t>所示。</w:t>
      </w:r>
    </w:p>
    <w:tbl>
      <w:tblPr>
        <w:tblStyle w:val="ae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820"/>
        <w:gridCol w:w="1638"/>
      </w:tblGrid>
      <w:tr w:rsidR="005A2AFE" w14:paraId="61970C85" w14:textId="77777777">
        <w:tc>
          <w:tcPr>
            <w:tcW w:w="1838" w:type="dxa"/>
            <w:vAlign w:val="center"/>
          </w:tcPr>
          <w:p w14:paraId="288AA3E6" w14:textId="77777777" w:rsidR="005A2AFE" w:rsidRDefault="005A2AFE">
            <w:pPr>
              <w:ind w:firstLineChars="0" w:firstLine="0"/>
              <w:jc w:val="center"/>
            </w:pPr>
          </w:p>
        </w:tc>
        <w:tc>
          <w:tcPr>
            <w:tcW w:w="4820" w:type="dxa"/>
            <w:vAlign w:val="center"/>
          </w:tcPr>
          <w:p w14:paraId="69BE718A" w14:textId="77777777" w:rsidR="005A2AFE" w:rsidRDefault="00662F39">
            <w:pPr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v(k-j+1)</m:t>
                </m:r>
              </m:oMath>
            </m:oMathPara>
          </w:p>
        </w:tc>
        <w:tc>
          <w:tcPr>
            <w:tcW w:w="1638" w:type="dxa"/>
            <w:vAlign w:val="center"/>
          </w:tcPr>
          <w:p w14:paraId="4A16A3CF" w14:textId="77777777" w:rsidR="005A2AFE" w:rsidRDefault="00662F39">
            <w:pPr>
              <w:ind w:firstLineChars="0" w:firstLine="0"/>
              <w:jc w:val="right"/>
            </w:pPr>
            <w:r>
              <w:rPr>
                <w:rFonts w:hint="eastAsia"/>
              </w:rPr>
              <w:t>(2.3</w:t>
            </w:r>
            <w:r>
              <w:t>.5)</w:t>
            </w:r>
          </w:p>
        </w:tc>
      </w:tr>
    </w:tbl>
    <w:p w14:paraId="7AC83FBA" w14:textId="77777777" w:rsidR="005A2AFE" w:rsidRDefault="005A2AFE">
      <w:pPr>
        <w:ind w:firstLine="480"/>
      </w:pPr>
    </w:p>
    <w:p w14:paraId="6F41B49C" w14:textId="77777777" w:rsidR="005A2AFE" w:rsidRDefault="00662F39">
      <w:pPr>
        <w:pStyle w:val="2"/>
        <w:spacing w:before="156" w:after="156"/>
        <w:ind w:firstLineChars="0"/>
      </w:pPr>
      <w:bookmarkStart w:id="7" w:name="_Toc1853"/>
      <w:r>
        <w:rPr>
          <w:rFonts w:hint="eastAsia"/>
        </w:rPr>
        <w:t>温度补偿</w:t>
      </w:r>
      <w:bookmarkEnd w:id="7"/>
    </w:p>
    <w:p w14:paraId="46BAB032" w14:textId="77777777" w:rsidR="005A2AFE" w:rsidRDefault="00662F39">
      <w:pPr>
        <w:ind w:firstLine="48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应变片的理论热输出为：</w:t>
      </w:r>
    </w:p>
    <w:tbl>
      <w:tblPr>
        <w:tblStyle w:val="ae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820"/>
        <w:gridCol w:w="1638"/>
      </w:tblGrid>
      <w:tr w:rsidR="005A2AFE" w14:paraId="6DE95EEF" w14:textId="77777777">
        <w:tc>
          <w:tcPr>
            <w:tcW w:w="1838" w:type="dxa"/>
            <w:vAlign w:val="center"/>
          </w:tcPr>
          <w:p w14:paraId="03063AD2" w14:textId="77777777" w:rsidR="005A2AFE" w:rsidRDefault="005A2AFE">
            <w:pPr>
              <w:ind w:firstLineChars="0" w:firstLine="0"/>
              <w:jc w:val="center"/>
            </w:pPr>
          </w:p>
        </w:tc>
        <w:tc>
          <w:tcPr>
            <w:tcW w:w="4820" w:type="dxa"/>
            <w:vAlign w:val="center"/>
          </w:tcPr>
          <w:p w14:paraId="210B36CC" w14:textId="77777777" w:rsidR="005A2AFE" w:rsidRDefault="00A33672">
            <w:pPr>
              <w:ind w:firstLineChars="0"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638" w:type="dxa"/>
            <w:vAlign w:val="center"/>
          </w:tcPr>
          <w:p w14:paraId="464205E8" w14:textId="77777777" w:rsidR="005A2AFE" w:rsidRDefault="00662F39">
            <w:pPr>
              <w:ind w:firstLineChars="0" w:firstLine="0"/>
              <w:jc w:val="right"/>
            </w:pPr>
            <w:r>
              <w:rPr>
                <w:rFonts w:hint="eastAsia"/>
              </w:rPr>
              <w:t>(2.</w:t>
            </w:r>
            <w:r>
              <w:t>4.1)</w:t>
            </w:r>
          </w:p>
        </w:tc>
      </w:tr>
    </w:tbl>
    <w:p w14:paraId="2CEBE5DF" w14:textId="77777777" w:rsidR="005A2AFE" w:rsidRDefault="00662F39">
      <w:pPr>
        <w:ind w:firstLine="480"/>
        <w:rPr>
          <w:rFonts w:ascii="宋体" w:hAnsi="宋体"/>
        </w:rPr>
      </w:pPr>
      <w:r>
        <w:rPr>
          <w:rFonts w:ascii="宋体" w:hAnsi="宋体" w:hint="eastAsia"/>
          <w:color w:val="000000"/>
          <w:kern w:val="0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宋体" w:hAnsi="宋体" w:hint="eastAsia"/>
        </w:rPr>
        <w:t>为热输出；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宋体" w:hAnsi="宋体" w:hint="eastAsia"/>
        </w:rPr>
        <w:t>为应变</w:t>
      </w:r>
      <w:proofErr w:type="gramStart"/>
      <w:r>
        <w:rPr>
          <w:rFonts w:ascii="宋体" w:hAnsi="宋体" w:hint="eastAsia"/>
        </w:rPr>
        <w:t>片栅丝的</w:t>
      </w:r>
      <w:proofErr w:type="gramEnd"/>
      <w:r>
        <w:rPr>
          <w:rFonts w:ascii="宋体" w:hAnsi="宋体" w:hint="eastAsia"/>
        </w:rPr>
        <w:t>电阻温度系数；</w:t>
      </w:r>
      <m:oMath>
        <m:r>
          <w:rPr>
            <w:rFonts w:ascii="Cambria Math" w:hAnsi="Cambria Math"/>
          </w:rPr>
          <m:t>K</m:t>
        </m:r>
      </m:oMath>
      <w:r>
        <w:rPr>
          <w:rFonts w:ascii="宋体" w:hAnsi="宋体" w:hint="eastAsia"/>
        </w:rPr>
        <w:t>为应变片的灵敏度系数；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ascii="宋体" w:hAnsi="宋体" w:hint="eastAsia"/>
        </w:rPr>
        <w:t>为温度变化量；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ascii="宋体" w:hAnsi="宋体" w:hint="eastAsia"/>
        </w:rPr>
        <w:t>为试件材料的线膨胀系数；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ascii="宋体" w:hAnsi="宋体" w:hint="eastAsia"/>
        </w:rPr>
        <w:t>为应变</w:t>
      </w:r>
      <w:proofErr w:type="gramStart"/>
      <w:r>
        <w:rPr>
          <w:rFonts w:ascii="宋体" w:hAnsi="宋体" w:hint="eastAsia"/>
        </w:rPr>
        <w:t>片栅丝的</w:t>
      </w:r>
      <w:proofErr w:type="gramEnd"/>
      <w:r>
        <w:rPr>
          <w:rFonts w:ascii="宋体" w:hAnsi="宋体" w:hint="eastAsia"/>
        </w:rPr>
        <w:t>线膨胀系数。</w:t>
      </w:r>
    </w:p>
    <w:p w14:paraId="70DE56FA" w14:textId="77777777" w:rsidR="005A2AFE" w:rsidRDefault="00662F39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如式2</w:t>
      </w:r>
      <w:r>
        <w:rPr>
          <w:rFonts w:ascii="宋体" w:hAnsi="宋体"/>
        </w:rPr>
        <w:t>.4.1</w:t>
      </w:r>
      <w:r>
        <w:rPr>
          <w:rFonts w:ascii="宋体" w:hAnsi="宋体" w:hint="eastAsia"/>
        </w:rPr>
        <w:t>所示，为温度对于电阻应变片的影响，热输出实际是温度引起的电阻变化</w:t>
      </w:r>
      <w:proofErr w:type="gramStart"/>
      <w:r>
        <w:rPr>
          <w:rFonts w:ascii="宋体" w:hAnsi="宋体" w:hint="eastAsia"/>
        </w:rPr>
        <w:t>及栅丝与</w:t>
      </w:r>
      <w:proofErr w:type="gramEnd"/>
      <w:r>
        <w:rPr>
          <w:rFonts w:ascii="宋体" w:hAnsi="宋体" w:hint="eastAsia"/>
        </w:rPr>
        <w:t>试件材料热膨胀系数间的差异。改变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宋体" w:hAnsi="宋体"/>
        </w:rPr>
        <w:t>，可使热输出为 0</w:t>
      </w:r>
      <w:r>
        <w:rPr>
          <w:rFonts w:ascii="宋体" w:hAnsi="宋体" w:hint="eastAsia"/>
        </w:rPr>
        <w:t>，实现温度补偿。</w:t>
      </w:r>
    </w:p>
    <w:p w14:paraId="1CBBB327" w14:textId="77777777" w:rsidR="005A2AFE" w:rsidRDefault="00662F39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通过在惠斯通电桥的一桥臂上串联温度补偿电阻实现温度补偿，其具体原理如下。针对惠斯通全桥电路，如下图2-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所示，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宋体" w:hAnsi="宋体" w:hint="eastAsia"/>
        </w:rPr>
        <w:t>均为桥臂电阻应变计，在AB端施加激励电压，所得输出端BD电压为</w:t>
      </w:r>
    </w:p>
    <w:tbl>
      <w:tblPr>
        <w:tblStyle w:val="ae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6520"/>
        <w:gridCol w:w="925"/>
      </w:tblGrid>
      <w:tr w:rsidR="005A2AFE" w14:paraId="300C1AC7" w14:textId="77777777">
        <w:tc>
          <w:tcPr>
            <w:tcW w:w="851" w:type="dxa"/>
            <w:vAlign w:val="center"/>
          </w:tcPr>
          <w:p w14:paraId="67D49C3C" w14:textId="77777777" w:rsidR="005A2AFE" w:rsidRDefault="005A2AFE">
            <w:pPr>
              <w:ind w:firstLineChars="0" w:firstLine="0"/>
              <w:jc w:val="center"/>
            </w:pPr>
          </w:p>
        </w:tc>
        <w:tc>
          <w:tcPr>
            <w:tcW w:w="6520" w:type="dxa"/>
            <w:vAlign w:val="center"/>
          </w:tcPr>
          <w:p w14:paraId="627A850F" w14:textId="77777777" w:rsidR="005A2AFE" w:rsidRDefault="00A33672">
            <w:pPr>
              <w:ind w:firstLineChars="0"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925" w:type="dxa"/>
            <w:vAlign w:val="center"/>
          </w:tcPr>
          <w:p w14:paraId="114F736F" w14:textId="77777777" w:rsidR="005A2AFE" w:rsidRDefault="00662F39">
            <w:pPr>
              <w:ind w:firstLineChars="0" w:firstLine="0"/>
              <w:jc w:val="right"/>
            </w:pPr>
            <w:r>
              <w:rPr>
                <w:rFonts w:hint="eastAsia"/>
              </w:rPr>
              <w:t>(2.</w:t>
            </w:r>
            <w:r>
              <w:t>4.1)</w:t>
            </w:r>
          </w:p>
        </w:tc>
      </w:tr>
    </w:tbl>
    <w:p w14:paraId="5B6C19A3" w14:textId="77777777" w:rsidR="005A2AFE" w:rsidRDefault="00662F39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宋体" w:hAnsi="宋体" w:hint="eastAsia"/>
        </w:rPr>
        <w:t>为桥臂应变计电阻变化量。</w:t>
      </w:r>
    </w:p>
    <w:p w14:paraId="5D2057C8" w14:textId="77777777" w:rsidR="005A2AFE" w:rsidRDefault="00662F39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宋体" w:hAnsi="宋体" w:hint="eastAsia"/>
        </w:rPr>
        <w:t>时，上式可简化为：</w:t>
      </w:r>
    </w:p>
    <w:tbl>
      <w:tblPr>
        <w:tblStyle w:val="ae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6520"/>
        <w:gridCol w:w="925"/>
      </w:tblGrid>
      <w:tr w:rsidR="005A2AFE" w14:paraId="0BB92419" w14:textId="77777777">
        <w:tc>
          <w:tcPr>
            <w:tcW w:w="851" w:type="dxa"/>
            <w:vAlign w:val="center"/>
          </w:tcPr>
          <w:p w14:paraId="3CD47E21" w14:textId="77777777" w:rsidR="005A2AFE" w:rsidRDefault="005A2AFE">
            <w:pPr>
              <w:ind w:firstLineChars="0" w:firstLine="0"/>
              <w:jc w:val="center"/>
            </w:pPr>
          </w:p>
        </w:tc>
        <w:tc>
          <w:tcPr>
            <w:tcW w:w="6520" w:type="dxa"/>
            <w:vAlign w:val="center"/>
          </w:tcPr>
          <w:p w14:paraId="3EF79619" w14:textId="77777777" w:rsidR="005A2AFE" w:rsidRDefault="00A33672">
            <w:pPr>
              <w:ind w:firstLineChars="0"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2R+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2R+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925" w:type="dxa"/>
            <w:vAlign w:val="center"/>
          </w:tcPr>
          <w:p w14:paraId="3B461C51" w14:textId="77777777" w:rsidR="005A2AFE" w:rsidRDefault="00662F39">
            <w:pPr>
              <w:ind w:firstLineChars="0" w:firstLine="0"/>
              <w:jc w:val="right"/>
            </w:pPr>
            <w:r>
              <w:rPr>
                <w:rFonts w:hint="eastAsia"/>
              </w:rPr>
              <w:t>(2.</w:t>
            </w:r>
            <w:r>
              <w:t>4.2)</w:t>
            </w:r>
          </w:p>
        </w:tc>
      </w:tr>
    </w:tbl>
    <w:p w14:paraId="58AA904C" w14:textId="77777777" w:rsidR="005A2AFE" w:rsidRDefault="00662F39">
      <w:pPr>
        <w:ind w:firstLine="480"/>
        <w:rPr>
          <w:rFonts w:ascii="宋体" w:hAnsi="宋体"/>
          <w:iCs/>
        </w:rPr>
      </w:pPr>
      <w:r>
        <w:rPr>
          <w:rFonts w:ascii="宋体" w:hAnsi="宋体" w:hint="eastAsia"/>
          <w:iCs/>
        </w:rPr>
        <w:lastRenderedPageBreak/>
        <w:t>由于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宋体" w:hAnsi="宋体" w:hint="eastAsia"/>
          <w:iCs/>
        </w:rPr>
        <w:t>远小于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R</m:t>
        </m:r>
      </m:oMath>
      <w:r>
        <w:rPr>
          <w:rFonts w:ascii="宋体" w:hAnsi="宋体" w:hint="eastAsia"/>
          <w:iCs/>
        </w:rPr>
        <w:t>，故上式可简化为：</w:t>
      </w:r>
    </w:p>
    <w:tbl>
      <w:tblPr>
        <w:tblStyle w:val="ae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6520"/>
        <w:gridCol w:w="925"/>
      </w:tblGrid>
      <w:tr w:rsidR="005A2AFE" w14:paraId="7EBD1069" w14:textId="77777777">
        <w:tc>
          <w:tcPr>
            <w:tcW w:w="851" w:type="dxa"/>
            <w:vAlign w:val="center"/>
          </w:tcPr>
          <w:p w14:paraId="226E9CD0" w14:textId="77777777" w:rsidR="005A2AFE" w:rsidRDefault="005A2AFE">
            <w:pPr>
              <w:ind w:firstLineChars="0" w:firstLine="0"/>
              <w:jc w:val="center"/>
            </w:pPr>
          </w:p>
        </w:tc>
        <w:tc>
          <w:tcPr>
            <w:tcW w:w="6520" w:type="dxa"/>
            <w:vAlign w:val="center"/>
          </w:tcPr>
          <w:p w14:paraId="08828BF1" w14:textId="77777777" w:rsidR="005A2AFE" w:rsidRDefault="00A33672">
            <w:pPr>
              <w:ind w:firstLineChars="0"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925" w:type="dxa"/>
            <w:vAlign w:val="center"/>
          </w:tcPr>
          <w:p w14:paraId="133F4EC1" w14:textId="77777777" w:rsidR="005A2AFE" w:rsidRDefault="00662F39">
            <w:pPr>
              <w:ind w:firstLineChars="0" w:firstLine="0"/>
              <w:jc w:val="right"/>
            </w:pPr>
            <w:r>
              <w:rPr>
                <w:rFonts w:hint="eastAsia"/>
              </w:rPr>
              <w:t>(2.</w:t>
            </w:r>
            <w:r>
              <w:t>4.3)</w:t>
            </w:r>
          </w:p>
        </w:tc>
      </w:tr>
    </w:tbl>
    <w:p w14:paraId="362B853B" w14:textId="77777777" w:rsidR="005A2AFE" w:rsidRDefault="005A2AFE">
      <w:pPr>
        <w:ind w:firstLine="480"/>
        <w:rPr>
          <w:rFonts w:ascii="宋体" w:hAnsi="宋体"/>
          <w:i/>
          <w:iCs/>
        </w:rPr>
      </w:pPr>
    </w:p>
    <w:p w14:paraId="3EA2F04A" w14:textId="77777777" w:rsidR="005A2AFE" w:rsidRDefault="00662F39">
      <w:pPr>
        <w:ind w:firstLine="480"/>
        <w:jc w:val="center"/>
        <w:rPr>
          <w:rFonts w:ascii="宋体" w:hAnsi="宋体"/>
          <w:i/>
          <w:iCs/>
        </w:rPr>
      </w:pPr>
      <w:r>
        <w:rPr>
          <w:noProof/>
        </w:rPr>
        <w:drawing>
          <wp:inline distT="0" distB="0" distL="0" distR="0" wp14:anchorId="1413F3F0" wp14:editId="5C820CB6">
            <wp:extent cx="1920875" cy="186817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5265" cy="187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2825" w14:textId="77777777" w:rsidR="005A2AFE" w:rsidRDefault="00662F39">
      <w:pPr>
        <w:pStyle w:val="a3"/>
        <w:ind w:firstLine="400"/>
        <w:jc w:val="center"/>
      </w:pPr>
      <w:r>
        <w:t>图</w:t>
      </w:r>
      <w:r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惠斯通全桥电路</w:t>
      </w:r>
    </w:p>
    <w:p w14:paraId="0AB5BE14" w14:textId="77777777" w:rsidR="005A2AFE" w:rsidRDefault="005A2AFE">
      <w:pPr>
        <w:ind w:firstLine="480"/>
        <w:rPr>
          <w:rFonts w:ascii="宋体" w:hAnsi="宋体"/>
          <w:i/>
          <w:iCs/>
        </w:rPr>
      </w:pPr>
    </w:p>
    <w:p w14:paraId="7949C64D" w14:textId="77777777" w:rsidR="005A2AFE" w:rsidRDefault="00662F39">
      <w:pPr>
        <w:ind w:firstLine="480"/>
        <w:rPr>
          <w:rFonts w:ascii="宋体" w:hAnsi="宋体"/>
        </w:rPr>
      </w:pPr>
      <w:r>
        <w:rPr>
          <w:rFonts w:ascii="宋体" w:hAnsi="宋体" w:hint="eastAsia"/>
          <w:iCs/>
        </w:rPr>
        <w:t>使用</w:t>
      </w:r>
      <w:r>
        <w:rPr>
          <w:rFonts w:ascii="宋体" w:hAnsi="宋体" w:hint="eastAsia"/>
        </w:rPr>
        <w:t>串联温度补偿电阻实现温度补偿，其示意图如图2-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所示，</w:t>
      </w:r>
      <w:proofErr w:type="gramStart"/>
      <w:r>
        <w:rPr>
          <w:rFonts w:ascii="宋体" w:hAnsi="宋体" w:hint="eastAsia"/>
        </w:rPr>
        <w:t>在桥臂电阻</w:t>
      </w:r>
      <w:proofErr w:type="gramEnd"/>
      <w:r>
        <w:rPr>
          <w:rFonts w:ascii="宋体" w:hAnsi="宋体" w:hint="eastAsia"/>
        </w:rPr>
        <w:t>应变片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宋体" w:hAnsi="宋体" w:hint="eastAsia"/>
        </w:rPr>
        <w:t>处串联一温度补偿电阻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宋体" w:hAnsi="宋体" w:hint="eastAsia"/>
        </w:rPr>
        <w:t>，桥路零载荷时输出变化为：</w:t>
      </w:r>
    </w:p>
    <w:tbl>
      <w:tblPr>
        <w:tblStyle w:val="ae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6520"/>
        <w:gridCol w:w="925"/>
      </w:tblGrid>
      <w:tr w:rsidR="005A2AFE" w14:paraId="3397437F" w14:textId="77777777">
        <w:tc>
          <w:tcPr>
            <w:tcW w:w="851" w:type="dxa"/>
            <w:vAlign w:val="center"/>
          </w:tcPr>
          <w:p w14:paraId="1E496B4A" w14:textId="77777777" w:rsidR="005A2AFE" w:rsidRDefault="005A2AFE">
            <w:pPr>
              <w:ind w:firstLineChars="0" w:firstLine="0"/>
              <w:jc w:val="center"/>
            </w:pPr>
          </w:p>
        </w:tc>
        <w:tc>
          <w:tcPr>
            <w:tcW w:w="6520" w:type="dxa"/>
            <w:vAlign w:val="center"/>
          </w:tcPr>
          <w:p w14:paraId="01A5BE58" w14:textId="77777777" w:rsidR="005A2AFE" w:rsidRDefault="00662F39">
            <w:pPr>
              <w:ind w:firstLineChars="0" w:firstLine="0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+R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2R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4R+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925" w:type="dxa"/>
            <w:vAlign w:val="center"/>
          </w:tcPr>
          <w:p w14:paraId="4E83DBE2" w14:textId="77777777" w:rsidR="005A2AFE" w:rsidRDefault="00662F39">
            <w:pPr>
              <w:ind w:firstLineChars="0" w:firstLine="0"/>
              <w:jc w:val="right"/>
            </w:pPr>
            <w:r>
              <w:rPr>
                <w:rFonts w:hint="eastAsia"/>
              </w:rPr>
              <w:t>(2.</w:t>
            </w:r>
            <w:r>
              <w:t>4.4)</w:t>
            </w:r>
          </w:p>
        </w:tc>
      </w:tr>
    </w:tbl>
    <w:p w14:paraId="4D052EA3" w14:textId="77777777" w:rsidR="005A2AFE" w:rsidRDefault="005A2AFE">
      <w:pPr>
        <w:ind w:firstLine="480"/>
        <w:rPr>
          <w:rFonts w:ascii="宋体" w:hAnsi="宋体"/>
          <w:iCs/>
        </w:rPr>
      </w:pPr>
    </w:p>
    <w:p w14:paraId="5ADAF256" w14:textId="77777777" w:rsidR="005A2AFE" w:rsidRDefault="00662F39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即得</w:t>
      </w:r>
    </w:p>
    <w:tbl>
      <w:tblPr>
        <w:tblStyle w:val="ae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6520"/>
        <w:gridCol w:w="925"/>
      </w:tblGrid>
      <w:tr w:rsidR="005A2AFE" w14:paraId="2DD53B5D" w14:textId="77777777">
        <w:tc>
          <w:tcPr>
            <w:tcW w:w="851" w:type="dxa"/>
            <w:vAlign w:val="center"/>
          </w:tcPr>
          <w:p w14:paraId="1C8FC641" w14:textId="77777777" w:rsidR="005A2AFE" w:rsidRDefault="005A2AFE">
            <w:pPr>
              <w:ind w:firstLineChars="0" w:firstLine="0"/>
              <w:jc w:val="center"/>
            </w:pPr>
          </w:p>
        </w:tc>
        <w:tc>
          <w:tcPr>
            <w:tcW w:w="6520" w:type="dxa"/>
            <w:vAlign w:val="center"/>
          </w:tcPr>
          <w:p w14:paraId="52B56C80" w14:textId="77777777" w:rsidR="005A2AFE" w:rsidRDefault="00662F39">
            <w:pPr>
              <w:ind w:firstLineChars="0" w:firstLine="0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U-2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25" w:type="dxa"/>
            <w:vAlign w:val="center"/>
          </w:tcPr>
          <w:p w14:paraId="15104FE2" w14:textId="77777777" w:rsidR="005A2AFE" w:rsidRDefault="00662F39">
            <w:pPr>
              <w:ind w:firstLineChars="0" w:firstLine="0"/>
              <w:jc w:val="right"/>
            </w:pPr>
            <w:r>
              <w:rPr>
                <w:rFonts w:hint="eastAsia"/>
              </w:rPr>
              <w:t>(2.</w:t>
            </w:r>
            <w:r>
              <w:t>4.5)</w:t>
            </w:r>
          </w:p>
        </w:tc>
      </w:tr>
    </w:tbl>
    <w:p w14:paraId="68532358" w14:textId="77777777" w:rsidR="005A2AFE" w:rsidRDefault="00662F39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由于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宋体" w:hAnsi="宋体" w:hint="eastAsia"/>
        </w:rPr>
        <w:t>远小于激励电压</w:t>
      </w:r>
      <m:oMath>
        <m:r>
          <w:rPr>
            <w:rFonts w:ascii="Cambria Math" w:hAnsi="Cambria Math"/>
          </w:rPr>
          <m:t>U</m:t>
        </m:r>
      </m:oMath>
      <w:r>
        <w:rPr>
          <w:rFonts w:ascii="宋体" w:hAnsi="宋体" w:hint="eastAsia"/>
        </w:rPr>
        <w:t>，则上式化简为：</w:t>
      </w:r>
    </w:p>
    <w:tbl>
      <w:tblPr>
        <w:tblStyle w:val="ae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6520"/>
        <w:gridCol w:w="925"/>
      </w:tblGrid>
      <w:tr w:rsidR="005A2AFE" w14:paraId="519EFC87" w14:textId="77777777">
        <w:tc>
          <w:tcPr>
            <w:tcW w:w="851" w:type="dxa"/>
            <w:vAlign w:val="center"/>
          </w:tcPr>
          <w:p w14:paraId="587FC886" w14:textId="77777777" w:rsidR="005A2AFE" w:rsidRDefault="005A2AFE">
            <w:pPr>
              <w:ind w:firstLineChars="0" w:firstLine="0"/>
              <w:jc w:val="center"/>
            </w:pPr>
          </w:p>
        </w:tc>
        <w:tc>
          <w:tcPr>
            <w:tcW w:w="6520" w:type="dxa"/>
            <w:vAlign w:val="center"/>
          </w:tcPr>
          <w:p w14:paraId="393CA98D" w14:textId="77777777" w:rsidR="005A2AFE" w:rsidRDefault="00662F39">
            <w:pPr>
              <w:ind w:firstLineChars="0" w:firstLine="0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925" w:type="dxa"/>
            <w:vAlign w:val="center"/>
          </w:tcPr>
          <w:p w14:paraId="67415D23" w14:textId="77777777" w:rsidR="005A2AFE" w:rsidRDefault="00662F39">
            <w:pPr>
              <w:ind w:firstLineChars="0" w:firstLine="0"/>
              <w:jc w:val="right"/>
            </w:pPr>
            <w:r>
              <w:rPr>
                <w:rFonts w:hint="eastAsia"/>
              </w:rPr>
              <w:t>(2.</w:t>
            </w:r>
            <w:r>
              <w:t>4.6)</w:t>
            </w:r>
          </w:p>
        </w:tc>
      </w:tr>
    </w:tbl>
    <w:p w14:paraId="5B4AA7B3" w14:textId="77777777" w:rsidR="005A2AFE" w:rsidRDefault="00662F39">
      <w:pPr>
        <w:ind w:firstLine="480"/>
        <w:rPr>
          <w:rFonts w:ascii="宋体" w:hAnsi="宋体"/>
          <w:iCs/>
        </w:rPr>
      </w:pPr>
      <w:r>
        <w:rPr>
          <w:rFonts w:ascii="宋体" w:hAnsi="宋体" w:hint="eastAsia"/>
          <w:iCs/>
        </w:rPr>
        <w:t>又因为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ascii="宋体" w:hAnsi="宋体" w:hint="eastAsia"/>
          <w:iCs/>
        </w:rPr>
        <w:t>，</w:t>
      </w:r>
      <m:oMath>
        <m:r>
          <w:rPr>
            <w:rFonts w:ascii="Cambria Math" w:hAnsi="Cambria Math"/>
          </w:rPr>
          <m:t>α</m:t>
        </m:r>
      </m:oMath>
      <w:r>
        <w:rPr>
          <w:rFonts w:ascii="宋体" w:hAnsi="宋体" w:hint="eastAsia"/>
          <w:iCs/>
        </w:rPr>
        <w:t>为温度补偿电阻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宋体" w:hAnsi="宋体" w:hint="eastAsia"/>
          <w:iCs/>
        </w:rPr>
        <w:t>的电阻温度系数，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ascii="宋体" w:hAnsi="宋体" w:hint="eastAsia"/>
          <w:iCs/>
        </w:rPr>
        <w:t>为温度范围，代入式2</w:t>
      </w:r>
      <w:r>
        <w:rPr>
          <w:rFonts w:ascii="宋体" w:hAnsi="宋体"/>
          <w:iCs/>
        </w:rPr>
        <w:t>.4.4</w:t>
      </w:r>
      <w:r>
        <w:rPr>
          <w:rFonts w:ascii="宋体" w:hAnsi="宋体" w:hint="eastAsia"/>
          <w:iCs/>
        </w:rPr>
        <w:t>得温度补偿电阻值为</w:t>
      </w:r>
    </w:p>
    <w:tbl>
      <w:tblPr>
        <w:tblStyle w:val="ae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6520"/>
        <w:gridCol w:w="925"/>
      </w:tblGrid>
      <w:tr w:rsidR="005A2AFE" w14:paraId="476923C9" w14:textId="77777777">
        <w:tc>
          <w:tcPr>
            <w:tcW w:w="851" w:type="dxa"/>
            <w:vAlign w:val="center"/>
          </w:tcPr>
          <w:p w14:paraId="5A106401" w14:textId="77777777" w:rsidR="005A2AFE" w:rsidRDefault="005A2AFE">
            <w:pPr>
              <w:ind w:firstLineChars="0" w:firstLine="0"/>
              <w:jc w:val="center"/>
            </w:pPr>
          </w:p>
        </w:tc>
        <w:tc>
          <w:tcPr>
            <w:tcW w:w="6520" w:type="dxa"/>
            <w:vAlign w:val="center"/>
          </w:tcPr>
          <w:p w14:paraId="41D95C5F" w14:textId="77777777" w:rsidR="005A2AFE" w:rsidRDefault="00A33672">
            <w:pPr>
              <w:ind w:firstLineChars="0"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Uα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25" w:type="dxa"/>
            <w:vAlign w:val="center"/>
          </w:tcPr>
          <w:p w14:paraId="4AB97277" w14:textId="77777777" w:rsidR="005A2AFE" w:rsidRDefault="00662F39">
            <w:pPr>
              <w:ind w:firstLineChars="0" w:firstLine="0"/>
              <w:jc w:val="right"/>
            </w:pPr>
            <w:r>
              <w:rPr>
                <w:rFonts w:hint="eastAsia"/>
              </w:rPr>
              <w:t>(2.</w:t>
            </w:r>
            <w:r>
              <w:t>4.7)</w:t>
            </w:r>
          </w:p>
        </w:tc>
      </w:tr>
    </w:tbl>
    <w:p w14:paraId="278EA6B8" w14:textId="77777777" w:rsidR="005A2AFE" w:rsidRDefault="00662F39">
      <w:pPr>
        <w:ind w:firstLine="480"/>
        <w:rPr>
          <w:rFonts w:ascii="宋体" w:hAnsi="宋体"/>
          <w:iCs/>
        </w:rPr>
      </w:pPr>
      <w:r>
        <w:rPr>
          <w:rFonts w:ascii="宋体" w:hAnsi="宋体" w:hint="eastAsia"/>
          <w:iCs/>
        </w:rPr>
        <w:t>在桥臂上串联阻值为上所求的</w:t>
      </w:r>
      <m:oMath>
        <m:r>
          <w:rPr>
            <w:rFonts w:ascii="Cambria Math" w:hAnsi="Cambria Math"/>
          </w:rPr>
          <m:t>Rt</m:t>
        </m:r>
      </m:oMath>
      <w:r>
        <w:rPr>
          <w:rFonts w:ascii="宋体" w:hAnsi="宋体" w:hint="eastAsia"/>
          <w:iCs/>
        </w:rPr>
        <w:t>阻值的电阻即实现温度补偿。</w:t>
      </w:r>
    </w:p>
    <w:p w14:paraId="269EAC60" w14:textId="77777777" w:rsidR="005A2AFE" w:rsidRDefault="00662F39">
      <w:pPr>
        <w:ind w:firstLine="48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042E89BF" wp14:editId="08671FE2">
            <wp:extent cx="1774190" cy="18294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94"/>
                    <a:stretch>
                      <a:fillRect/>
                    </a:stretch>
                  </pic:blipFill>
                  <pic:spPr>
                    <a:xfrm>
                      <a:off x="0" y="0"/>
                      <a:ext cx="1776965" cy="18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95F3" w14:textId="77777777" w:rsidR="005A2AFE" w:rsidRDefault="00662F39">
      <w:pPr>
        <w:pStyle w:val="a3"/>
        <w:ind w:firstLine="400"/>
        <w:jc w:val="center"/>
      </w:pPr>
      <w:r>
        <w:t>图</w:t>
      </w:r>
      <w:r>
        <w:t>2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串联温度补偿电阻</w:t>
      </w:r>
    </w:p>
    <w:p w14:paraId="45505229" w14:textId="77777777" w:rsidR="005A2AFE" w:rsidRDefault="005A2AFE">
      <w:pPr>
        <w:ind w:firstLine="480"/>
        <w:rPr>
          <w:rFonts w:ascii="宋体" w:hAnsi="宋体"/>
        </w:rPr>
      </w:pPr>
    </w:p>
    <w:p w14:paraId="356CC24A" w14:textId="77777777" w:rsidR="005A2AFE" w:rsidRDefault="00662F39">
      <w:pPr>
        <w:ind w:firstLine="480"/>
      </w:pPr>
      <w:r>
        <w:br w:type="page"/>
      </w:r>
    </w:p>
    <w:p w14:paraId="28667118" w14:textId="77777777" w:rsidR="005A2AFE" w:rsidRDefault="00662F39">
      <w:pPr>
        <w:pStyle w:val="1"/>
        <w:spacing w:before="124" w:after="124"/>
        <w:ind w:firstLineChars="1" w:firstLine="3"/>
      </w:pPr>
      <w:bookmarkStart w:id="8" w:name="_Toc5971"/>
      <w:r>
        <w:rPr>
          <w:rFonts w:hint="eastAsia"/>
        </w:rPr>
        <w:lastRenderedPageBreak/>
        <w:t>数据处理</w:t>
      </w:r>
      <w:bookmarkEnd w:id="8"/>
    </w:p>
    <w:p w14:paraId="7D0D61E2" w14:textId="77777777" w:rsidR="005A2AFE" w:rsidRDefault="00662F39">
      <w:pPr>
        <w:pStyle w:val="2"/>
        <w:spacing w:before="156" w:after="156"/>
        <w:ind w:firstLine="562"/>
      </w:pPr>
      <w:bookmarkStart w:id="9" w:name="_Toc5041"/>
      <w:r>
        <w:rPr>
          <w:rFonts w:hint="eastAsia"/>
        </w:rPr>
        <w:t>船体梁应力</w:t>
      </w:r>
      <w:bookmarkEnd w:id="9"/>
    </w:p>
    <w:p w14:paraId="057115D7" w14:textId="77777777" w:rsidR="005A2AFE" w:rsidRDefault="00662F39">
      <w:pPr>
        <w:ind w:firstLine="480"/>
      </w:pPr>
      <w:r>
        <w:rPr>
          <w:rFonts w:hint="eastAsia"/>
        </w:rPr>
        <w:t>所安装的应变传感器可监测结构的应变变化。弹性变形范围内可由胡克定律计算得到，如式</w:t>
      </w:r>
      <w:r>
        <w:rPr>
          <w:rFonts w:hint="eastAsia"/>
        </w:rPr>
        <w:t>3.1.1</w:t>
      </w:r>
      <w:r>
        <w:rPr>
          <w:rFonts w:hint="eastAsia"/>
        </w:rPr>
        <w:t>所示。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5A2AFE" w14:paraId="172331D9" w14:textId="77777777">
        <w:tc>
          <w:tcPr>
            <w:tcW w:w="2263" w:type="dxa"/>
          </w:tcPr>
          <w:p w14:paraId="5E5F7A99" w14:textId="77777777" w:rsidR="005A2AFE" w:rsidRDefault="005A2AFE">
            <w:pPr>
              <w:spacing w:line="480" w:lineRule="auto"/>
              <w:ind w:firstLine="480"/>
              <w:jc w:val="center"/>
            </w:pPr>
          </w:p>
        </w:tc>
        <w:tc>
          <w:tcPr>
            <w:tcW w:w="3267" w:type="dxa"/>
          </w:tcPr>
          <w:p w14:paraId="0FEF20D8" w14:textId="77777777" w:rsidR="005A2AFE" w:rsidRDefault="00662F39">
            <w:pPr>
              <w:spacing w:line="480" w:lineRule="auto"/>
              <w:ind w:firstLine="48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σ=Eε</m:t>
                </m:r>
              </m:oMath>
            </m:oMathPara>
          </w:p>
        </w:tc>
        <w:tc>
          <w:tcPr>
            <w:tcW w:w="2766" w:type="dxa"/>
          </w:tcPr>
          <w:p w14:paraId="63CBA91A" w14:textId="77777777" w:rsidR="005A2AFE" w:rsidRDefault="00662F39">
            <w:pPr>
              <w:spacing w:line="480" w:lineRule="auto"/>
              <w:ind w:firstLine="480"/>
              <w:jc w:val="right"/>
            </w:pPr>
            <w:r>
              <w:rPr>
                <w:rFonts w:hint="eastAsia"/>
              </w:rPr>
              <w:t>(3.1.1</w:t>
            </w:r>
            <w:r>
              <w:t>)</w:t>
            </w:r>
          </w:p>
        </w:tc>
      </w:tr>
    </w:tbl>
    <w:p w14:paraId="3C3C1EC9" w14:textId="77777777" w:rsidR="005A2AFE" w:rsidRDefault="00662F39">
      <w:pPr>
        <w:ind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为应变传感器所测应变值，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为材料的杨氏模量。</w:t>
      </w:r>
    </w:p>
    <w:p w14:paraId="6975CD66" w14:textId="77777777" w:rsidR="005A2AFE" w:rsidRDefault="00662F39">
      <w:pPr>
        <w:ind w:firstLine="480"/>
      </w:pPr>
      <w:r>
        <w:rPr>
          <w:rFonts w:hint="eastAsia"/>
        </w:rPr>
        <w:t>具体地，根据应变传感器布置方式的不同，应力计算方式可分为如表</w:t>
      </w:r>
      <w:r>
        <w:rPr>
          <w:rFonts w:hint="eastAsia"/>
        </w:rPr>
        <w:t>3-1</w:t>
      </w:r>
      <w:r>
        <w:rPr>
          <w:rFonts w:hint="eastAsia"/>
        </w:rPr>
        <w:t>所示几种：</w:t>
      </w:r>
    </w:p>
    <w:p w14:paraId="6755ADB9" w14:textId="1B4ACDA1" w:rsidR="005A2AFE" w:rsidRDefault="005A2AFE">
      <w:pPr>
        <w:ind w:firstLine="480"/>
      </w:pPr>
    </w:p>
    <w:p w14:paraId="1FBF6026" w14:textId="0BD8504C" w:rsidR="00823144" w:rsidRDefault="00823144">
      <w:pPr>
        <w:ind w:firstLine="480"/>
      </w:pPr>
    </w:p>
    <w:p w14:paraId="048D39D2" w14:textId="38EFE855" w:rsidR="00823144" w:rsidRDefault="00823144">
      <w:pPr>
        <w:ind w:firstLine="480"/>
      </w:pPr>
    </w:p>
    <w:p w14:paraId="66B0E3D0" w14:textId="2B2081B9" w:rsidR="00823144" w:rsidRDefault="00823144">
      <w:pPr>
        <w:ind w:firstLine="480"/>
      </w:pPr>
    </w:p>
    <w:p w14:paraId="191D63E9" w14:textId="7163B9E1" w:rsidR="00823144" w:rsidRDefault="00823144">
      <w:pPr>
        <w:ind w:firstLine="480"/>
      </w:pPr>
    </w:p>
    <w:p w14:paraId="19DEE048" w14:textId="164EE13B" w:rsidR="00823144" w:rsidRDefault="00823144">
      <w:pPr>
        <w:ind w:firstLine="480"/>
      </w:pPr>
    </w:p>
    <w:p w14:paraId="6B235B50" w14:textId="5AE2772C" w:rsidR="00823144" w:rsidRDefault="00823144">
      <w:pPr>
        <w:ind w:firstLine="480"/>
      </w:pPr>
    </w:p>
    <w:p w14:paraId="3D02AC4D" w14:textId="2A98CD3B" w:rsidR="00823144" w:rsidRDefault="00823144">
      <w:pPr>
        <w:ind w:firstLine="480"/>
      </w:pPr>
    </w:p>
    <w:p w14:paraId="4306204F" w14:textId="5D12424D" w:rsidR="00823144" w:rsidRDefault="00823144">
      <w:pPr>
        <w:ind w:firstLine="480"/>
      </w:pPr>
    </w:p>
    <w:p w14:paraId="20866861" w14:textId="5F5F13FF" w:rsidR="00823144" w:rsidRDefault="00823144">
      <w:pPr>
        <w:ind w:firstLine="480"/>
      </w:pPr>
    </w:p>
    <w:p w14:paraId="5D8F17C5" w14:textId="558FBD40" w:rsidR="00823144" w:rsidRDefault="00823144">
      <w:pPr>
        <w:ind w:firstLine="480"/>
      </w:pPr>
    </w:p>
    <w:p w14:paraId="065C348B" w14:textId="1A586861" w:rsidR="00823144" w:rsidRDefault="00823144">
      <w:pPr>
        <w:ind w:firstLine="480"/>
      </w:pPr>
    </w:p>
    <w:p w14:paraId="4CA90756" w14:textId="0B8B4DA1" w:rsidR="00823144" w:rsidRDefault="00823144">
      <w:pPr>
        <w:ind w:firstLine="480"/>
      </w:pPr>
    </w:p>
    <w:p w14:paraId="7A2DD5BA" w14:textId="4B6D4245" w:rsidR="00823144" w:rsidRDefault="00823144">
      <w:pPr>
        <w:ind w:firstLine="480"/>
      </w:pPr>
    </w:p>
    <w:p w14:paraId="39943B17" w14:textId="77777777" w:rsidR="00823144" w:rsidRDefault="00823144">
      <w:pPr>
        <w:ind w:firstLine="480"/>
        <w:rPr>
          <w:rFonts w:hint="eastAsia"/>
        </w:rPr>
      </w:pPr>
    </w:p>
    <w:p w14:paraId="5CF69315" w14:textId="77777777" w:rsidR="005A2AFE" w:rsidRDefault="00662F39">
      <w:pPr>
        <w:pStyle w:val="a3"/>
        <w:ind w:firstLine="400"/>
        <w:jc w:val="center"/>
        <w:rPr>
          <w:rFonts w:eastAsia="等线"/>
        </w:rPr>
      </w:pPr>
      <w:r>
        <w:t>表</w:t>
      </w:r>
      <w:r>
        <w:t xml:space="preserve"> </w:t>
      </w:r>
      <w:r>
        <w:rPr>
          <w:rFonts w:hint="eastAsia"/>
        </w:rPr>
        <w:t xml:space="preserve">3-1 </w:t>
      </w:r>
      <w:r>
        <w:rPr>
          <w:rFonts w:hint="eastAsia"/>
        </w:rPr>
        <w:t>应力计算公式</w:t>
      </w:r>
    </w:p>
    <w:tbl>
      <w:tblPr>
        <w:tblStyle w:val="ae"/>
        <w:tblW w:w="8359" w:type="dxa"/>
        <w:jc w:val="center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096"/>
      </w:tblGrid>
      <w:tr w:rsidR="005A2AFE" w14:paraId="7F99F19F" w14:textId="77777777">
        <w:trPr>
          <w:jc w:val="center"/>
        </w:trPr>
        <w:tc>
          <w:tcPr>
            <w:tcW w:w="226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576A6" w14:textId="77777777" w:rsidR="005A2AFE" w:rsidRDefault="00662F39">
            <w:pPr>
              <w:ind w:firstLineChars="0" w:firstLine="0"/>
              <w:jc w:val="center"/>
            </w:pPr>
            <w:r>
              <w:rPr>
                <w:rFonts w:hint="eastAsia"/>
              </w:rPr>
              <w:t>布置方式</w:t>
            </w:r>
          </w:p>
        </w:tc>
        <w:tc>
          <w:tcPr>
            <w:tcW w:w="609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BF56" w14:textId="77777777" w:rsidR="005A2AFE" w:rsidRDefault="00662F39">
            <w:pPr>
              <w:ind w:firstLineChars="0" w:firstLine="0"/>
              <w:jc w:val="center"/>
            </w:pPr>
            <w:r>
              <w:rPr>
                <w:rFonts w:hint="eastAsia"/>
              </w:rPr>
              <w:t>计算公式</w:t>
            </w:r>
          </w:p>
        </w:tc>
      </w:tr>
      <w:tr w:rsidR="005A2AFE" w14:paraId="24342DD9" w14:textId="77777777">
        <w:trPr>
          <w:trHeight w:val="1645"/>
          <w:jc w:val="center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D7677B" w14:textId="77777777" w:rsidR="005A2AFE" w:rsidRDefault="00662F39">
            <w:pPr>
              <w:ind w:firstLineChars="0" w:firstLine="0"/>
              <w:jc w:val="center"/>
            </w:pPr>
            <w:r>
              <w:rPr>
                <w:rFonts w:hint="eastAsia"/>
              </w:rPr>
              <w:t>单向布置</w:t>
            </w:r>
          </w:p>
          <w:p w14:paraId="15A9CA4E" w14:textId="77777777" w:rsidR="005A2AFE" w:rsidRDefault="00662F39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73EDD1E" wp14:editId="41B5B4B2">
                  <wp:extent cx="1146810" cy="3098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650" cy="31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2C60A" w14:textId="77777777" w:rsidR="005A2AFE" w:rsidRDefault="00662F39">
            <w:pPr>
              <w:ind w:firstLineChars="0" w:firstLine="0"/>
            </w:pPr>
            <w:r>
              <w:rPr>
                <w:rFonts w:hint="eastAsia"/>
              </w:rPr>
              <w:t>单向应力：</w:t>
            </w:r>
            <m:oMath>
              <m:r>
                <w:rPr>
                  <w:rFonts w:ascii="Cambria Math" w:hAnsi="Cambria Math"/>
                </w:rPr>
                <m:t>σ=Eε</m:t>
              </m:r>
            </m:oMath>
          </w:p>
        </w:tc>
      </w:tr>
      <w:tr w:rsidR="005A2AFE" w14:paraId="0C5FC992" w14:textId="77777777">
        <w:trPr>
          <w:trHeight w:val="4120"/>
          <w:jc w:val="center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CFAADD" w14:textId="77777777" w:rsidR="005A2AFE" w:rsidRDefault="00662F39">
            <w:pPr>
              <w:ind w:firstLineChars="0" w:firstLine="0"/>
              <w:jc w:val="center"/>
            </w:pPr>
            <w:r>
              <w:rPr>
                <w:rFonts w:hint="eastAsia"/>
              </w:rPr>
              <w:t>直角三向布置</w:t>
            </w:r>
          </w:p>
          <w:p w14:paraId="39DA8946" w14:textId="77777777" w:rsidR="005A2AFE" w:rsidRDefault="005A2AFE">
            <w:pPr>
              <w:ind w:firstLineChars="0" w:firstLine="0"/>
              <w:jc w:val="center"/>
            </w:pPr>
          </w:p>
          <w:p w14:paraId="0FD1039F" w14:textId="77777777" w:rsidR="005A2AFE" w:rsidRDefault="00662F39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114300" distR="114300" wp14:anchorId="72E1E09C" wp14:editId="5E72B99B">
                  <wp:extent cx="1198880" cy="1111250"/>
                  <wp:effectExtent l="0" t="0" r="7620" b="635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88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4AAC0" w14:textId="77777777" w:rsidR="005A2AFE" w:rsidRDefault="00662F39">
            <w:pPr>
              <w:ind w:firstLineChars="0" w:firstLine="0"/>
            </w:pPr>
            <w:r>
              <w:rPr>
                <w:rFonts w:hint="eastAsia"/>
              </w:rPr>
              <w:t>正应力：</w:t>
            </w:r>
          </w:p>
          <w:p w14:paraId="5C97663C" w14:textId="77777777" w:rsidR="005A2AFE" w:rsidRDefault="00A33672">
            <w:pPr>
              <w:ind w:firstLineChars="0" w:firstLine="0"/>
              <w:rPr>
                <w:i/>
                <w:sz w:val="22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σ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o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ε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o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2"/>
                    <w:szCs w:val="21"/>
                  </w:rPr>
                  <m:t>+μ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ε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90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o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2"/>
                    <w:szCs w:val="21"/>
                  </w:rPr>
                  <m:t>)</m:t>
                </m:r>
              </m:oMath>
            </m:oMathPara>
          </w:p>
          <w:p w14:paraId="3739E783" w14:textId="77777777" w:rsidR="005A2AFE" w:rsidRDefault="00A33672">
            <w:pPr>
              <w:ind w:firstLineChars="0" w:firstLine="0"/>
              <w:rPr>
                <w:i/>
                <w:sz w:val="22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σ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90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o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o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2"/>
                    <w:szCs w:val="21"/>
                  </w:rPr>
                  <m:t>+μ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ε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o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2"/>
                    <w:szCs w:val="21"/>
                  </w:rPr>
                  <m:t>)</m:t>
                </m:r>
              </m:oMath>
            </m:oMathPara>
          </w:p>
          <w:p w14:paraId="43734CA7" w14:textId="77777777" w:rsidR="005A2AFE" w:rsidRDefault="005A2AFE">
            <w:pPr>
              <w:ind w:firstLineChars="0" w:firstLine="0"/>
              <w:rPr>
                <w:iCs/>
                <w:sz w:val="22"/>
                <w:szCs w:val="21"/>
              </w:rPr>
            </w:pPr>
          </w:p>
          <w:p w14:paraId="3950881F" w14:textId="77777777" w:rsidR="005A2AFE" w:rsidRDefault="00662F39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主应力：</w:t>
            </w:r>
          </w:p>
          <w:p w14:paraId="6182E4DA" w14:textId="77777777" w:rsidR="005A2AFE" w:rsidRDefault="00A33672">
            <w:pPr>
              <w:ind w:firstLineChars="0" w:firstLine="0"/>
              <w:rPr>
                <w:i/>
                <w:sz w:val="22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σ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1-μ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ε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o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ε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90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o</m:t>
                            </m:r>
                          </m:sup>
                        </m:sSup>
                      </m:sub>
                    </m:sSub>
                  </m:e>
                </m:d>
              </m:oMath>
            </m:oMathPara>
          </w:p>
          <w:p w14:paraId="759265FE" w14:textId="77777777" w:rsidR="005A2AFE" w:rsidRDefault="00662F39">
            <w:pPr>
              <w:ind w:firstLineChars="0" w:firstLine="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1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√2E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2(1+μ)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ε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o</m:t>
                                    </m:r>
                                  </m:sup>
                                </m:sSup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ε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45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o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ε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45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o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ε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90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o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)^2</m:t>
                    </m:r>
                  </m:e>
                </m:rad>
              </m:oMath>
            </m:oMathPara>
          </w:p>
        </w:tc>
      </w:tr>
      <w:tr w:rsidR="005A2AFE" w14:paraId="3F46AF89" w14:textId="77777777">
        <w:trPr>
          <w:trHeight w:val="3388"/>
          <w:jc w:val="center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51C4A919" w14:textId="77777777" w:rsidR="005A2AFE" w:rsidRDefault="00662F39">
            <w:pPr>
              <w:ind w:firstLineChars="0" w:firstLine="0"/>
              <w:jc w:val="center"/>
            </w:pPr>
            <w:r>
              <w:rPr>
                <w:rFonts w:hint="eastAsia"/>
              </w:rPr>
              <w:t>等角三向布置</w:t>
            </w:r>
          </w:p>
          <w:p w14:paraId="009813BB" w14:textId="77777777" w:rsidR="005A2AFE" w:rsidRDefault="00662F39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114300" distR="114300" wp14:anchorId="72474FBD" wp14:editId="34CAFD19">
                  <wp:extent cx="1209040" cy="1118870"/>
                  <wp:effectExtent l="0" t="0" r="10160" b="1143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040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992C5" w14:textId="77777777" w:rsidR="005A2AFE" w:rsidRDefault="005A2AFE">
            <w:pPr>
              <w:ind w:firstLineChars="0" w:firstLine="0"/>
              <w:jc w:val="center"/>
            </w:pP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CC0855A" w14:textId="77777777" w:rsidR="005A2AFE" w:rsidRDefault="00662F39">
            <w:pPr>
              <w:ind w:firstLineChars="0" w:firstLine="0"/>
            </w:pPr>
            <w:r>
              <w:rPr>
                <w:rFonts w:hint="eastAsia"/>
              </w:rPr>
              <w:t>主应力：</w:t>
            </w:r>
          </w:p>
          <w:p w14:paraId="30C8C7AE" w14:textId="77777777" w:rsidR="005A2AFE" w:rsidRDefault="00A33672">
            <w:pPr>
              <w:ind w:firstLineChars="0" w:firstLine="0"/>
              <w:rPr>
                <w:sz w:val="22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σ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1-μ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ε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o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ε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60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o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ε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120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o</m:t>
                            </m:r>
                          </m:sup>
                        </m:sSup>
                      </m:sub>
                    </m:sSub>
                  </m:e>
                </m:d>
              </m:oMath>
            </m:oMathPara>
          </w:p>
          <w:p w14:paraId="21A12CF6" w14:textId="77777777" w:rsidR="005A2AFE" w:rsidRDefault="00662F39">
            <w:pPr>
              <w:ind w:firstLineChars="0"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1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√2E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3(1+μ)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ε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o</m:t>
                                    </m:r>
                                  </m:sup>
                                </m:sSup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ε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60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o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ε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60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o</m:t>
                                    </m:r>
                                  </m:sup>
                                </m:sSup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ε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120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o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ε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120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o</m:t>
                                    </m:r>
                                  </m:sup>
                                </m:sSup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ε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o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15C8F044" w14:textId="77777777" w:rsidR="005A2AFE" w:rsidRDefault="005A2AFE">
      <w:pPr>
        <w:ind w:firstLine="480"/>
      </w:pPr>
    </w:p>
    <w:p w14:paraId="58B61DD8" w14:textId="77777777" w:rsidR="005A2AFE" w:rsidRDefault="00662F39">
      <w:pPr>
        <w:pStyle w:val="2"/>
        <w:spacing w:before="156" w:after="156"/>
        <w:ind w:firstLine="562"/>
      </w:pPr>
      <w:bookmarkStart w:id="10" w:name="_Toc31721"/>
      <w:r>
        <w:t>总纵强度</w:t>
      </w:r>
      <w:bookmarkEnd w:id="10"/>
    </w:p>
    <w:p w14:paraId="5DA3C9B3" w14:textId="77777777" w:rsidR="005A2AFE" w:rsidRDefault="00662F39">
      <w:pPr>
        <w:ind w:firstLine="480"/>
      </w:pPr>
      <w:r>
        <w:rPr>
          <w:rFonts w:hint="eastAsia"/>
        </w:rPr>
        <w:t>沿船长方向布置多个船体梁应力监测点，取监测点中最大应力值作为船体总纵强度，如式</w:t>
      </w:r>
      <w:r>
        <w:rPr>
          <w:rFonts w:hint="eastAsia"/>
        </w:rPr>
        <w:t>3.2.1</w:t>
      </w:r>
      <w:r>
        <w:rPr>
          <w:rFonts w:hint="eastAsia"/>
        </w:rPr>
        <w:t>所示。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5A2AFE" w14:paraId="158D0265" w14:textId="77777777">
        <w:tc>
          <w:tcPr>
            <w:tcW w:w="2263" w:type="dxa"/>
          </w:tcPr>
          <w:p w14:paraId="6F7DB6E2" w14:textId="77777777" w:rsidR="005A2AFE" w:rsidRDefault="005A2AFE">
            <w:pPr>
              <w:spacing w:line="480" w:lineRule="auto"/>
              <w:ind w:firstLine="480"/>
              <w:jc w:val="center"/>
            </w:pPr>
          </w:p>
        </w:tc>
        <w:tc>
          <w:tcPr>
            <w:tcW w:w="3267" w:type="dxa"/>
          </w:tcPr>
          <w:p w14:paraId="44DDFAA8" w14:textId="77777777" w:rsidR="005A2AFE" w:rsidRDefault="00A33672">
            <w:pPr>
              <w:spacing w:line="480" w:lineRule="auto"/>
              <w:ind w:firstLine="48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2766" w:type="dxa"/>
          </w:tcPr>
          <w:p w14:paraId="12E5D0EE" w14:textId="77777777" w:rsidR="005A2AFE" w:rsidRDefault="00662F39">
            <w:pPr>
              <w:spacing w:line="480" w:lineRule="auto"/>
              <w:ind w:firstLine="480"/>
              <w:jc w:val="right"/>
            </w:pPr>
            <w:r>
              <w:rPr>
                <w:rFonts w:hint="eastAsia"/>
              </w:rPr>
              <w:t>(3.2.1</w:t>
            </w:r>
            <w:r>
              <w:t>)</w:t>
            </w:r>
          </w:p>
        </w:tc>
      </w:tr>
    </w:tbl>
    <w:p w14:paraId="5DA19E8D" w14:textId="77777777" w:rsidR="005A2AFE" w:rsidRDefault="00662F39">
      <w:pPr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,1≤i≤n</m:t>
        </m:r>
      </m:oMath>
      <w:r>
        <w:rPr>
          <w:rFonts w:hint="eastAsia"/>
        </w:rPr>
        <w:t>为沿船长布置的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应变传感器数值。</w:t>
      </w:r>
    </w:p>
    <w:p w14:paraId="1C4C7A77" w14:textId="77777777" w:rsidR="005A2AFE" w:rsidRDefault="005A2AFE">
      <w:pPr>
        <w:ind w:firstLine="480"/>
      </w:pPr>
    </w:p>
    <w:p w14:paraId="3D02E8A5" w14:textId="77777777" w:rsidR="005A2AFE" w:rsidRDefault="00662F39">
      <w:pPr>
        <w:pStyle w:val="2"/>
        <w:spacing w:before="156" w:after="156"/>
        <w:ind w:firstLine="562"/>
      </w:pPr>
      <w:bookmarkStart w:id="11" w:name="_Toc16823"/>
      <w:r>
        <w:t>静水弯矩</w:t>
      </w:r>
      <w:bookmarkEnd w:id="11"/>
    </w:p>
    <w:p w14:paraId="33A3CB5F" w14:textId="77777777" w:rsidR="005A2AFE" w:rsidRDefault="00662F39">
      <w:pPr>
        <w:ind w:firstLine="480"/>
      </w:pPr>
      <w:r>
        <w:rPr>
          <w:rFonts w:hint="eastAsia"/>
        </w:rPr>
        <w:t>通过布置在船体结构上的应变传感器计算得净水弯矩，其可通过式</w:t>
      </w:r>
      <w:r>
        <w:rPr>
          <w:rFonts w:hint="eastAsia"/>
        </w:rPr>
        <w:t>3.3.1</w:t>
      </w:r>
      <w:r>
        <w:rPr>
          <w:rFonts w:hint="eastAsia"/>
        </w:rPr>
        <w:t>计算得出：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5A2AFE" w14:paraId="27EFF72C" w14:textId="77777777">
        <w:tc>
          <w:tcPr>
            <w:tcW w:w="2263" w:type="dxa"/>
          </w:tcPr>
          <w:p w14:paraId="2DBDD5A7" w14:textId="77777777" w:rsidR="005A2AFE" w:rsidRDefault="005A2AFE">
            <w:pPr>
              <w:spacing w:line="480" w:lineRule="auto"/>
              <w:ind w:firstLine="480"/>
              <w:jc w:val="center"/>
            </w:pPr>
          </w:p>
        </w:tc>
        <w:tc>
          <w:tcPr>
            <w:tcW w:w="3267" w:type="dxa"/>
          </w:tcPr>
          <w:p w14:paraId="66BA2ED9" w14:textId="77777777" w:rsidR="005A2AFE" w:rsidRDefault="00A33672">
            <w:pPr>
              <w:spacing w:line="480" w:lineRule="auto"/>
              <w:ind w:firstLine="48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=ε(x)δ(x)</m:t>
                </m:r>
              </m:oMath>
            </m:oMathPara>
          </w:p>
        </w:tc>
        <w:tc>
          <w:tcPr>
            <w:tcW w:w="2766" w:type="dxa"/>
          </w:tcPr>
          <w:p w14:paraId="0FA42A1B" w14:textId="77777777" w:rsidR="005A2AFE" w:rsidRDefault="00662F39">
            <w:pPr>
              <w:spacing w:line="480" w:lineRule="auto"/>
              <w:ind w:firstLine="480"/>
              <w:jc w:val="right"/>
            </w:pPr>
            <w:r>
              <w:rPr>
                <w:rFonts w:hint="eastAsia"/>
              </w:rPr>
              <w:t>(3.3.1</w:t>
            </w:r>
            <w:r>
              <w:t>)</w:t>
            </w:r>
          </w:p>
        </w:tc>
      </w:tr>
    </w:tbl>
    <w:p w14:paraId="3BEA10A7" w14:textId="77777777" w:rsidR="005A2AFE" w:rsidRDefault="00662F39">
      <w:pPr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为距离</w:t>
      </w:r>
      <w:r>
        <w:rPr>
          <w:rFonts w:hint="eastAsia"/>
        </w:rPr>
        <w:t>0</w:t>
      </w:r>
      <w:r>
        <w:rPr>
          <w:rFonts w:hint="eastAsia"/>
        </w:rPr>
        <w:t>站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长度处的静水弯矩，</w:t>
      </w:r>
      <m:oMath>
        <m:r>
          <w:rPr>
            <w:rFonts w:ascii="Cambria Math" w:hAnsi="Cambria Math"/>
          </w:rPr>
          <m:t>ε(x)</m:t>
        </m:r>
      </m:oMath>
      <w:r>
        <w:rPr>
          <w:rFonts w:hint="eastAsia"/>
        </w:rPr>
        <w:t>为船舶应变装载前后距离</w:t>
      </w:r>
      <w:r>
        <w:rPr>
          <w:rFonts w:hint="eastAsia"/>
        </w:rPr>
        <w:t>0</w:t>
      </w:r>
      <w:r>
        <w:rPr>
          <w:rFonts w:hint="eastAsia"/>
        </w:rPr>
        <w:t>站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长度处的变化量，</w:t>
      </w:r>
      <m:oMath>
        <m:r>
          <w:rPr>
            <w:rFonts w:ascii="Cambria Math" w:hAnsi="Cambria Math"/>
          </w:rPr>
          <m:t>δ(x)</m:t>
        </m:r>
      </m:oMath>
      <w:r>
        <w:rPr>
          <w:rFonts w:hint="eastAsia"/>
        </w:rPr>
        <w:t>为应变系数。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5A2AFE" w14:paraId="522F7937" w14:textId="77777777">
        <w:tc>
          <w:tcPr>
            <w:tcW w:w="2263" w:type="dxa"/>
          </w:tcPr>
          <w:p w14:paraId="1D8D9CF4" w14:textId="77777777" w:rsidR="005A2AFE" w:rsidRDefault="005A2AFE">
            <w:pPr>
              <w:spacing w:line="480" w:lineRule="auto"/>
              <w:ind w:firstLine="480"/>
              <w:jc w:val="center"/>
            </w:pPr>
          </w:p>
        </w:tc>
        <w:tc>
          <w:tcPr>
            <w:tcW w:w="3267" w:type="dxa"/>
          </w:tcPr>
          <w:p w14:paraId="5CCAFEA7" w14:textId="77777777" w:rsidR="005A2AFE" w:rsidRDefault="00662F39">
            <w:pPr>
              <w:spacing w:line="480" w:lineRule="auto"/>
              <w:ind w:firstLine="48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2766" w:type="dxa"/>
          </w:tcPr>
          <w:p w14:paraId="7298277A" w14:textId="77777777" w:rsidR="005A2AFE" w:rsidRDefault="00662F39">
            <w:pPr>
              <w:spacing w:line="480" w:lineRule="auto"/>
              <w:ind w:firstLine="480"/>
              <w:jc w:val="right"/>
            </w:pPr>
            <w:r>
              <w:rPr>
                <w:rFonts w:hint="eastAsia"/>
              </w:rPr>
              <w:t>(3.3.2</w:t>
            </w:r>
            <w:r>
              <w:t>)</w:t>
            </w:r>
          </w:p>
        </w:tc>
      </w:tr>
    </w:tbl>
    <w:p w14:paraId="024A239A" w14:textId="77777777" w:rsidR="005A2AFE" w:rsidRDefault="00662F39">
      <w:pPr>
        <w:ind w:firstLine="480"/>
      </w:pPr>
      <w:r>
        <w:rPr>
          <w:rFonts w:hint="eastAsia"/>
          <w:iCs/>
        </w:rPr>
        <w:t>其中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iCs/>
        </w:rPr>
        <w:t>为</w:t>
      </w:r>
      <w:r>
        <w:rPr>
          <w:rFonts w:hint="eastAsia"/>
        </w:rPr>
        <w:t>距离</w:t>
      </w:r>
      <w:r>
        <w:rPr>
          <w:rFonts w:hint="eastAsia"/>
        </w:rPr>
        <w:t>0</w:t>
      </w:r>
      <w:r>
        <w:rPr>
          <w:rFonts w:hint="eastAsia"/>
        </w:rPr>
        <w:t>站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长度处剖面相对于中和轴的垂向惯性矩，</w:t>
      </w:r>
      <w:r>
        <w:rPr>
          <w:rFonts w:hint="eastAsia"/>
        </w:rPr>
        <w:t>y</w:t>
      </w:r>
      <w:r>
        <w:rPr>
          <w:rFonts w:hint="eastAsia"/>
        </w:rPr>
        <w:t>为距中和轴的垂向距离。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为材料杨氏模量。</w:t>
      </w:r>
    </w:p>
    <w:p w14:paraId="71447EA5" w14:textId="77777777" w:rsidR="005A2AFE" w:rsidRDefault="005A2AFE">
      <w:pPr>
        <w:ind w:firstLine="480"/>
      </w:pPr>
    </w:p>
    <w:p w14:paraId="6BBB6685" w14:textId="77777777" w:rsidR="005A2AFE" w:rsidRDefault="00662F39">
      <w:pPr>
        <w:pStyle w:val="2"/>
        <w:spacing w:before="156" w:after="156"/>
        <w:ind w:firstLine="562"/>
      </w:pPr>
      <w:bookmarkStart w:id="12" w:name="_Toc29079"/>
      <w:r>
        <w:t>波浪弯矩</w:t>
      </w:r>
      <w:bookmarkEnd w:id="12"/>
    </w:p>
    <w:p w14:paraId="0F58E059" w14:textId="77777777" w:rsidR="005A2AFE" w:rsidRDefault="00662F39">
      <w:pPr>
        <w:ind w:firstLine="480"/>
      </w:pPr>
      <w:r>
        <w:rPr>
          <w:rFonts w:hint="eastAsia"/>
        </w:rPr>
        <w:t>通过布置在船体结构上的应变传感器计算得波浪弯矩，其可通过式</w:t>
      </w:r>
      <w:r>
        <w:rPr>
          <w:rFonts w:hint="eastAsia"/>
        </w:rPr>
        <w:t>3.4.1</w:t>
      </w:r>
      <w:r>
        <w:rPr>
          <w:rFonts w:hint="eastAsia"/>
        </w:rPr>
        <w:t>计算得出：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5A2AFE" w14:paraId="07C3F7BE" w14:textId="77777777">
        <w:tc>
          <w:tcPr>
            <w:tcW w:w="2263" w:type="dxa"/>
          </w:tcPr>
          <w:p w14:paraId="5FA37CB0" w14:textId="77777777" w:rsidR="005A2AFE" w:rsidRDefault="005A2AFE">
            <w:pPr>
              <w:spacing w:line="480" w:lineRule="auto"/>
              <w:ind w:firstLine="480"/>
              <w:jc w:val="center"/>
            </w:pPr>
          </w:p>
        </w:tc>
        <w:tc>
          <w:tcPr>
            <w:tcW w:w="3267" w:type="dxa"/>
          </w:tcPr>
          <w:p w14:paraId="1DF35B49" w14:textId="77777777" w:rsidR="005A2AFE" w:rsidRDefault="00A33672">
            <w:pPr>
              <w:spacing w:line="480" w:lineRule="auto"/>
              <w:ind w:firstLine="48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=ε(x,t)δ(x)</m:t>
                </m:r>
              </m:oMath>
            </m:oMathPara>
          </w:p>
        </w:tc>
        <w:tc>
          <w:tcPr>
            <w:tcW w:w="2766" w:type="dxa"/>
          </w:tcPr>
          <w:p w14:paraId="1C01AFDA" w14:textId="77777777" w:rsidR="005A2AFE" w:rsidRDefault="00662F39">
            <w:pPr>
              <w:spacing w:line="480" w:lineRule="auto"/>
              <w:ind w:firstLine="480"/>
              <w:jc w:val="right"/>
            </w:pPr>
            <w:r>
              <w:rPr>
                <w:rFonts w:hint="eastAsia"/>
              </w:rPr>
              <w:t>(3.4.1</w:t>
            </w:r>
            <w:r>
              <w:t>)</w:t>
            </w:r>
          </w:p>
        </w:tc>
      </w:tr>
    </w:tbl>
    <w:p w14:paraId="0403FAAF" w14:textId="77777777" w:rsidR="005A2AFE" w:rsidRDefault="00662F39">
      <w:pPr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为距离</w:t>
      </w:r>
      <w:r>
        <w:rPr>
          <w:rFonts w:hint="eastAsia"/>
        </w:rPr>
        <w:t>0</w:t>
      </w:r>
      <w:r>
        <w:rPr>
          <w:rFonts w:hint="eastAsia"/>
        </w:rPr>
        <w:t>站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长度处的波浪弯矩，</w:t>
      </w:r>
      <m:oMath>
        <m:r>
          <w:rPr>
            <w:rFonts w:ascii="Cambria Math" w:hAnsi="Cambria Math"/>
          </w:rPr>
          <m:t>ε(x,t)</m:t>
        </m:r>
      </m:oMath>
      <w:r>
        <w:rPr>
          <w:rFonts w:hint="eastAsia"/>
        </w:rPr>
        <w:t>为船舶结构某时刻应变值，</w:t>
      </w:r>
      <m:oMath>
        <m:r>
          <w:rPr>
            <w:rFonts w:ascii="Cambria Math" w:hAnsi="Cambria Math"/>
          </w:rPr>
          <m:t>δ(x)</m:t>
        </m:r>
      </m:oMath>
      <w:r>
        <w:rPr>
          <w:rFonts w:hint="eastAsia"/>
        </w:rPr>
        <w:t>为应变系数。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5A2AFE" w14:paraId="4A802CA9" w14:textId="77777777">
        <w:tc>
          <w:tcPr>
            <w:tcW w:w="2263" w:type="dxa"/>
          </w:tcPr>
          <w:p w14:paraId="27B4CA11" w14:textId="77777777" w:rsidR="005A2AFE" w:rsidRDefault="005A2AFE">
            <w:pPr>
              <w:spacing w:line="480" w:lineRule="auto"/>
              <w:ind w:firstLine="480"/>
              <w:jc w:val="center"/>
            </w:pPr>
          </w:p>
        </w:tc>
        <w:tc>
          <w:tcPr>
            <w:tcW w:w="3267" w:type="dxa"/>
          </w:tcPr>
          <w:p w14:paraId="5DB8B462" w14:textId="77777777" w:rsidR="005A2AFE" w:rsidRDefault="00662F39">
            <w:pPr>
              <w:spacing w:line="480" w:lineRule="auto"/>
              <w:ind w:firstLine="48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2766" w:type="dxa"/>
          </w:tcPr>
          <w:p w14:paraId="11ECF503" w14:textId="77777777" w:rsidR="005A2AFE" w:rsidRDefault="00662F39">
            <w:pPr>
              <w:spacing w:line="480" w:lineRule="auto"/>
              <w:ind w:firstLine="480"/>
              <w:jc w:val="right"/>
            </w:pPr>
            <w:r>
              <w:rPr>
                <w:rFonts w:hint="eastAsia"/>
              </w:rPr>
              <w:t>(3.4.2</w:t>
            </w:r>
            <w:r>
              <w:t>)</w:t>
            </w:r>
          </w:p>
        </w:tc>
      </w:tr>
    </w:tbl>
    <w:p w14:paraId="323E2E8E" w14:textId="77777777" w:rsidR="005A2AFE" w:rsidRDefault="00662F39">
      <w:pPr>
        <w:ind w:firstLine="480"/>
      </w:pPr>
      <w:r>
        <w:rPr>
          <w:rFonts w:hint="eastAsia"/>
          <w:iCs/>
        </w:rPr>
        <w:t>其中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iCs/>
        </w:rPr>
        <w:t>为</w:t>
      </w:r>
      <w:r>
        <w:rPr>
          <w:rFonts w:hint="eastAsia"/>
        </w:rPr>
        <w:t>距离</w:t>
      </w:r>
      <w:r>
        <w:rPr>
          <w:rFonts w:hint="eastAsia"/>
        </w:rPr>
        <w:t>0</w:t>
      </w:r>
      <w:r>
        <w:rPr>
          <w:rFonts w:hint="eastAsia"/>
        </w:rPr>
        <w:t>站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长度处剖面相对于中和轴的垂向惯性矩，</w:t>
      </w:r>
      <w:r>
        <w:rPr>
          <w:rFonts w:hint="eastAsia"/>
        </w:rPr>
        <w:t>y</w:t>
      </w:r>
      <w:r>
        <w:rPr>
          <w:rFonts w:hint="eastAsia"/>
        </w:rPr>
        <w:t>为距中和轴的垂向距离。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为材料杨氏模量。</w:t>
      </w:r>
    </w:p>
    <w:p w14:paraId="168CCB4A" w14:textId="77777777" w:rsidR="005A2AFE" w:rsidRDefault="00662F39">
      <w:pPr>
        <w:pStyle w:val="2"/>
        <w:spacing w:before="156" w:after="156"/>
        <w:ind w:firstLine="562"/>
      </w:pPr>
      <w:bookmarkStart w:id="13" w:name="_Toc10250"/>
      <w:r>
        <w:rPr>
          <w:rFonts w:hint="eastAsia"/>
        </w:rPr>
        <w:lastRenderedPageBreak/>
        <w:t>峰谷点提取</w:t>
      </w:r>
      <w:bookmarkEnd w:id="13"/>
    </w:p>
    <w:p w14:paraId="325F9739" w14:textId="77777777" w:rsidR="005A2AFE" w:rsidRDefault="00662F39">
      <w:pPr>
        <w:ind w:firstLine="480"/>
        <w:rPr>
          <w:shd w:val="clear" w:color="auto" w:fill="FFFFFF"/>
        </w:rPr>
      </w:pPr>
      <w:proofErr w:type="gramStart"/>
      <w:r>
        <w:rPr>
          <w:rFonts w:ascii="Cambria Math" w:hAnsi="Cambria Math" w:hint="eastAsia"/>
          <w:shd w:val="clear" w:color="auto" w:fill="FFFFFF"/>
        </w:rPr>
        <w:t>设一段</w:t>
      </w:r>
      <w:proofErr w:type="gramEnd"/>
      <w:r>
        <w:rPr>
          <w:rFonts w:ascii="Cambria Math" w:hAnsi="Cambria Math" w:hint="eastAsia"/>
          <w:shd w:val="clear" w:color="auto" w:fill="FFFFFF"/>
        </w:rPr>
        <w:t>采集到的信号序列为</w:t>
      </w:r>
      <m:oMath>
        <m:r>
          <w:rPr>
            <w:rFonts w:ascii="Cambria Math" w:hAnsi="Cambria Math"/>
            <w:shd w:val="clear" w:color="auto" w:fill="FFFFFF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r>
              <w:rPr>
                <w:rFonts w:ascii="Cambria Math" w:hAnsi="Cambria Math" w:hint="eastAsia"/>
                <w:shd w:val="clear" w:color="auto" w:fill="FFFFFF"/>
              </w:rPr>
              <m:t>…</m:t>
            </m:r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n</m:t>
                </m:r>
              </m:sub>
            </m:sSub>
          </m:e>
        </m:d>
      </m:oMath>
      <w:r>
        <w:rPr>
          <w:rFonts w:hint="eastAsia"/>
          <w:shd w:val="clear" w:color="auto" w:fill="FFFFFF"/>
        </w:rPr>
        <w:t>。</w:t>
      </w:r>
    </w:p>
    <w:p w14:paraId="1839282C" w14:textId="77777777" w:rsidR="005A2AFE" w:rsidRDefault="00662F39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先计算</w:t>
      </w:r>
      <m:oMath>
        <m:r>
          <w:rPr>
            <w:rFonts w:ascii="Cambria Math" w:hAnsi="Cambria Math"/>
            <w:shd w:val="clear" w:color="auto" w:fill="FFFFFF"/>
          </w:rPr>
          <m:t>P</m:t>
        </m:r>
      </m:oMath>
      <w:r>
        <w:rPr>
          <w:rFonts w:hint="eastAsia"/>
          <w:shd w:val="clear" w:color="auto" w:fill="FFFFFF"/>
        </w:rPr>
        <w:t>的一阶差分运算：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3449"/>
        <w:gridCol w:w="2636"/>
      </w:tblGrid>
      <w:tr w:rsidR="005A2AFE" w14:paraId="331C08DF" w14:textId="77777777">
        <w:tc>
          <w:tcPr>
            <w:tcW w:w="2547" w:type="dxa"/>
          </w:tcPr>
          <w:p w14:paraId="63C6D7E1" w14:textId="77777777" w:rsidR="005A2AFE" w:rsidRDefault="005A2AFE">
            <w:pPr>
              <w:ind w:firstLineChars="0" w:firstLine="0"/>
              <w:rPr>
                <w:shd w:val="clear" w:color="auto" w:fill="FFFFFF"/>
              </w:rPr>
            </w:pPr>
          </w:p>
        </w:tc>
        <w:tc>
          <w:tcPr>
            <w:tcW w:w="3544" w:type="dxa"/>
          </w:tcPr>
          <w:p w14:paraId="5E54BFE8" w14:textId="77777777" w:rsidR="005A2AFE" w:rsidRDefault="00662F39">
            <w:pPr>
              <w:ind w:firstLineChars="0" w:firstLine="0"/>
              <w:rPr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hd w:val="clear" w:color="auto" w:fill="FFFFFF"/>
                  </w:rPr>
                  <m:t>Di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686" w:type="dxa"/>
          </w:tcPr>
          <w:p w14:paraId="74531A12" w14:textId="77777777" w:rsidR="005A2AFE" w:rsidRDefault="00662F39">
            <w:pPr>
              <w:ind w:firstLineChars="0" w:firstLine="0"/>
              <w:rPr>
                <w:shd w:val="clear" w:color="auto" w:fill="FFFFFF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hint="eastAsia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/>
                    <w:shd w:val="clear" w:color="auto" w:fill="FFFFFF"/>
                  </w:rPr>
                  <m:t>=1,2,</m:t>
                </m:r>
                <m:r>
                  <w:rPr>
                    <w:rFonts w:ascii="Cambria Math" w:hAnsi="Cambria Math" w:hint="eastAsia"/>
                    <w:shd w:val="clear" w:color="auto" w:fill="FFFFFF"/>
                  </w:rPr>
                  <m:t>…</m:t>
                </m:r>
                <m:r>
                  <w:rPr>
                    <w:rFonts w:ascii="Cambria Math" w:hAnsi="Cambria Math"/>
                    <w:shd w:val="clear" w:color="auto" w:fill="FFFFFF"/>
                  </w:rPr>
                  <m:t>,n-1</m:t>
                </m:r>
              </m:oMath>
            </m:oMathPara>
          </w:p>
        </w:tc>
      </w:tr>
    </w:tbl>
    <w:p w14:paraId="558D0EE1" w14:textId="77777777" w:rsidR="005A2AFE" w:rsidRDefault="00662F39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再对</w:t>
      </w:r>
      <m:oMath>
        <m:r>
          <w:rPr>
            <w:rFonts w:ascii="Cambria Math" w:hAnsi="Cambria Math"/>
            <w:shd w:val="clear" w:color="auto" w:fill="FFFFFF"/>
          </w:rPr>
          <m:t>Di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</m:d>
      </m:oMath>
      <w:r>
        <w:rPr>
          <w:rFonts w:hint="eastAsia"/>
          <w:shd w:val="clear" w:color="auto" w:fill="FFFFFF"/>
        </w:rPr>
        <w:t>正向遍历取符号运算得：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4021"/>
        <w:gridCol w:w="2354"/>
      </w:tblGrid>
      <w:tr w:rsidR="005A2AFE" w14:paraId="62911F13" w14:textId="77777777">
        <w:trPr>
          <w:trHeight w:val="770"/>
        </w:trPr>
        <w:tc>
          <w:tcPr>
            <w:tcW w:w="2263" w:type="dxa"/>
          </w:tcPr>
          <w:p w14:paraId="1F80AC9A" w14:textId="77777777" w:rsidR="005A2AFE" w:rsidRDefault="005A2AFE">
            <w:pPr>
              <w:spacing w:line="720" w:lineRule="auto"/>
              <w:ind w:firstLineChars="0" w:firstLine="0"/>
              <w:rPr>
                <w:shd w:val="clear" w:color="auto" w:fill="FFFFFF"/>
              </w:rPr>
            </w:pPr>
          </w:p>
        </w:tc>
        <w:tc>
          <w:tcPr>
            <w:tcW w:w="4111" w:type="dxa"/>
          </w:tcPr>
          <w:p w14:paraId="266A41C6" w14:textId="77777777" w:rsidR="005A2AFE" w:rsidRDefault="00662F39">
            <w:pPr>
              <w:spacing w:line="720" w:lineRule="auto"/>
              <w:ind w:firstLineChars="0" w:firstLine="0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hint="eastAsia"/>
                    <w:shd w:val="clear" w:color="auto" w:fill="FFFFFF"/>
                  </w:rPr>
                  <m:t>Sig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hd w:val="clear" w:color="auto" w:fill="FFFFFF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</w:rPr>
                  <m:t>(i)=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  1, Dif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&gt;0</m:t>
                        </m:r>
                      </m:e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  0,Dif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hd w:val="clear" w:color="auto" w:fill="FFFFFF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hd w:val="clear" w:color="auto" w:fill="FFFFFF"/>
                          </w:rPr>
                          <m:t>-1,Dif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hd w:val="clear" w:color="auto" w:fill="FFFFFF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hd w:val="clear" w:color="auto" w:fill="FFFFFF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403" w:type="dxa"/>
          </w:tcPr>
          <w:p w14:paraId="556A1AC0" w14:textId="77777777" w:rsidR="005A2AFE" w:rsidRDefault="00662F39">
            <w:pPr>
              <w:spacing w:line="720" w:lineRule="auto"/>
              <w:ind w:firstLineChars="0" w:firstLine="0"/>
              <w:rPr>
                <w:shd w:val="clear" w:color="auto" w:fill="FFFFFF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hint="eastAsia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/>
                    <w:shd w:val="clear" w:color="auto" w:fill="FFFFFF"/>
                  </w:rPr>
                  <m:t>=1,2,</m:t>
                </m:r>
                <m:r>
                  <w:rPr>
                    <w:rFonts w:ascii="Cambria Math" w:hAnsi="Cambria Math" w:hint="eastAsia"/>
                    <w:shd w:val="clear" w:color="auto" w:fill="FFFFFF"/>
                  </w:rPr>
                  <m:t>…</m:t>
                </m:r>
                <m:r>
                  <w:rPr>
                    <w:rFonts w:ascii="Cambria Math" w:hAnsi="Cambria Math"/>
                    <w:shd w:val="clear" w:color="auto" w:fill="FFFFFF"/>
                  </w:rPr>
                  <m:t>,n-1</m:t>
                </m:r>
              </m:oMath>
            </m:oMathPara>
          </w:p>
        </w:tc>
      </w:tr>
    </w:tbl>
    <w:p w14:paraId="7462083F" w14:textId="77777777" w:rsidR="005A2AFE" w:rsidRDefault="00662F39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再对</w:t>
      </w:r>
      <m:oMath>
        <m:r>
          <w:rPr>
            <w:rFonts w:ascii="Cambria Math" w:hAnsi="Cambria Math" w:hint="eastAsia"/>
            <w:shd w:val="clear" w:color="auto" w:fill="FFFFFF"/>
          </w:rPr>
          <m:t>Sig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n</m:t>
            </m:r>
            <m:ctrlPr>
              <w:rPr>
                <w:rFonts w:ascii="Cambria Math" w:hAnsi="Cambria Math" w:hint="eastAsia"/>
                <w:i/>
                <w:shd w:val="clear" w:color="auto" w:fill="FFFFFF"/>
              </w:rPr>
            </m:ctrlP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(i)</m:t>
        </m:r>
      </m:oMath>
      <w:r>
        <w:rPr>
          <w:rFonts w:hint="eastAsia"/>
          <w:shd w:val="clear" w:color="auto" w:fill="FFFFFF"/>
        </w:rPr>
        <w:t>反向遍历取符号运算得：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"/>
        <w:gridCol w:w="5827"/>
        <w:gridCol w:w="1921"/>
      </w:tblGrid>
      <w:tr w:rsidR="005A2AFE" w14:paraId="486676CB" w14:textId="77777777">
        <w:tc>
          <w:tcPr>
            <w:tcW w:w="846" w:type="dxa"/>
          </w:tcPr>
          <w:p w14:paraId="6FE34BC0" w14:textId="77777777" w:rsidR="005A2AFE" w:rsidRDefault="005A2AFE">
            <w:pPr>
              <w:spacing w:line="720" w:lineRule="auto"/>
              <w:ind w:firstLineChars="0" w:firstLine="0"/>
              <w:rPr>
                <w:shd w:val="clear" w:color="auto" w:fill="FFFFFF"/>
              </w:rPr>
            </w:pPr>
          </w:p>
        </w:tc>
        <w:tc>
          <w:tcPr>
            <w:tcW w:w="5953" w:type="dxa"/>
          </w:tcPr>
          <w:p w14:paraId="7DDDF01E" w14:textId="77777777" w:rsidR="005A2AFE" w:rsidRDefault="00662F39">
            <w:pPr>
              <w:spacing w:line="720" w:lineRule="auto"/>
              <w:ind w:firstLineChars="0" w:firstLine="0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hint="eastAsia"/>
                    <w:shd w:val="clear" w:color="auto" w:fill="FFFFFF"/>
                  </w:rPr>
                  <m:t>Sig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hd w:val="clear" w:color="auto" w:fill="FFFFFF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i</m:t>
                    </m:r>
                  </m:e>
                </m:d>
                <m:r>
                  <w:rPr>
                    <w:rFonts w:ascii="Cambria Math" w:hAnsi="Cambria Math" w:hint="eastAsia"/>
                    <w:shd w:val="clear" w:color="auto" w:fill="FFFFFF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hint="eastAsia"/>
                            <w:i/>
                            <w:shd w:val="clear" w:color="auto" w:fill="FFFFFF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  </m:t>
                        </m:r>
                        <m:r>
                          <w:rPr>
                            <w:rFonts w:ascii="Cambria Math" w:hAnsi="Cambria Math" w:hint="eastAsia"/>
                            <w:shd w:val="clear" w:color="auto" w:fill="FFFFFF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  <m:r>
                          <w:rPr>
                            <w:rFonts w:ascii="Cambria Math" w:hAnsi="Cambria Math" w:hint="eastAsia"/>
                            <w:shd w:val="clear" w:color="auto" w:fill="FFFFFF"/>
                          </w:rPr>
                          <m:t>Sig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hd w:val="clear" w:color="auto" w:fill="FFFFFF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hd w:val="clear" w:color="auto" w:fill="FFFFFF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=0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hd w:val="clear" w:color="auto" w:fill="FFFFFF"/>
                          </w:rPr>
                          <m:t>且</m:t>
                        </m:r>
                        <m:r>
                          <w:rPr>
                            <w:rFonts w:ascii="Cambria Math" w:hAnsi="Cambria Math" w:hint="eastAsia"/>
                            <w:shd w:val="clear" w:color="auto" w:fill="FFFFFF"/>
                          </w:rPr>
                          <m:t>Sig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hd w:val="clear" w:color="auto" w:fill="FFFFFF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hd w:val="clear" w:color="auto" w:fill="FFFFFF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i+1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hd w:val="clear" w:color="auto" w:fill="FFFFFF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  <m:r>
                          <w:rPr>
                            <w:rFonts w:ascii="Cambria Math" w:hAnsi="Cambria Math" w:hint="eastAsia"/>
                            <w:shd w:val="clear" w:color="auto" w:fill="FFFFFF"/>
                          </w:rPr>
                          <m:t>Sig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hd w:val="clear" w:color="auto" w:fill="FFFFFF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hd w:val="clear" w:color="auto" w:fill="FFFFFF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=0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hd w:val="clear" w:color="auto" w:fill="FFFFFF"/>
                          </w:rPr>
                          <m:t>且</m:t>
                        </m:r>
                        <m:r>
                          <w:rPr>
                            <w:rFonts w:ascii="Cambria Math" w:hAnsi="Cambria Math" w:hint="eastAsia"/>
                            <w:shd w:val="clear" w:color="auto" w:fill="FFFFFF"/>
                          </w:rPr>
                          <m:t>Sig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hd w:val="clear" w:color="auto" w:fill="FFFFFF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hd w:val="clear" w:color="auto" w:fill="FFFFFF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i+1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78" w:type="dxa"/>
          </w:tcPr>
          <w:p w14:paraId="4651BA57" w14:textId="77777777" w:rsidR="005A2AFE" w:rsidRDefault="00662F39">
            <w:pPr>
              <w:spacing w:line="720" w:lineRule="auto"/>
              <w:ind w:firstLineChars="0" w:firstLine="0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hint="eastAsia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/>
                    <w:shd w:val="clear" w:color="auto" w:fill="FFFFFF"/>
                  </w:rPr>
                  <m:t>=n-1,</m:t>
                </m:r>
                <m:r>
                  <w:rPr>
                    <w:rFonts w:ascii="Cambria Math" w:hAnsi="Cambria Math" w:hint="eastAsia"/>
                    <w:shd w:val="clear" w:color="auto" w:fill="FFFFFF"/>
                  </w:rPr>
                  <m:t>…</m:t>
                </m:r>
                <m:r>
                  <w:rPr>
                    <w:rFonts w:ascii="Cambria Math" w:hAnsi="Cambria Math"/>
                    <w:shd w:val="clear" w:color="auto" w:fill="FFFFFF"/>
                  </w:rPr>
                  <m:t>,2,1</m:t>
                </m:r>
              </m:oMath>
            </m:oMathPara>
          </w:p>
        </w:tc>
      </w:tr>
    </w:tbl>
    <w:p w14:paraId="1DE825C3" w14:textId="77777777" w:rsidR="005A2AFE" w:rsidRDefault="00662F39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最后对</w:t>
      </w:r>
      <m:oMath>
        <m:r>
          <w:rPr>
            <w:rFonts w:ascii="Cambria Math" w:hAnsi="Cambria Math" w:hint="eastAsia"/>
            <w:shd w:val="clear" w:color="auto" w:fill="FFFFFF"/>
          </w:rPr>
          <m:t>Sig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n</m:t>
            </m:r>
            <m:ctrlPr>
              <w:rPr>
                <w:rFonts w:ascii="Cambria Math" w:hAnsi="Cambria Math" w:hint="eastAsia"/>
                <w:i/>
                <w:shd w:val="clear" w:color="auto" w:fill="FFFFFF"/>
              </w:rPr>
            </m:ctrlP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</m:d>
      </m:oMath>
      <w:r>
        <w:rPr>
          <w:rFonts w:hint="eastAsia"/>
          <w:shd w:val="clear" w:color="auto" w:fill="FFFFFF"/>
        </w:rPr>
        <w:t>进行一阶差分运算得：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1"/>
        <w:gridCol w:w="4274"/>
        <w:gridCol w:w="2361"/>
      </w:tblGrid>
      <w:tr w:rsidR="005A2AFE" w14:paraId="7F28DB99" w14:textId="77777777">
        <w:tc>
          <w:tcPr>
            <w:tcW w:w="1980" w:type="dxa"/>
          </w:tcPr>
          <w:p w14:paraId="6DFD5F69" w14:textId="77777777" w:rsidR="005A2AFE" w:rsidRDefault="005A2AFE">
            <w:pPr>
              <w:spacing w:line="600" w:lineRule="auto"/>
              <w:ind w:firstLineChars="0" w:firstLine="0"/>
              <w:rPr>
                <w:shd w:val="clear" w:color="auto" w:fill="FFFFFF"/>
              </w:rPr>
            </w:pPr>
          </w:p>
        </w:tc>
        <w:tc>
          <w:tcPr>
            <w:tcW w:w="4394" w:type="dxa"/>
          </w:tcPr>
          <w:p w14:paraId="2C423A7A" w14:textId="77777777" w:rsidR="005A2AFE" w:rsidRDefault="00662F39">
            <w:pPr>
              <w:spacing w:line="600" w:lineRule="auto"/>
              <w:ind w:firstLineChars="0" w:firstLine="0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Di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hint="eastAsia"/>
                    <w:shd w:val="clear" w:color="auto" w:fill="FFFFFF"/>
                  </w:rPr>
                  <m:t>Sig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hd w:val="clear" w:color="auto" w:fill="FFFFFF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i+1</m:t>
                    </m:r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r>
                  <w:rPr>
                    <w:rFonts w:ascii="Cambria Math" w:hAnsi="Cambria Math" w:hint="eastAsia"/>
                    <w:shd w:val="clear" w:color="auto" w:fill="FFFFFF"/>
                  </w:rPr>
                  <m:t>Sig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hd w:val="clear" w:color="auto" w:fill="FFFFFF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</w:rPr>
                  <m:t>(i)</m:t>
                </m:r>
              </m:oMath>
            </m:oMathPara>
          </w:p>
        </w:tc>
        <w:tc>
          <w:tcPr>
            <w:tcW w:w="2403" w:type="dxa"/>
          </w:tcPr>
          <w:p w14:paraId="03CA3390" w14:textId="77777777" w:rsidR="005A2AFE" w:rsidRDefault="00662F39">
            <w:pPr>
              <w:spacing w:line="600" w:lineRule="auto"/>
              <w:ind w:firstLineChars="0" w:firstLine="0"/>
              <w:rPr>
                <w:shd w:val="clear" w:color="auto" w:fill="FFFFFF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hint="eastAsia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/>
                    <w:shd w:val="clear" w:color="auto" w:fill="FFFFFF"/>
                  </w:rPr>
                  <m:t>=1,2,</m:t>
                </m:r>
                <m:r>
                  <w:rPr>
                    <w:rFonts w:ascii="Cambria Math" w:hAnsi="Cambria Math" w:hint="eastAsia"/>
                    <w:shd w:val="clear" w:color="auto" w:fill="FFFFFF"/>
                  </w:rPr>
                  <m:t>…</m:t>
                </m:r>
                <m:r>
                  <w:rPr>
                    <w:rFonts w:ascii="Cambria Math" w:hAnsi="Cambria Math"/>
                    <w:shd w:val="clear" w:color="auto" w:fill="FFFFFF"/>
                  </w:rPr>
                  <m:t>,n-</m:t>
                </m:r>
                <m:r>
                  <w:rPr>
                    <w:rFonts w:ascii="Cambria Math" w:hAnsi="Cambria Math" w:hint="eastAsia"/>
                    <w:shd w:val="clear" w:color="auto" w:fill="FFFFFF"/>
                  </w:rPr>
                  <m:t>2</m:t>
                </m:r>
              </m:oMath>
            </m:oMathPara>
          </w:p>
        </w:tc>
      </w:tr>
    </w:tbl>
    <w:p w14:paraId="5D7D76F0" w14:textId="77777777" w:rsidR="005A2AFE" w:rsidRDefault="00662F39">
      <w:pPr>
        <w:ind w:firstLine="48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将</w:t>
      </w:r>
      <m:oMath>
        <m:r>
          <w:rPr>
            <w:rFonts w:ascii="Cambria Math" w:hAnsi="Cambria Math" w:hint="eastAsia"/>
            <w:shd w:val="clear" w:color="auto" w:fill="FFFFFF"/>
          </w:rPr>
          <m:t>Sig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n</m:t>
            </m:r>
            <m:ctrlPr>
              <w:rPr>
                <w:rFonts w:ascii="Cambria Math" w:hAnsi="Cambria Math" w:hint="eastAsia"/>
                <w:i/>
                <w:shd w:val="clear" w:color="auto" w:fill="FFFFFF"/>
              </w:rPr>
            </m:ctrlP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</m:d>
      </m:oMath>
      <w:r>
        <w:rPr>
          <w:rFonts w:hint="eastAsia"/>
          <w:shd w:val="clear" w:color="auto" w:fill="FFFFFF"/>
        </w:rPr>
        <w:t>整体向后位移一位得：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2"/>
        <w:gridCol w:w="4274"/>
        <w:gridCol w:w="2220"/>
      </w:tblGrid>
      <w:tr w:rsidR="005A2AFE" w14:paraId="44E6BF37" w14:textId="77777777">
        <w:tc>
          <w:tcPr>
            <w:tcW w:w="2122" w:type="dxa"/>
          </w:tcPr>
          <w:p w14:paraId="3148C6DB" w14:textId="77777777" w:rsidR="005A2AFE" w:rsidRDefault="005A2AFE">
            <w:pPr>
              <w:ind w:firstLineChars="0" w:firstLine="0"/>
              <w:rPr>
                <w:shd w:val="clear" w:color="auto" w:fill="FFFFFF"/>
              </w:rPr>
            </w:pPr>
          </w:p>
        </w:tc>
        <w:tc>
          <w:tcPr>
            <w:tcW w:w="4394" w:type="dxa"/>
          </w:tcPr>
          <w:p w14:paraId="50018817" w14:textId="77777777" w:rsidR="005A2AFE" w:rsidRDefault="00662F39">
            <w:pPr>
              <w:ind w:firstLineChars="0" w:firstLine="0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Di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=Di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i-1</m:t>
                    </m:r>
                  </m:e>
                </m:d>
              </m:oMath>
            </m:oMathPara>
          </w:p>
        </w:tc>
        <w:tc>
          <w:tcPr>
            <w:tcW w:w="2261" w:type="dxa"/>
          </w:tcPr>
          <w:p w14:paraId="65CEAD99" w14:textId="77777777" w:rsidR="005A2AFE" w:rsidRDefault="00662F39">
            <w:pPr>
              <w:ind w:firstLineChars="0" w:firstLine="0"/>
              <w:rPr>
                <w:shd w:val="clear" w:color="auto" w:fill="FFFFFF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hint="eastAsia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/>
                    <w:shd w:val="clear" w:color="auto" w:fill="FFFFFF"/>
                  </w:rPr>
                  <m:t>=2,</m:t>
                </m:r>
                <m:r>
                  <w:rPr>
                    <w:rFonts w:ascii="Cambria Math" w:hAnsi="Cambria Math" w:hint="eastAsia"/>
                    <w:shd w:val="clear" w:color="auto" w:fill="FFFFFF"/>
                  </w:rPr>
                  <m:t>…</m:t>
                </m:r>
                <m:r>
                  <w:rPr>
                    <w:rFonts w:ascii="Cambria Math" w:hAnsi="Cambria Math"/>
                    <w:shd w:val="clear" w:color="auto" w:fill="FFFFFF"/>
                  </w:rPr>
                  <m:t>,n-1</m:t>
                </m:r>
              </m:oMath>
            </m:oMathPara>
          </w:p>
        </w:tc>
      </w:tr>
    </w:tbl>
    <w:p w14:paraId="63428BC0" w14:textId="77777777" w:rsidR="005A2AFE" w:rsidRDefault="00662F39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补充</w:t>
      </w:r>
      <m:oMath>
        <m:r>
          <w:rPr>
            <w:rFonts w:ascii="Cambria Math" w:hAnsi="Cambria Math"/>
            <w:shd w:val="clear" w:color="auto" w:fill="FFFFFF"/>
          </w:rPr>
          <m:t>Di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hint="eastAsia"/>
                <w:shd w:val="clear" w:color="auto" w:fill="FFFFF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</m:d>
      </m:oMath>
      <w:r>
        <w:rPr>
          <w:rFonts w:hint="eastAsia"/>
          <w:shd w:val="clear" w:color="auto" w:fill="FFFFFF"/>
        </w:rPr>
        <w:t>当</w:t>
      </w:r>
      <m:oMath>
        <m:r>
          <w:rPr>
            <w:rFonts w:ascii="Cambria Math" w:hAnsi="Cambria Math"/>
            <w:shd w:val="clear" w:color="auto" w:fill="FFFFFF"/>
          </w:rPr>
          <m:t>i=1,n</m:t>
        </m:r>
      </m:oMath>
      <w:r>
        <w:rPr>
          <w:rFonts w:hint="eastAsia"/>
          <w:shd w:val="clear" w:color="auto" w:fill="FFFFFF"/>
        </w:rPr>
        <w:t>的值：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5139"/>
        <w:gridCol w:w="1630"/>
      </w:tblGrid>
      <w:tr w:rsidR="005A2AFE" w14:paraId="364333B0" w14:textId="77777777">
        <w:tc>
          <w:tcPr>
            <w:tcW w:w="1843" w:type="dxa"/>
          </w:tcPr>
          <w:p w14:paraId="0AF83EBD" w14:textId="77777777" w:rsidR="005A2AFE" w:rsidRDefault="005A2AFE">
            <w:pPr>
              <w:spacing w:line="600" w:lineRule="auto"/>
              <w:ind w:firstLineChars="0" w:firstLine="0"/>
              <w:rPr>
                <w:shd w:val="clear" w:color="auto" w:fill="FFFFFF"/>
              </w:rPr>
            </w:pPr>
          </w:p>
        </w:tc>
        <w:tc>
          <w:tcPr>
            <w:tcW w:w="5245" w:type="dxa"/>
          </w:tcPr>
          <w:p w14:paraId="708B810B" w14:textId="77777777" w:rsidR="005A2AFE" w:rsidRDefault="00662F39">
            <w:pPr>
              <w:spacing w:line="600" w:lineRule="auto"/>
              <w:ind w:firstLineChars="0" w:firstLine="0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Di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</w:rPr>
                  <m:t>(1)=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-2,Di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&gt;0</m:t>
                        </m:r>
                      </m:e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  2,Di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89" w:type="dxa"/>
          </w:tcPr>
          <w:p w14:paraId="32E27F87" w14:textId="77777777" w:rsidR="005A2AFE" w:rsidRDefault="005A2AFE">
            <w:pPr>
              <w:spacing w:line="600" w:lineRule="auto"/>
              <w:ind w:firstLineChars="0" w:firstLine="0"/>
              <w:rPr>
                <w:shd w:val="clear" w:color="auto" w:fill="FFFFFF"/>
              </w:rPr>
            </w:pPr>
          </w:p>
        </w:tc>
      </w:tr>
      <w:tr w:rsidR="005A2AFE" w14:paraId="22C1BF8B" w14:textId="77777777">
        <w:tc>
          <w:tcPr>
            <w:tcW w:w="1843" w:type="dxa"/>
          </w:tcPr>
          <w:p w14:paraId="4B22B204" w14:textId="77777777" w:rsidR="005A2AFE" w:rsidRDefault="005A2AFE">
            <w:pPr>
              <w:spacing w:line="600" w:lineRule="auto"/>
              <w:ind w:firstLineChars="0" w:firstLine="0"/>
              <w:rPr>
                <w:shd w:val="clear" w:color="auto" w:fill="FFFFFF"/>
              </w:rPr>
            </w:pPr>
          </w:p>
        </w:tc>
        <w:tc>
          <w:tcPr>
            <w:tcW w:w="5245" w:type="dxa"/>
          </w:tcPr>
          <w:p w14:paraId="0D141D72" w14:textId="77777777" w:rsidR="005A2AFE" w:rsidRDefault="00662F39">
            <w:pPr>
              <w:spacing w:line="600" w:lineRule="auto"/>
              <w:ind w:firstLineChars="0" w:firstLine="0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Di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</w:rPr>
                  <m:t>(n)=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-2,Di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&gt;0</m:t>
                        </m:r>
                      </m:e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  2,Di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89" w:type="dxa"/>
          </w:tcPr>
          <w:p w14:paraId="57BA57A8" w14:textId="77777777" w:rsidR="005A2AFE" w:rsidRDefault="005A2AFE">
            <w:pPr>
              <w:spacing w:line="600" w:lineRule="auto"/>
              <w:ind w:firstLineChars="0" w:firstLine="0"/>
              <w:rPr>
                <w:shd w:val="clear" w:color="auto" w:fill="FFFFFF"/>
              </w:rPr>
            </w:pPr>
          </w:p>
        </w:tc>
      </w:tr>
    </w:tbl>
    <w:p w14:paraId="7DDE0678" w14:textId="77777777" w:rsidR="005A2AFE" w:rsidRDefault="00662F39">
      <w:pPr>
        <w:ind w:firstLine="480"/>
        <w:rPr>
          <w:shd w:val="clear" w:color="auto" w:fill="FFFFFF"/>
        </w:rPr>
      </w:pPr>
      <m:oMath>
        <m:r>
          <w:rPr>
            <w:rFonts w:ascii="Cambria Math" w:hAnsi="Cambria Math" w:hint="eastAsia"/>
            <w:shd w:val="clear" w:color="auto" w:fill="FFFFFF"/>
          </w:rPr>
          <m:t>Di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f</m:t>
            </m:r>
            <m:ctrlPr>
              <w:rPr>
                <w:rFonts w:ascii="Cambria Math" w:hAnsi="Cambria Math" w:hint="eastAsia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</m:d>
      </m:oMath>
      <w:r>
        <w:rPr>
          <w:rFonts w:hint="eastAsia"/>
          <w:shd w:val="clear" w:color="auto" w:fill="FFFFFF"/>
        </w:rPr>
        <w:t>就包含了峰谷标识信息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1"/>
        <w:gridCol w:w="4595"/>
        <w:gridCol w:w="1940"/>
      </w:tblGrid>
      <w:tr w:rsidR="005A2AFE" w14:paraId="4E867D4B" w14:textId="77777777">
        <w:tc>
          <w:tcPr>
            <w:tcW w:w="2122" w:type="dxa"/>
          </w:tcPr>
          <w:p w14:paraId="49AB14AB" w14:textId="77777777" w:rsidR="005A2AFE" w:rsidRDefault="005A2AFE">
            <w:pPr>
              <w:spacing w:line="720" w:lineRule="auto"/>
              <w:ind w:firstLineChars="0" w:firstLine="0"/>
              <w:rPr>
                <w:shd w:val="clear" w:color="auto" w:fill="FFFFFF"/>
              </w:rPr>
            </w:pPr>
          </w:p>
        </w:tc>
        <w:tc>
          <w:tcPr>
            <w:tcW w:w="4677" w:type="dxa"/>
          </w:tcPr>
          <w:p w14:paraId="4344AD53" w14:textId="04F6DB2E" w:rsidR="005A2AFE" w:rsidRDefault="00A33672">
            <w:pPr>
              <w:spacing w:line="720" w:lineRule="auto"/>
              <w:ind w:firstLineChars="0" w:firstLine="0"/>
              <w:rPr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Cs/>
                            <w:shd w:val="clear" w:color="auto" w:fill="FFFFFF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 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hd w:val="clear" w:color="auto" w:fill="FFFFFF"/>
                          </w:rPr>
                          <m:t>峰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Di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hd w:val="clear" w:color="auto" w:fill="FFFFFF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=-2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hd w:val="clear" w:color="auto" w:fill="FFFFFF"/>
                          </w:rPr>
                          <m:t>非峰非谷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Di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hd w:val="clear" w:color="auto" w:fill="FFFFFF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=0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hd w:val="clear" w:color="auto" w:fill="FFFFFF"/>
                          </w:rPr>
                          <m:t>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Di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hd w:val="clear" w:color="auto" w:fill="FFFFFF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=2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78" w:type="dxa"/>
          </w:tcPr>
          <w:p w14:paraId="3CBA34C0" w14:textId="77777777" w:rsidR="005A2AFE" w:rsidRDefault="00662F39">
            <w:pPr>
              <w:spacing w:line="720" w:lineRule="auto"/>
              <w:ind w:firstLineChars="0" w:firstLine="0"/>
              <w:rPr>
                <w:shd w:val="clear" w:color="auto" w:fill="FFFFFF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hint="eastAsia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/>
                    <w:shd w:val="clear" w:color="auto" w:fill="FFFFFF"/>
                  </w:rPr>
                  <m:t>=1,2,</m:t>
                </m:r>
                <m:r>
                  <w:rPr>
                    <w:rFonts w:ascii="Cambria Math" w:hAnsi="Cambria Math" w:hint="eastAsia"/>
                    <w:shd w:val="clear" w:color="auto" w:fill="FFFFFF"/>
                  </w:rPr>
                  <m:t>…</m:t>
                </m:r>
                <m:r>
                  <w:rPr>
                    <w:rFonts w:ascii="Cambria Math" w:hAnsi="Cambria Math"/>
                    <w:shd w:val="clear" w:color="auto" w:fill="FFFFFF"/>
                  </w:rPr>
                  <m:t>,n-1</m:t>
                </m:r>
              </m:oMath>
            </m:oMathPara>
          </w:p>
        </w:tc>
      </w:tr>
    </w:tbl>
    <w:p w14:paraId="18819465" w14:textId="77777777" w:rsidR="005A2AFE" w:rsidRDefault="005A2AFE">
      <w:pPr>
        <w:ind w:firstLine="480"/>
      </w:pPr>
    </w:p>
    <w:p w14:paraId="3E269A9E" w14:textId="77777777" w:rsidR="005A2AFE" w:rsidRDefault="00662F39">
      <w:pPr>
        <w:pStyle w:val="2"/>
        <w:spacing w:before="156" w:after="156"/>
        <w:ind w:firstLine="562"/>
      </w:pPr>
      <w:bookmarkStart w:id="14" w:name="_Toc5289"/>
      <w:r>
        <w:lastRenderedPageBreak/>
        <w:t>统计算法</w:t>
      </w:r>
      <w:bookmarkEnd w:id="14"/>
    </w:p>
    <w:p w14:paraId="6A067484" w14:textId="77777777" w:rsidR="005A2AFE" w:rsidRDefault="00662F39">
      <w:pPr>
        <w:pStyle w:val="11"/>
        <w:ind w:firstLine="480"/>
      </w:pPr>
      <w:r>
        <w:rPr>
          <w:rFonts w:asciiTheme="minorHAnsi" w:hAnsiTheme="minorHAnsi" w:cstheme="minorBidi"/>
          <w:sz w:val="24"/>
          <w:szCs w:val="22"/>
        </w:rPr>
        <w:t>此处</w:t>
      </w:r>
      <w:r>
        <w:rPr>
          <w:rFonts w:asciiTheme="minorHAnsi" w:hAnsiTheme="minorHAnsi" w:cstheme="minorBidi" w:hint="eastAsia"/>
          <w:sz w:val="24"/>
          <w:szCs w:val="22"/>
        </w:rPr>
        <w:t>算法</w:t>
      </w:r>
      <w:r>
        <w:rPr>
          <w:rFonts w:asciiTheme="minorHAnsi" w:hAnsiTheme="minorHAnsi" w:cstheme="minorBidi"/>
          <w:sz w:val="24"/>
          <w:szCs w:val="22"/>
        </w:rPr>
        <w:t>指船舶运动统计中特有的</w:t>
      </w:r>
      <w:proofErr w:type="gramStart"/>
      <w:r>
        <w:rPr>
          <w:rFonts w:asciiTheme="minorHAnsi" w:hAnsiTheme="minorHAnsi" w:cstheme="minorBidi"/>
          <w:sz w:val="24"/>
          <w:szCs w:val="22"/>
        </w:rPr>
        <w:t>有义值的</w:t>
      </w:r>
      <w:proofErr w:type="gramEnd"/>
      <w:r>
        <w:rPr>
          <w:rFonts w:asciiTheme="minorHAnsi" w:hAnsiTheme="minorHAnsi" w:cstheme="minorBidi"/>
          <w:sz w:val="24"/>
          <w:szCs w:val="22"/>
        </w:rPr>
        <w:t>计算。</w:t>
      </w:r>
      <w:r>
        <w:rPr>
          <w:rFonts w:asciiTheme="minorHAnsi" w:hAnsiTheme="minorHAnsi" w:cstheme="minorBidi" w:hint="eastAsia"/>
          <w:sz w:val="24"/>
          <w:szCs w:val="22"/>
        </w:rPr>
        <w:t>先</w:t>
      </w:r>
      <w:r>
        <w:rPr>
          <w:rFonts w:asciiTheme="minorHAnsi" w:hAnsiTheme="minorHAnsi" w:cstheme="minorBidi"/>
          <w:sz w:val="24"/>
          <w:szCs w:val="22"/>
        </w:rPr>
        <w:t>对监测得到的一段时域信号样本进行峰谷值统计后，</w:t>
      </w:r>
      <w:r>
        <w:rPr>
          <w:rFonts w:asciiTheme="minorHAnsi" w:hAnsiTheme="minorHAnsi" w:cstheme="minorBidi" w:hint="eastAsia"/>
          <w:sz w:val="24"/>
          <w:szCs w:val="22"/>
        </w:rPr>
        <w:t>然后</w:t>
      </w:r>
      <w:r>
        <w:rPr>
          <w:rFonts w:asciiTheme="minorHAnsi" w:hAnsiTheme="minorHAnsi" w:cstheme="minorBidi"/>
          <w:sz w:val="24"/>
          <w:szCs w:val="22"/>
        </w:rPr>
        <w:t>把峰谷值由大到小排列</w:t>
      </w:r>
      <w:r>
        <w:rPr>
          <w:rFonts w:asciiTheme="minorHAnsi" w:hAnsiTheme="minorHAnsi" w:cstheme="minorBidi" w:hint="eastAsia"/>
          <w:sz w:val="24"/>
          <w:szCs w:val="22"/>
        </w:rPr>
        <w:t>，最后</w:t>
      </w:r>
      <w:r>
        <w:rPr>
          <w:rFonts w:asciiTheme="minorHAnsi" w:hAnsiTheme="minorHAnsi" w:cstheme="minorBidi"/>
          <w:sz w:val="24"/>
          <w:szCs w:val="22"/>
        </w:rPr>
        <w:t>取前面</w:t>
      </w:r>
      <m:oMath>
        <m:f>
          <m:fPr>
            <m:ctrlPr>
              <w:rPr>
                <w:rFonts w:ascii="Cambria Math" w:hAnsi="Cambria Math" w:cstheme="minorBidi"/>
                <w:i/>
                <w:sz w:val="24"/>
                <w:szCs w:val="22"/>
              </w:rPr>
            </m:ctrlPr>
          </m:fPr>
          <m:num>
            <m:r>
              <w:rPr>
                <w:rFonts w:ascii="Cambria Math" w:hAnsi="Cambria Math" w:cstheme="minorBidi"/>
                <w:sz w:val="24"/>
                <w:szCs w:val="22"/>
              </w:rPr>
              <m:t>1</m:t>
            </m:r>
          </m:num>
          <m:den>
            <m:r>
              <w:rPr>
                <w:rFonts w:ascii="Cambria Math" w:hAnsi="Cambria Math" w:cstheme="minorBidi"/>
                <w:sz w:val="24"/>
                <w:szCs w:val="22"/>
              </w:rPr>
              <m:t>3</m:t>
            </m:r>
          </m:den>
        </m:f>
      </m:oMath>
      <w:r>
        <w:rPr>
          <w:rFonts w:asciiTheme="minorHAnsi" w:hAnsiTheme="minorHAnsi" w:cstheme="minorBidi"/>
          <w:sz w:val="24"/>
          <w:szCs w:val="22"/>
        </w:rPr>
        <w:t>个数的峰谷值的平均值，即为有义值。</w:t>
      </w:r>
    </w:p>
    <w:p w14:paraId="14B0D2FC" w14:textId="77777777" w:rsidR="005A2AFE" w:rsidRDefault="00662F39">
      <w:pPr>
        <w:ind w:firstLine="480"/>
      </w:pPr>
      <w:r>
        <w:rPr>
          <w:rFonts w:hint="eastAsia"/>
        </w:rPr>
        <w:t>此外根据钢制海船入级规范中</w:t>
      </w:r>
      <w:r>
        <w:rPr>
          <w:rFonts w:hint="eastAsia"/>
        </w:rPr>
        <w:t>2</w:t>
      </w:r>
      <w:r>
        <w:t>1.3.3</w:t>
      </w:r>
      <w:r>
        <w:rPr>
          <w:rFonts w:hint="eastAsia"/>
        </w:rPr>
        <w:t>节中针对统计计算的要求，实现了七种参数的统计计算，包括：最大值、最小值、平均值、标准差、偏度、峭度、</w:t>
      </w:r>
      <w:proofErr w:type="gramStart"/>
      <w:r>
        <w:rPr>
          <w:rFonts w:hint="eastAsia"/>
        </w:rPr>
        <w:t>平均跨零周期</w:t>
      </w:r>
      <w:proofErr w:type="gramEnd"/>
      <w:r>
        <w:rPr>
          <w:rFonts w:hint="eastAsia"/>
        </w:rPr>
        <w:t>，其具体原理公式如表</w:t>
      </w:r>
      <w:r>
        <w:rPr>
          <w:rFonts w:hint="eastAsia"/>
        </w:rPr>
        <w:t>3-2</w:t>
      </w:r>
      <w:r>
        <w:rPr>
          <w:rFonts w:hint="eastAsia"/>
        </w:rPr>
        <w:t>所示：</w:t>
      </w:r>
    </w:p>
    <w:p w14:paraId="5E9AB7A8" w14:textId="77777777" w:rsidR="005A2AFE" w:rsidRDefault="005A2AFE">
      <w:pPr>
        <w:ind w:firstLine="480"/>
      </w:pPr>
    </w:p>
    <w:p w14:paraId="70848504" w14:textId="77777777" w:rsidR="005A2AFE" w:rsidRDefault="00662F39">
      <w:pPr>
        <w:pStyle w:val="a3"/>
        <w:ind w:firstLine="400"/>
        <w:jc w:val="center"/>
        <w:rPr>
          <w:rFonts w:eastAsia="等线"/>
        </w:rPr>
      </w:pPr>
      <w:r>
        <w:t>表</w:t>
      </w:r>
      <w:r>
        <w:t xml:space="preserve"> </w:t>
      </w:r>
      <w:r>
        <w:rPr>
          <w:rFonts w:hint="eastAsia"/>
        </w:rPr>
        <w:t xml:space="preserve">3-2 </w:t>
      </w:r>
      <w:r>
        <w:rPr>
          <w:rFonts w:hint="eastAsia"/>
        </w:rPr>
        <w:t>统计算法</w:t>
      </w:r>
    </w:p>
    <w:tbl>
      <w:tblPr>
        <w:tblStyle w:val="ae"/>
        <w:tblW w:w="0" w:type="auto"/>
        <w:tblInd w:w="1555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3077"/>
      </w:tblGrid>
      <w:tr w:rsidR="005A2AFE" w14:paraId="178C2579" w14:textId="77777777">
        <w:tc>
          <w:tcPr>
            <w:tcW w:w="2593" w:type="dxa"/>
            <w:tcBorders>
              <w:top w:val="single" w:sz="18" w:space="0" w:color="auto"/>
              <w:bottom w:val="single" w:sz="8" w:space="0" w:color="auto"/>
            </w:tcBorders>
          </w:tcPr>
          <w:p w14:paraId="26EFD441" w14:textId="77777777" w:rsidR="005A2AFE" w:rsidRDefault="00662F39">
            <w:pPr>
              <w:spacing w:line="480" w:lineRule="auto"/>
              <w:ind w:firstLineChars="0" w:firstLine="0"/>
              <w:jc w:val="center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统计参数</w:t>
            </w:r>
          </w:p>
        </w:tc>
        <w:tc>
          <w:tcPr>
            <w:tcW w:w="3077" w:type="dxa"/>
            <w:tcBorders>
              <w:top w:val="single" w:sz="18" w:space="0" w:color="auto"/>
              <w:bottom w:val="single" w:sz="8" w:space="0" w:color="auto"/>
            </w:tcBorders>
          </w:tcPr>
          <w:p w14:paraId="59AE875F" w14:textId="77777777" w:rsidR="005A2AFE" w:rsidRDefault="00662F39">
            <w:pPr>
              <w:spacing w:line="480" w:lineRule="auto"/>
              <w:ind w:firstLineChars="0" w:firstLine="0"/>
              <w:jc w:val="center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算法</w:t>
            </w:r>
          </w:p>
        </w:tc>
      </w:tr>
      <w:tr w:rsidR="005A2AFE" w14:paraId="308B6D83" w14:textId="77777777">
        <w:tc>
          <w:tcPr>
            <w:tcW w:w="2593" w:type="dxa"/>
            <w:tcBorders>
              <w:top w:val="single" w:sz="8" w:space="0" w:color="auto"/>
            </w:tcBorders>
          </w:tcPr>
          <w:p w14:paraId="76866440" w14:textId="77777777" w:rsidR="005A2AFE" w:rsidRDefault="00662F39">
            <w:pPr>
              <w:spacing w:line="480" w:lineRule="auto"/>
              <w:ind w:firstLineChars="0" w:firstLine="0"/>
              <w:jc w:val="center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最大值</w:t>
            </w:r>
          </w:p>
        </w:tc>
        <w:tc>
          <w:tcPr>
            <w:tcW w:w="3077" w:type="dxa"/>
            <w:tcBorders>
              <w:top w:val="single" w:sz="8" w:space="0" w:color="auto"/>
            </w:tcBorders>
          </w:tcPr>
          <w:p w14:paraId="1CC0EE87" w14:textId="77777777" w:rsidR="005A2AFE" w:rsidRDefault="00662F39">
            <w:pPr>
              <w:spacing w:line="480" w:lineRule="auto"/>
              <w:ind w:firstLineChars="0" w:firstLine="0"/>
              <w:jc w:val="center"/>
              <w:rPr>
                <w:sz w:val="21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0"/>
                  </w:rPr>
                  <m:t>max⁡</m:t>
                </m:r>
                <m:r>
                  <w:rPr>
                    <w:rFonts w:ascii="Cambria Math" w:hAnsi="Cambria Math"/>
                    <w:sz w:val="21"/>
                    <w:szCs w:val="20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0"/>
                  </w:rPr>
                  <m:t>}</m:t>
                </m:r>
              </m:oMath>
            </m:oMathPara>
          </w:p>
        </w:tc>
      </w:tr>
      <w:tr w:rsidR="005A2AFE" w14:paraId="50D2B29B" w14:textId="77777777">
        <w:tc>
          <w:tcPr>
            <w:tcW w:w="2593" w:type="dxa"/>
          </w:tcPr>
          <w:p w14:paraId="6FF50477" w14:textId="77777777" w:rsidR="005A2AFE" w:rsidRDefault="00662F39">
            <w:pPr>
              <w:spacing w:line="480" w:lineRule="auto"/>
              <w:ind w:firstLineChars="0" w:firstLine="0"/>
              <w:jc w:val="center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最小值</w:t>
            </w:r>
          </w:p>
        </w:tc>
        <w:tc>
          <w:tcPr>
            <w:tcW w:w="3077" w:type="dxa"/>
          </w:tcPr>
          <w:p w14:paraId="25B94D2E" w14:textId="77777777" w:rsidR="005A2AFE" w:rsidRDefault="00662F39">
            <w:pPr>
              <w:spacing w:line="480" w:lineRule="auto"/>
              <w:ind w:firstLineChars="0" w:firstLine="0"/>
              <w:jc w:val="center"/>
              <w:rPr>
                <w:sz w:val="21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0"/>
                  </w:rPr>
                  <m:t>min⁡</m:t>
                </m:r>
                <m:r>
                  <w:rPr>
                    <w:rFonts w:ascii="Cambria Math" w:hAnsi="Cambria Math"/>
                    <w:sz w:val="21"/>
                    <w:szCs w:val="20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0"/>
                  </w:rPr>
                  <m:t>}</m:t>
                </m:r>
              </m:oMath>
            </m:oMathPara>
          </w:p>
        </w:tc>
      </w:tr>
      <w:tr w:rsidR="005A2AFE" w14:paraId="153B4BF9" w14:textId="77777777">
        <w:tc>
          <w:tcPr>
            <w:tcW w:w="2593" w:type="dxa"/>
          </w:tcPr>
          <w:p w14:paraId="3E1AB66E" w14:textId="77777777" w:rsidR="005A2AFE" w:rsidRDefault="00662F39">
            <w:pPr>
              <w:spacing w:line="480" w:lineRule="auto"/>
              <w:ind w:firstLineChars="0" w:firstLine="0"/>
              <w:jc w:val="center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平均值</w:t>
            </w:r>
          </w:p>
        </w:tc>
        <w:tc>
          <w:tcPr>
            <w:tcW w:w="3077" w:type="dxa"/>
          </w:tcPr>
          <w:p w14:paraId="21D576CD" w14:textId="77777777" w:rsidR="005A2AFE" w:rsidRDefault="00A33672">
            <w:pPr>
              <w:spacing w:line="480" w:lineRule="auto"/>
              <w:ind w:firstLineChars="0" w:firstLine="0"/>
              <w:jc w:val="center"/>
              <w:rPr>
                <w:i/>
                <w:sz w:val="21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n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0"/>
                      </w:rPr>
                      <m:t>Σ</m:t>
                    </m:r>
                    <m:ctrlPr>
                      <w:rPr>
                        <w:rFonts w:ascii="Cambria Math" w:hAnsi="Cambria Math"/>
                        <w:sz w:val="21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5A2AFE" w14:paraId="4270FAD2" w14:textId="77777777">
        <w:tc>
          <w:tcPr>
            <w:tcW w:w="2593" w:type="dxa"/>
          </w:tcPr>
          <w:p w14:paraId="1EDE5D76" w14:textId="77777777" w:rsidR="005A2AFE" w:rsidRDefault="00662F39">
            <w:pPr>
              <w:spacing w:line="480" w:lineRule="auto"/>
              <w:ind w:firstLineChars="0" w:firstLine="0"/>
              <w:jc w:val="center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标准差</w:t>
            </w:r>
          </w:p>
        </w:tc>
        <w:tc>
          <w:tcPr>
            <w:tcW w:w="3077" w:type="dxa"/>
          </w:tcPr>
          <w:p w14:paraId="53B42EB7" w14:textId="77777777" w:rsidR="005A2AFE" w:rsidRDefault="00A33672">
            <w:pPr>
              <w:spacing w:line="480" w:lineRule="auto"/>
              <w:ind w:firstLineChars="0" w:firstLine="0"/>
              <w:jc w:val="center"/>
              <w:rPr>
                <w:sz w:val="21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n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5A2AFE" w14:paraId="7521F525" w14:textId="77777777">
        <w:tc>
          <w:tcPr>
            <w:tcW w:w="2593" w:type="dxa"/>
          </w:tcPr>
          <w:p w14:paraId="03532A0D" w14:textId="77777777" w:rsidR="005A2AFE" w:rsidRDefault="00662F39">
            <w:pPr>
              <w:spacing w:line="480" w:lineRule="auto"/>
              <w:ind w:firstLineChars="0" w:firstLine="0"/>
              <w:jc w:val="center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偏度</w:t>
            </w:r>
          </w:p>
        </w:tc>
        <w:tc>
          <w:tcPr>
            <w:tcW w:w="3077" w:type="dxa"/>
          </w:tcPr>
          <w:p w14:paraId="2880ED72" w14:textId="77777777" w:rsidR="005A2AFE" w:rsidRDefault="00A33672">
            <w:pPr>
              <w:spacing w:line="480" w:lineRule="auto"/>
              <w:ind w:firstLineChars="0" w:firstLine="0"/>
              <w:jc w:val="center"/>
              <w:rPr>
                <w:sz w:val="21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n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n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</w:tr>
      <w:tr w:rsidR="005A2AFE" w14:paraId="05500558" w14:textId="77777777">
        <w:tc>
          <w:tcPr>
            <w:tcW w:w="2593" w:type="dxa"/>
          </w:tcPr>
          <w:p w14:paraId="32C68F44" w14:textId="77777777" w:rsidR="005A2AFE" w:rsidRDefault="00662F39">
            <w:pPr>
              <w:spacing w:line="480" w:lineRule="auto"/>
              <w:ind w:firstLineChars="0" w:firstLine="0"/>
              <w:jc w:val="center"/>
              <w:rPr>
                <w:sz w:val="21"/>
                <w:szCs w:val="20"/>
              </w:rPr>
            </w:pPr>
            <w:proofErr w:type="gramStart"/>
            <w:r>
              <w:rPr>
                <w:rFonts w:hint="eastAsia"/>
                <w:sz w:val="21"/>
                <w:szCs w:val="20"/>
              </w:rPr>
              <w:t>峭度</w:t>
            </w:r>
            <w:proofErr w:type="gramEnd"/>
          </w:p>
        </w:tc>
        <w:tc>
          <w:tcPr>
            <w:tcW w:w="3077" w:type="dxa"/>
          </w:tcPr>
          <w:p w14:paraId="0673033E" w14:textId="77777777" w:rsidR="005A2AFE" w:rsidRDefault="00A33672">
            <w:pPr>
              <w:spacing w:line="480" w:lineRule="auto"/>
              <w:ind w:firstLineChars="0" w:firstLine="0"/>
              <w:jc w:val="center"/>
              <w:rPr>
                <w:sz w:val="21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n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sz w:val="21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0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n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A2AFE" w14:paraId="1ED82A39" w14:textId="77777777">
        <w:trPr>
          <w:trHeight w:val="41"/>
        </w:trPr>
        <w:tc>
          <w:tcPr>
            <w:tcW w:w="2593" w:type="dxa"/>
          </w:tcPr>
          <w:p w14:paraId="69E9ADB3" w14:textId="77777777" w:rsidR="005A2AFE" w:rsidRDefault="00662F39">
            <w:pPr>
              <w:spacing w:line="480" w:lineRule="auto"/>
              <w:ind w:firstLineChars="0" w:firstLine="0"/>
              <w:jc w:val="center"/>
              <w:rPr>
                <w:sz w:val="21"/>
                <w:szCs w:val="20"/>
              </w:rPr>
            </w:pPr>
            <w:proofErr w:type="gramStart"/>
            <w:r>
              <w:rPr>
                <w:rFonts w:hint="eastAsia"/>
                <w:sz w:val="21"/>
                <w:szCs w:val="20"/>
              </w:rPr>
              <w:t>平均跨零周期</w:t>
            </w:r>
            <w:proofErr w:type="gramEnd"/>
          </w:p>
        </w:tc>
        <w:tc>
          <w:tcPr>
            <w:tcW w:w="3077" w:type="dxa"/>
          </w:tcPr>
          <w:p w14:paraId="44B996BA" w14:textId="77777777" w:rsidR="005A2AFE" w:rsidRDefault="00662F39">
            <w:pPr>
              <w:keepNext/>
              <w:spacing w:line="480" w:lineRule="auto"/>
              <w:ind w:firstLineChars="0" w:firstLine="0"/>
              <w:jc w:val="center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—</w:t>
            </w:r>
          </w:p>
        </w:tc>
      </w:tr>
    </w:tbl>
    <w:p w14:paraId="3127D2F3" w14:textId="5FD4935C" w:rsidR="008F0200" w:rsidRDefault="008F0200" w:rsidP="009308F4">
      <w:pPr>
        <w:ind w:firstLineChars="0" w:firstLine="0"/>
      </w:pPr>
    </w:p>
    <w:p w14:paraId="0CC40C0A" w14:textId="5D73EA02" w:rsidR="009308F4" w:rsidRPr="009308F4" w:rsidRDefault="00BB2D7F" w:rsidP="009308F4">
      <w:pPr>
        <w:ind w:firstLine="480"/>
        <w:rPr>
          <w:i/>
          <w:iCs/>
        </w:rPr>
      </w:pPr>
      <w:r>
        <w:rPr>
          <w:rFonts w:hint="eastAsia"/>
        </w:rPr>
        <w:t>其中关于</w:t>
      </w:r>
      <w:proofErr w:type="gramStart"/>
      <w:r>
        <w:rPr>
          <w:rFonts w:hint="eastAsia"/>
        </w:rPr>
        <w:t>平均跨零周期</w:t>
      </w:r>
      <w:proofErr w:type="gramEnd"/>
      <w:r>
        <w:rPr>
          <w:rFonts w:hint="eastAsia"/>
        </w:rPr>
        <w:t>的计算，对于所获取的信号序列</w:t>
      </w:r>
      <m:oMath>
        <m:r>
          <w:rPr>
            <w:rFonts w:ascii="Cambria Math" w:hAnsi="Cambria Math"/>
            <w:color w:val="000000"/>
            <w:kern w:val="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</w:rPr>
              <m:t>0</m:t>
            </m:r>
          </m:e>
        </m:d>
        <m:r>
          <w:rPr>
            <w:rFonts w:ascii="Cambria Math" w:hAnsi="Cambria Math"/>
            <w:color w:val="000000"/>
            <w:kern w:val="0"/>
          </w:rPr>
          <m:t>,x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</w:rPr>
              <m:t>1</m:t>
            </m:r>
          </m:e>
        </m:d>
        <m:r>
          <w:rPr>
            <w:rFonts w:ascii="Cambria Math" w:hAnsi="Cambria Math"/>
            <w:color w:val="000000"/>
            <w:kern w:val="0"/>
          </w:rPr>
          <m:t>,x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</w:rPr>
              <m:t>2</m:t>
            </m:r>
          </m:e>
        </m:d>
        <m:r>
          <w:rPr>
            <w:rFonts w:ascii="Cambria Math" w:hAnsi="Cambria Math"/>
            <w:color w:val="000000"/>
            <w:kern w:val="0"/>
          </w:rPr>
          <m:t>,……x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</w:rPr>
              <m:t>n-1</m:t>
            </m:r>
          </m:e>
        </m:d>
        <m:r>
          <w:rPr>
            <w:rFonts w:ascii="Cambria Math" w:hAnsi="Cambria Math"/>
            <w:color w:val="000000"/>
            <w:kern w:val="0"/>
          </w:rPr>
          <m:t>,x[n]</m:t>
        </m:r>
      </m:oMath>
      <w:r w:rsidR="009308F4">
        <w:rPr>
          <w:rFonts w:hint="eastAsia"/>
          <w:color w:val="000000"/>
          <w:kern w:val="0"/>
        </w:rPr>
        <w:t>，遍历序列，若满足</w:t>
      </w:r>
      <m:oMath>
        <m:r>
          <w:rPr>
            <w:rFonts w:ascii="Cambria Math" w:hAnsi="Cambria Math"/>
            <w:color w:val="000000"/>
            <w:kern w:val="0"/>
          </w:rPr>
          <m:t xml:space="preserve"> 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</w:rPr>
              <m:t>i</m:t>
            </m:r>
          </m:e>
        </m:d>
        <m:r>
          <w:rPr>
            <w:rFonts w:ascii="Cambria Math" w:hAnsi="Cambria Math"/>
            <w:color w:val="000000"/>
            <w:kern w:val="0"/>
          </w:rPr>
          <m:t>&lt;0</m:t>
        </m:r>
        <m:r>
          <m:rPr>
            <m:sty m:val="p"/>
          </m:rPr>
          <w:rPr>
            <w:rFonts w:ascii="Cambria Math" w:hAnsi="Cambria Math" w:hint="eastAsia"/>
            <w:color w:val="000000"/>
            <w:kern w:val="0"/>
          </w:rPr>
          <m:t>且</m:t>
        </m:r>
        <m:r>
          <m:rPr>
            <m:sty m:val="p"/>
          </m:rPr>
          <w:rPr>
            <w:rFonts w:ascii="Cambria Math" w:hAnsi="Cambria Math"/>
            <w:color w:val="000000"/>
            <w:kern w:val="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color w:val="000000"/>
                <w:kern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</w:rPr>
              <m:t>i+1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kern w:val="0"/>
          </w:rPr>
          <m:t>&gt;0</m:t>
        </m:r>
      </m:oMath>
      <w:r w:rsidR="009308F4">
        <w:rPr>
          <w:rFonts w:hint="eastAsia"/>
          <w:iCs/>
          <w:color w:val="000000"/>
          <w:kern w:val="0"/>
        </w:rPr>
        <w:t>或</w:t>
      </w:r>
      <m:oMath>
        <m:r>
          <w:rPr>
            <w:rFonts w:ascii="Cambria Math" w:hAnsi="Cambria Math"/>
            <w:color w:val="000000"/>
            <w:kern w:val="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/>
                <w:kern w:val="0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</w:rPr>
              <m:t>i-1</m:t>
            </m:r>
          </m:e>
        </m:d>
        <m:r>
          <w:rPr>
            <w:rFonts w:ascii="Cambria Math" w:hAnsi="Cambria Math"/>
            <w:color w:val="000000"/>
            <w:kern w:val="0"/>
          </w:rPr>
          <m:t>&lt;0,x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/>
                <w:kern w:val="0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</w:rPr>
              <m:t>i</m:t>
            </m:r>
          </m:e>
        </m:d>
        <m:r>
          <w:rPr>
            <w:rFonts w:ascii="Cambria Math" w:hAnsi="Cambria Math"/>
            <w:color w:val="000000"/>
            <w:kern w:val="0"/>
          </w:rPr>
          <m:t>=0,x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/>
                <w:kern w:val="0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</w:rPr>
              <m:t>i</m:t>
            </m:r>
          </m:e>
        </m:d>
        <m:r>
          <w:rPr>
            <w:rFonts w:ascii="Cambria Math" w:hAnsi="Cambria Math"/>
            <w:color w:val="000000"/>
            <w:kern w:val="0"/>
          </w:rPr>
          <m:t>&gt;0</m:t>
        </m:r>
      </m:oMath>
      <w:r w:rsidR="009308F4">
        <w:rPr>
          <w:rFonts w:hint="eastAsia"/>
          <w:iCs/>
          <w:color w:val="000000"/>
          <w:kern w:val="0"/>
        </w:rPr>
        <w:t>，</w:t>
      </w:r>
      <w:r w:rsidR="009308F4">
        <w:rPr>
          <w:rFonts w:hint="eastAsia"/>
          <w:color w:val="000000"/>
          <w:kern w:val="0"/>
        </w:rPr>
        <w:t>则判定为以正斜率跨零。若出现相邻两次以正斜率</w:t>
      </w:r>
      <w:proofErr w:type="gramStart"/>
      <w:r w:rsidR="009308F4">
        <w:rPr>
          <w:rFonts w:hint="eastAsia"/>
          <w:color w:val="000000"/>
          <w:kern w:val="0"/>
        </w:rPr>
        <w:t>跨零即</w:t>
      </w:r>
      <w:proofErr w:type="gramEnd"/>
      <w:r w:rsidR="009308F4">
        <w:rPr>
          <w:rFonts w:hint="eastAsia"/>
          <w:color w:val="000000"/>
          <w:kern w:val="0"/>
        </w:rPr>
        <w:t>得到</w:t>
      </w:r>
      <w:proofErr w:type="gramStart"/>
      <w:r w:rsidR="009308F4">
        <w:rPr>
          <w:rFonts w:hint="eastAsia"/>
          <w:color w:val="000000"/>
          <w:kern w:val="0"/>
        </w:rPr>
        <w:t>一个跨零周</w:t>
      </w:r>
      <w:proofErr w:type="gramEnd"/>
      <w:r w:rsidR="009308F4">
        <w:rPr>
          <w:rFonts w:hint="eastAsia"/>
          <w:color w:val="000000"/>
          <w:kern w:val="0"/>
        </w:rPr>
        <w:t>期。序列的时间长度为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kern w:val="0"/>
              </w:rPr>
              <m:t>T</m:t>
            </m:r>
            <m:ctrlPr>
              <w:rPr>
                <w:rFonts w:ascii="Cambria Math" w:hAnsi="Cambria Math" w:hint="eastAsia"/>
                <w:i/>
                <w:color w:val="000000"/>
                <w:kern w:val="0"/>
              </w:rPr>
            </m:ctrlPr>
          </m:e>
          <m:sub>
            <m:r>
              <w:rPr>
                <w:rFonts w:ascii="Cambria Math" w:hAnsi="Cambria Math"/>
                <w:color w:val="000000"/>
                <w:kern w:val="0"/>
              </w:rPr>
              <m:t>smp</m:t>
            </m:r>
          </m:sub>
        </m:sSub>
      </m:oMath>
      <w:r w:rsidR="009308F4">
        <w:rPr>
          <w:rFonts w:hint="eastAsia"/>
          <w:color w:val="000000"/>
          <w:kern w:val="0"/>
        </w:rPr>
        <w:t>，遍历序列</w:t>
      </w:r>
      <w:proofErr w:type="gramStart"/>
      <w:r w:rsidR="009308F4">
        <w:rPr>
          <w:rFonts w:hint="eastAsia"/>
          <w:color w:val="000000"/>
          <w:kern w:val="0"/>
        </w:rPr>
        <w:t>获得跨零周期</w:t>
      </w:r>
      <w:proofErr w:type="gramEnd"/>
      <w:r w:rsidR="009308F4">
        <w:rPr>
          <w:rFonts w:hint="eastAsia"/>
          <w:color w:val="000000"/>
          <w:kern w:val="0"/>
        </w:rPr>
        <w:t>总数为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kern w:val="0"/>
              </w:rPr>
              <m:t>n</m:t>
            </m:r>
          </m:sub>
        </m:sSub>
      </m:oMath>
      <w:r w:rsidR="009308F4">
        <w:rPr>
          <w:rFonts w:hint="eastAsia"/>
          <w:color w:val="000000"/>
          <w:kern w:val="0"/>
        </w:rPr>
        <w:t>，得</w:t>
      </w:r>
      <w:proofErr w:type="gramStart"/>
      <w:r w:rsidR="009308F4">
        <w:rPr>
          <w:rFonts w:hint="eastAsia"/>
          <w:color w:val="000000"/>
          <w:kern w:val="0"/>
        </w:rPr>
        <w:t>平均跨零周</w:t>
      </w:r>
      <w:proofErr w:type="gramEnd"/>
      <w:r w:rsidR="009308F4">
        <w:rPr>
          <w:rFonts w:hint="eastAsia"/>
          <w:color w:val="000000"/>
          <w:kern w:val="0"/>
        </w:rPr>
        <w:t>期为：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9308F4" w14:paraId="09B36CEA" w14:textId="77777777" w:rsidTr="00A33672">
        <w:tc>
          <w:tcPr>
            <w:tcW w:w="2263" w:type="dxa"/>
          </w:tcPr>
          <w:p w14:paraId="20692265" w14:textId="77777777" w:rsidR="009308F4" w:rsidRDefault="009308F4" w:rsidP="00A33672">
            <w:pPr>
              <w:spacing w:line="480" w:lineRule="auto"/>
              <w:ind w:firstLine="480"/>
              <w:jc w:val="center"/>
            </w:pPr>
          </w:p>
        </w:tc>
        <w:tc>
          <w:tcPr>
            <w:tcW w:w="3267" w:type="dxa"/>
          </w:tcPr>
          <w:p w14:paraId="7C5930C3" w14:textId="77777777" w:rsidR="009308F4" w:rsidRDefault="00A33672" w:rsidP="00A33672">
            <w:pPr>
              <w:spacing w:line="480" w:lineRule="auto"/>
              <w:ind w:firstLine="480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smp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66" w:type="dxa"/>
          </w:tcPr>
          <w:p w14:paraId="04B0B243" w14:textId="77777777" w:rsidR="009308F4" w:rsidRDefault="009308F4" w:rsidP="00A33672">
            <w:pPr>
              <w:spacing w:line="480" w:lineRule="auto"/>
              <w:ind w:firstLine="480"/>
              <w:jc w:val="right"/>
            </w:pPr>
            <w:r>
              <w:rPr>
                <w:rFonts w:hint="eastAsia"/>
              </w:rPr>
              <w:t>(3.</w:t>
            </w:r>
            <w:r>
              <w:t>5.1)</w:t>
            </w:r>
          </w:p>
        </w:tc>
      </w:tr>
    </w:tbl>
    <w:p w14:paraId="7D69390A" w14:textId="77777777" w:rsidR="005A2AFE" w:rsidRDefault="005A2AFE">
      <w:pPr>
        <w:ind w:firstLine="480"/>
      </w:pPr>
    </w:p>
    <w:p w14:paraId="48BE2746" w14:textId="77777777" w:rsidR="005A2AFE" w:rsidRDefault="00662F39">
      <w:pPr>
        <w:pStyle w:val="2"/>
        <w:spacing w:before="156" w:after="156"/>
        <w:ind w:firstLine="562"/>
      </w:pPr>
      <w:bookmarkStart w:id="15" w:name="_Toc14422"/>
      <w:r>
        <w:t>疲劳寿命预测</w:t>
      </w:r>
      <w:bookmarkEnd w:id="15"/>
    </w:p>
    <w:p w14:paraId="41F57EF9" w14:textId="77777777" w:rsidR="005A2AFE" w:rsidRDefault="00662F39">
      <w:pPr>
        <w:ind w:firstLine="480"/>
      </w:pPr>
      <w:r>
        <w:rPr>
          <w:rFonts w:hint="eastAsia"/>
        </w:rPr>
        <w:t>根据钢制海船入级规范中</w:t>
      </w:r>
      <w:r>
        <w:rPr>
          <w:rFonts w:hint="eastAsia"/>
        </w:rPr>
        <w:t>2</w:t>
      </w:r>
      <w:r>
        <w:t>1.3.</w:t>
      </w:r>
      <w:r>
        <w:rPr>
          <w:rFonts w:hint="eastAsia"/>
        </w:rPr>
        <w:t>4</w:t>
      </w:r>
      <w:r>
        <w:rPr>
          <w:rFonts w:hint="eastAsia"/>
        </w:rPr>
        <w:t>节中针对疲劳寿命预测的要求，采用基于名义应立法的累积疲劳损伤计算方法，其具体步骤如下：</w:t>
      </w:r>
    </w:p>
    <w:p w14:paraId="0214E86F" w14:textId="77777777" w:rsidR="005A2AFE" w:rsidRDefault="00662F39">
      <w:pPr>
        <w:ind w:firstLine="480"/>
        <w:rPr>
          <w:shd w:val="clear" w:color="auto" w:fill="FFFFFF"/>
        </w:r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：提取一段时间内所采集序列内的峰谷点，即先剔除</w:t>
      </w:r>
      <w:proofErr w:type="gramStart"/>
      <w:r>
        <w:rPr>
          <w:rFonts w:hint="eastAsia"/>
        </w:rPr>
        <w:t>连续的且值相等</w:t>
      </w:r>
      <w:proofErr w:type="gramEnd"/>
      <w:r>
        <w:rPr>
          <w:rFonts w:hint="eastAsia"/>
        </w:rPr>
        <w:t>的点，再提出非峰、谷的点。算法为遍历序列，读取连续的两个点，若</w:t>
      </w:r>
      <w:r>
        <w:rPr>
          <w:rFonts w:hint="eastAsia"/>
          <w:shd w:val="clear" w:color="auto" w:fill="FFFFFF"/>
        </w:rPr>
        <w:t>满足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i+1</m:t>
            </m:r>
          </m:sub>
        </m:sSub>
      </m:oMath>
      <w:r>
        <w:rPr>
          <w:rFonts w:hint="eastAsia"/>
          <w:shd w:val="clear" w:color="auto" w:fill="FFFFFF"/>
        </w:rPr>
        <w:t>，则去除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>
        <w:rPr>
          <w:rFonts w:hint="eastAsia"/>
          <w:shd w:val="clear" w:color="auto" w:fill="FFFFFF"/>
        </w:rPr>
        <w:t>。再次遍历载荷时间历程，读取连续的四个点，若满足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i+1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i+1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i+2</m:t>
                </m:r>
              </m:sub>
            </m:sSub>
          </m:e>
        </m:d>
        <m:r>
          <w:rPr>
            <w:rFonts w:ascii="Cambria Math" w:hAnsi="Cambria Math"/>
            <w:shd w:val="clear" w:color="auto" w:fill="FFFFFF"/>
          </w:rPr>
          <m:t>&gt;0</m:t>
        </m:r>
      </m:oMath>
      <w:r>
        <w:rPr>
          <w:rFonts w:hint="eastAsia"/>
          <w:shd w:val="clear" w:color="auto" w:fill="FFFFFF"/>
        </w:rPr>
        <w:t>，说明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i+1</m:t>
            </m:r>
          </m:sub>
        </m:sSub>
      </m:oMath>
      <w:r>
        <w:rPr>
          <w:rFonts w:hint="eastAsia"/>
          <w:shd w:val="clear" w:color="auto" w:fill="FFFFFF"/>
        </w:rPr>
        <w:t>并非峰谷点，将其剔除。其流程图如图</w:t>
      </w:r>
      <w:r>
        <w:rPr>
          <w:rFonts w:hint="eastAsia"/>
          <w:shd w:val="clear" w:color="auto" w:fill="FFFFFF"/>
        </w:rPr>
        <w:t>3-1</w:t>
      </w:r>
      <w:r>
        <w:rPr>
          <w:rFonts w:hint="eastAsia"/>
          <w:shd w:val="clear" w:color="auto" w:fill="FFFFFF"/>
        </w:rPr>
        <w:t>、图</w:t>
      </w:r>
      <w:r>
        <w:rPr>
          <w:rFonts w:hint="eastAsia"/>
          <w:shd w:val="clear" w:color="auto" w:fill="FFFFFF"/>
        </w:rPr>
        <w:t>3-2</w:t>
      </w:r>
      <w:r>
        <w:rPr>
          <w:rFonts w:hint="eastAsia"/>
          <w:shd w:val="clear" w:color="auto" w:fill="FFFFFF"/>
        </w:rPr>
        <w:t>所示。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A2AFE" w14:paraId="45A71062" w14:textId="77777777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772592DB" w14:textId="77777777" w:rsidR="005A2AFE" w:rsidRDefault="00662F39">
            <w:pPr>
              <w:ind w:firstLine="480"/>
              <w:jc w:val="center"/>
            </w:pPr>
            <w:r>
              <w:rPr>
                <w:noProof/>
              </w:rPr>
              <w:drawing>
                <wp:inline distT="0" distB="0" distL="0" distR="0" wp14:anchorId="6A5C703C" wp14:editId="774AAAED">
                  <wp:extent cx="2019300" cy="45339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95" cy="4608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FE606" w14:textId="77777777" w:rsidR="005A2AFE" w:rsidRDefault="00662F39">
            <w:pPr>
              <w:pStyle w:val="a3"/>
              <w:ind w:firstLine="400"/>
              <w:jc w:val="center"/>
              <w:rPr>
                <w:rFonts w:eastAsia="宋体"/>
              </w:rPr>
            </w:pPr>
            <w:r>
              <w:t>图</w:t>
            </w:r>
            <w:r>
              <w:t xml:space="preserve"> </w:t>
            </w:r>
            <w:r>
              <w:rPr>
                <w:rFonts w:hint="eastAsia"/>
              </w:rPr>
              <w:t xml:space="preserve">3-1 </w:t>
            </w:r>
            <w:r>
              <w:rPr>
                <w:rFonts w:hint="eastAsia"/>
              </w:rPr>
              <w:t>剔除重复值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00A87EE0" w14:textId="77777777" w:rsidR="005A2AFE" w:rsidRDefault="00662F39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68C2CFA" wp14:editId="4AA6356E">
                  <wp:extent cx="1926590" cy="4335145"/>
                  <wp:effectExtent l="0" t="0" r="381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475" cy="4456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8133E" w14:textId="77777777" w:rsidR="005A2AFE" w:rsidRDefault="00662F39">
            <w:pPr>
              <w:pStyle w:val="a3"/>
              <w:ind w:firstLine="400"/>
              <w:jc w:val="center"/>
              <w:rPr>
                <w:rFonts w:eastAsia="宋体"/>
              </w:rPr>
            </w:pPr>
            <w:r>
              <w:t>图</w:t>
            </w:r>
            <w:r>
              <w:t xml:space="preserve"> </w:t>
            </w:r>
            <w:r>
              <w:rPr>
                <w:rFonts w:hint="eastAsia"/>
              </w:rPr>
              <w:t xml:space="preserve">3-2 </w:t>
            </w:r>
            <w:r>
              <w:rPr>
                <w:rFonts w:hint="eastAsia"/>
              </w:rPr>
              <w:t>提取峰谷点</w:t>
            </w:r>
          </w:p>
        </w:tc>
      </w:tr>
    </w:tbl>
    <w:p w14:paraId="352C6342" w14:textId="77777777" w:rsidR="005A2AFE" w:rsidRDefault="005A2AFE">
      <w:pPr>
        <w:ind w:firstLine="480"/>
        <w:rPr>
          <w:shd w:val="clear" w:color="auto" w:fill="FFFFFF"/>
        </w:rPr>
      </w:pPr>
    </w:p>
    <w:p w14:paraId="02E8A4C9" w14:textId="77777777" w:rsidR="005A2AFE" w:rsidRDefault="00662F39">
      <w:pPr>
        <w:ind w:firstLine="480"/>
      </w:pPr>
      <w:r>
        <w:rPr>
          <w:rFonts w:hint="eastAsia"/>
          <w:shd w:val="clear" w:color="auto" w:fill="FFFFFF"/>
        </w:rPr>
        <w:lastRenderedPageBreak/>
        <w:t>步骤二：进行雨流计数。</w:t>
      </w:r>
      <w:r>
        <w:rPr>
          <w:rFonts w:hint="eastAsia"/>
        </w:rPr>
        <w:t>雨流计数法</w:t>
      </w:r>
      <w:r>
        <w:rPr>
          <w:rFonts w:hint="eastAsia"/>
          <w:color w:val="000000" w:themeColor="text1"/>
        </w:rPr>
        <w:t>具体计数规则</w:t>
      </w:r>
      <w:r>
        <w:rPr>
          <w:rFonts w:hint="eastAsia"/>
        </w:rPr>
        <w:t>为：将载荷时间历程旋转</w:t>
      </w:r>
      <w:r>
        <w:rPr>
          <w:rFonts w:hint="eastAsia"/>
        </w:rPr>
        <w:t>90</w:t>
      </w:r>
      <w:r>
        <w:rPr>
          <w:rFonts w:hint="eastAsia"/>
        </w:rPr>
        <w:t>°，使得载荷时间历程图像雨流沿着载荷峰谷往下流</w:t>
      </w:r>
      <w:r>
        <w:rPr>
          <w:rFonts w:hint="eastAsia"/>
        </w:rPr>
        <w:t>,</w:t>
      </w:r>
      <w:r>
        <w:rPr>
          <w:rFonts w:hint="eastAsia"/>
        </w:rPr>
        <w:t>雨流的起点为在每个峰（或谷）的内侧，凡起始于峰的雨</w:t>
      </w:r>
      <w:proofErr w:type="gramStart"/>
      <w:r>
        <w:rPr>
          <w:rFonts w:hint="eastAsia"/>
        </w:rPr>
        <w:t>流遇到</w:t>
      </w:r>
      <w:proofErr w:type="gramEnd"/>
      <w:r>
        <w:rPr>
          <w:rFonts w:hint="eastAsia"/>
        </w:rPr>
        <w:t>比其更高的峰即停止流动，凡</w:t>
      </w:r>
      <w:proofErr w:type="gramStart"/>
      <w:r>
        <w:rPr>
          <w:rFonts w:hint="eastAsia"/>
        </w:rPr>
        <w:t>起始于谷</w:t>
      </w:r>
      <w:proofErr w:type="gramEnd"/>
      <w:r>
        <w:rPr>
          <w:rFonts w:hint="eastAsia"/>
        </w:rPr>
        <w:t>的雨</w:t>
      </w:r>
      <w:proofErr w:type="gramStart"/>
      <w:r>
        <w:rPr>
          <w:rFonts w:hint="eastAsia"/>
        </w:rPr>
        <w:t>流遇</w:t>
      </w:r>
      <w:proofErr w:type="gramEnd"/>
      <w:r>
        <w:rPr>
          <w:rFonts w:hint="eastAsia"/>
        </w:rPr>
        <w:t>到比其更低的谷即停止流动，此外，雨流在流动过程中，凡遇到从上面留下来的雨流即停止，如图</w:t>
      </w:r>
      <w:r>
        <w:rPr>
          <w:rFonts w:hint="eastAsia"/>
        </w:rPr>
        <w:t>3-3</w:t>
      </w:r>
      <w:r>
        <w:rPr>
          <w:rFonts w:hint="eastAsia"/>
        </w:rPr>
        <w:t>所示。</w:t>
      </w:r>
    </w:p>
    <w:p w14:paraId="32066346" w14:textId="77777777" w:rsidR="005A2AFE" w:rsidRDefault="005A2AFE">
      <w:pPr>
        <w:ind w:firstLine="480"/>
        <w:jc w:val="center"/>
      </w:pPr>
    </w:p>
    <w:p w14:paraId="3A1B4D5F" w14:textId="77777777" w:rsidR="005A2AFE" w:rsidRDefault="00662F39">
      <w:pPr>
        <w:ind w:firstLine="480"/>
        <w:jc w:val="center"/>
      </w:pPr>
      <w:r>
        <w:rPr>
          <w:noProof/>
        </w:rPr>
        <w:drawing>
          <wp:inline distT="0" distB="0" distL="0" distR="0" wp14:anchorId="655CA928" wp14:editId="2ED24876">
            <wp:extent cx="2428875" cy="373316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2887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174B" w14:textId="77777777" w:rsidR="005A2AFE" w:rsidRDefault="00662F39">
      <w:pPr>
        <w:pStyle w:val="a3"/>
        <w:ind w:firstLine="400"/>
        <w:jc w:val="center"/>
      </w:pPr>
      <w:r>
        <w:t>图</w:t>
      </w:r>
      <w:r>
        <w:t xml:space="preserve"> </w:t>
      </w:r>
      <w:r>
        <w:rPr>
          <w:rFonts w:hint="eastAsia"/>
        </w:rPr>
        <w:t xml:space="preserve">3-3 </w:t>
      </w:r>
      <w:r>
        <w:rPr>
          <w:rFonts w:hint="eastAsia"/>
        </w:rPr>
        <w:t>雨流计数</w:t>
      </w:r>
    </w:p>
    <w:p w14:paraId="34AE73A9" w14:textId="77777777" w:rsidR="005A2AFE" w:rsidRDefault="005A2AFE">
      <w:pPr>
        <w:ind w:firstLine="480"/>
      </w:pPr>
    </w:p>
    <w:p w14:paraId="2397E4F3" w14:textId="77777777" w:rsidR="005A2AFE" w:rsidRDefault="00662F39">
      <w:pPr>
        <w:ind w:firstLine="480"/>
      </w:pPr>
      <w:r>
        <w:rPr>
          <w:rFonts w:hint="eastAsia"/>
        </w:rPr>
        <w:t>步骤三：</w:t>
      </w:r>
      <w:bookmarkStart w:id="16" w:name="_Toc27180"/>
      <w:bookmarkStart w:id="17" w:name="_Toc41226869"/>
      <w:bookmarkStart w:id="18" w:name="_Toc4158"/>
      <w:r>
        <w:rPr>
          <w:rFonts w:hint="eastAsia"/>
        </w:rPr>
        <w:t>平均应力修正</w:t>
      </w:r>
      <w:bookmarkEnd w:id="16"/>
      <w:bookmarkEnd w:id="17"/>
      <w:bookmarkEnd w:id="18"/>
    </w:p>
    <w:p w14:paraId="15370DDB" w14:textId="77777777" w:rsidR="005A2AFE" w:rsidRDefault="00662F39">
      <w:pPr>
        <w:ind w:firstLine="480"/>
      </w:pPr>
      <w:r>
        <w:rPr>
          <w:rFonts w:hint="eastAsia"/>
        </w:rPr>
        <w:t>作用于船体结构的载荷为随机载荷，需将其转换为零均值的应力循环以满足</w:t>
      </w:r>
      <m:oMath>
        <m:r>
          <m:rPr>
            <m:sty m:val="p"/>
          </m:rPr>
          <w:rPr>
            <w:rFonts w:ascii="Cambria Math" w:hAnsi="Cambria Math"/>
          </w:rPr>
          <m:t>S-N</m:t>
        </m:r>
      </m:oMath>
      <w:r>
        <w:rPr>
          <w:rFonts w:hint="eastAsia"/>
        </w:rPr>
        <w:t>曲线所使用的条件。系统</w:t>
      </w:r>
      <w:r>
        <w:t>采用的是</w:t>
      </w:r>
      <w:r>
        <w:t>Goodman</w:t>
      </w:r>
      <w:r>
        <w:t>修正法</w:t>
      </w:r>
      <w:r>
        <w:rPr>
          <w:rFonts w:hint="eastAsia"/>
        </w:rPr>
        <w:t>，</w:t>
      </w:r>
      <w:r>
        <w:t>其表达式</w:t>
      </w:r>
      <w:r>
        <w:rPr>
          <w:rFonts w:hint="eastAsia"/>
        </w:rPr>
        <w:t>为：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2AFE" w14:paraId="73AFCFA3" w14:textId="77777777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B3A49" w14:textId="77777777" w:rsidR="005A2AFE" w:rsidRDefault="005A2AFE">
            <w:pPr>
              <w:ind w:firstLine="480"/>
              <w:jc w:val="center"/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7F769" w14:textId="77777777" w:rsidR="005A2AFE" w:rsidRDefault="00A33672">
            <w:pPr>
              <w:ind w:firstLine="480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B3868" w14:textId="77777777" w:rsidR="005A2AFE" w:rsidRDefault="00662F39">
            <w:pPr>
              <w:ind w:firstLine="480"/>
              <w:jc w:val="right"/>
            </w:pPr>
            <w:r>
              <w:rPr>
                <w:rFonts w:hint="eastAsia"/>
              </w:rPr>
              <w:t>(3.6.1)</w:t>
            </w:r>
          </w:p>
        </w:tc>
      </w:tr>
    </w:tbl>
    <w:p w14:paraId="3ABD8299" w14:textId="77777777" w:rsidR="005A2AFE" w:rsidRDefault="00662F39">
      <w:pPr>
        <w:ind w:firstLine="480"/>
      </w:pPr>
      <w:r>
        <w:rPr>
          <w:rFonts w:hint="eastAsia"/>
        </w:rPr>
        <w:t>得到的对应</w:t>
      </w:r>
      <w:r>
        <w:rPr>
          <w:rFonts w:hint="eastAsia"/>
        </w:rPr>
        <w:t>S-N</w:t>
      </w:r>
      <w:r>
        <w:rPr>
          <w:rFonts w:hint="eastAsia"/>
        </w:rPr>
        <w:t>曲线的应力范围为：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2AFE" w14:paraId="60CCCE65" w14:textId="77777777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14:paraId="1347EE18" w14:textId="77777777" w:rsidR="005A2AFE" w:rsidRDefault="005A2AFE">
            <w:pPr>
              <w:ind w:firstLine="480"/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4985BF46" w14:textId="77777777" w:rsidR="005A2AFE" w:rsidRDefault="00662F39">
            <w:pPr>
              <w:ind w:firstLine="48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hint="eastAsia"/>
                  </w:rPr>
                  <m:t>S</m:t>
                </m:r>
                <m:r>
                  <w:rPr>
                    <w:rFonts w:ascii="Cambria Math" w:hAnsi="Cambria Math"/>
                  </w:rPr>
                  <m:t>=2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2B07AEE2" w14:textId="77777777" w:rsidR="005A2AFE" w:rsidRDefault="00662F39">
            <w:pPr>
              <w:ind w:firstLine="480"/>
              <w:jc w:val="right"/>
            </w:pPr>
            <w:r>
              <w:rPr>
                <w:rFonts w:hint="eastAsia"/>
              </w:rPr>
              <w:t>(3.6.2)</w:t>
            </w:r>
          </w:p>
        </w:tc>
      </w:tr>
    </w:tbl>
    <w:p w14:paraId="2C16DEAC" w14:textId="77777777" w:rsidR="005A2AFE" w:rsidRDefault="00662F39">
      <w:pPr>
        <w:ind w:firstLine="480"/>
      </w:pPr>
      <w:r>
        <w:t>式中：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为应力幅值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</m:oMath>
      <w:r>
        <w:t>为对称循环下的疲劳极限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t>为平均应力；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>为极限强度</w:t>
      </w:r>
      <w:r>
        <w:rPr>
          <w:rFonts w:hint="eastAsia"/>
        </w:rPr>
        <w:t>。</w:t>
      </w:r>
    </w:p>
    <w:p w14:paraId="04692822" w14:textId="77777777" w:rsidR="005A2AFE" w:rsidRDefault="00662F39">
      <w:pPr>
        <w:ind w:firstLine="480"/>
      </w:pPr>
      <w:r>
        <w:rPr>
          <w:rFonts w:hint="eastAsia"/>
        </w:rPr>
        <w:t>步骤四：选用</w:t>
      </w:r>
      <w:r>
        <w:rPr>
          <w:rFonts w:hint="eastAsia"/>
        </w:rPr>
        <w:t>S-N</w:t>
      </w:r>
      <w:r>
        <w:rPr>
          <w:rFonts w:hint="eastAsia"/>
        </w:rPr>
        <w:t>曲线</w:t>
      </w:r>
    </w:p>
    <w:p w14:paraId="513543F1" w14:textId="77777777" w:rsidR="005A2AFE" w:rsidRDefault="00662F39">
      <w:pPr>
        <w:ind w:firstLine="480"/>
      </w:pPr>
      <m:oMath>
        <m:r>
          <w:rPr>
            <w:rFonts w:ascii="Cambria Math" w:hAnsi="Cambria Math"/>
          </w:rPr>
          <m:t>S-N</m:t>
        </m:r>
      </m:oMath>
      <w:r>
        <w:t>曲线是疲劳评估中常用的曲线</w:t>
      </w:r>
      <w:r>
        <w:rPr>
          <w:rFonts w:hint="eastAsia"/>
        </w:rPr>
        <w:t>，</w:t>
      </w:r>
      <w:r>
        <w:t>通过</w:t>
      </w:r>
      <m:oMath>
        <m:r>
          <w:rPr>
            <w:rFonts w:ascii="Cambria Math" w:hAnsi="Cambria Math"/>
          </w:rPr>
          <m:t>S-N</m:t>
        </m:r>
      </m:oMath>
      <w:r>
        <w:t>曲线可以</w:t>
      </w:r>
      <w:proofErr w:type="gramStart"/>
      <w:r>
        <w:t>査</w:t>
      </w:r>
      <w:proofErr w:type="gramEnd"/>
      <w:r>
        <w:t>出</w:t>
      </w:r>
      <w:r>
        <w:rPr>
          <w:rFonts w:hint="eastAsia"/>
        </w:rPr>
        <w:t>结构</w:t>
      </w:r>
      <w:r>
        <w:t>在某一应力</w:t>
      </w:r>
      <w:r>
        <w:lastRenderedPageBreak/>
        <w:t>水平</w:t>
      </w:r>
      <w:r>
        <w:rPr>
          <w:rFonts w:hint="eastAsia"/>
        </w:rPr>
        <w:t>范围</w:t>
      </w:r>
      <w:r>
        <w:t>下的最大循环次数，其表达式为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2AFE" w14:paraId="28E5B08D" w14:textId="77777777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14:paraId="037C591C" w14:textId="77777777" w:rsidR="005A2AFE" w:rsidRDefault="005A2AFE">
            <w:pPr>
              <w:ind w:firstLine="480"/>
              <w:jc w:val="center"/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54733181" w14:textId="77777777" w:rsidR="005A2AFE" w:rsidRDefault="00A33672">
            <w:pPr>
              <w:ind w:firstLineChars="0" w:firstLine="0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>-m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func>
              </m:oMath>
            </m:oMathPara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623F13C1" w14:textId="77777777" w:rsidR="005A2AFE" w:rsidRDefault="00662F39">
            <w:pPr>
              <w:ind w:firstLine="480"/>
              <w:jc w:val="right"/>
            </w:pPr>
            <w:r>
              <w:rPr>
                <w:rFonts w:hint="eastAsia"/>
              </w:rPr>
              <w:t>(3.6.3)</w:t>
            </w:r>
          </w:p>
        </w:tc>
      </w:tr>
    </w:tbl>
    <w:p w14:paraId="0EB2D81C" w14:textId="77777777" w:rsidR="005A2AFE" w:rsidRDefault="00662F39">
      <w:pPr>
        <w:ind w:firstLine="480"/>
      </w:pPr>
      <w:r>
        <w:rPr>
          <w:rFonts w:hint="eastAsia"/>
        </w:rPr>
        <w:t>式中：</w:t>
      </w:r>
      <w:r>
        <w:t>S</w:t>
      </w:r>
      <w:r>
        <w:t>为应力范围</w:t>
      </w:r>
      <w:r>
        <w:rPr>
          <w:rFonts w:hint="eastAsia"/>
        </w:rPr>
        <w:t>，</w:t>
      </w:r>
      <w:r>
        <w:t>N</w:t>
      </w:r>
      <w:r>
        <w:t>为构件在应力范围为</w:t>
      </w:r>
      <w:r>
        <w:t>S</w:t>
      </w:r>
      <w:r>
        <w:t>时达到破坏时的最大循环次数</w:t>
      </w:r>
      <w:r>
        <w:rPr>
          <w:rFonts w:hint="eastAsia"/>
        </w:rPr>
        <w:t>，</w:t>
      </w:r>
      <w:r>
        <w:t>K</w:t>
      </w:r>
      <w:r>
        <w:t>为</w:t>
      </w:r>
      <m:oMath>
        <m:r>
          <m:rPr>
            <m:sty m:val="p"/>
          </m:rPr>
          <w:rPr>
            <w:rFonts w:ascii="Cambria Math" w:hAnsi="Cambria Math"/>
          </w:rPr>
          <m:t>S-N</m:t>
        </m:r>
      </m:oMath>
      <w:r>
        <w:t>曲线参数</w:t>
      </w:r>
      <w:r>
        <w:rPr>
          <w:rFonts w:hint="eastAsia"/>
        </w:rPr>
        <w:t>，</w:t>
      </w:r>
      <w:r>
        <w:t>m</w:t>
      </w:r>
      <w:r>
        <w:t>为曲线</w:t>
      </w:r>
      <w:r>
        <w:rPr>
          <w:rFonts w:hint="eastAsia"/>
        </w:rPr>
        <w:t>的</w:t>
      </w:r>
      <w:r>
        <w:t>反斜率。</w:t>
      </w:r>
      <w:r>
        <w:rPr>
          <w:rFonts w:hint="eastAsia"/>
        </w:rPr>
        <w:t>系统使用中国船级社制定的船体结构疲劳强度指南中的船体结构</w:t>
      </w:r>
      <m:oMath>
        <m:r>
          <m:rPr>
            <m:sty m:val="p"/>
          </m:rPr>
          <w:rPr>
            <w:rFonts w:ascii="Cambria Math" w:hAnsi="Cambria Math"/>
          </w:rPr>
          <m:t>S-N</m:t>
        </m:r>
      </m:oMath>
      <w:r>
        <w:rPr>
          <w:rFonts w:hint="eastAsia"/>
        </w:rPr>
        <w:t>疲劳寿命曲线，如图</w:t>
      </w:r>
      <w:r>
        <w:rPr>
          <w:rFonts w:hint="eastAsia"/>
        </w:rPr>
        <w:t>3-4</w:t>
      </w:r>
      <w:r>
        <w:rPr>
          <w:rFonts w:hint="eastAsia"/>
        </w:rPr>
        <w:t>所示。</w:t>
      </w:r>
    </w:p>
    <w:p w14:paraId="7E195733" w14:textId="77777777" w:rsidR="005A2AFE" w:rsidRDefault="00662F39">
      <w:pPr>
        <w:ind w:firstLine="480"/>
        <w:jc w:val="center"/>
      </w:pPr>
      <w:r>
        <w:rPr>
          <w:noProof/>
        </w:rPr>
        <w:drawing>
          <wp:inline distT="0" distB="0" distL="0" distR="0" wp14:anchorId="5432A40B" wp14:editId="35CC1748">
            <wp:extent cx="4881245" cy="2907665"/>
            <wp:effectExtent l="0" t="0" r="825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461A" w14:textId="77777777" w:rsidR="005A2AFE" w:rsidRDefault="00662F39">
      <w:pPr>
        <w:pStyle w:val="a3"/>
        <w:ind w:firstLine="400"/>
        <w:jc w:val="center"/>
      </w:pPr>
      <w:r>
        <w:t>图</w:t>
      </w:r>
      <w:r>
        <w:t xml:space="preserve"> </w:t>
      </w:r>
      <w:r>
        <w:rPr>
          <w:rFonts w:hint="eastAsia"/>
        </w:rPr>
        <w:t>3-4 S-N</w:t>
      </w:r>
      <w:r>
        <w:rPr>
          <w:rFonts w:hint="eastAsia"/>
        </w:rPr>
        <w:t>曲线</w:t>
      </w:r>
    </w:p>
    <w:p w14:paraId="23150F9D" w14:textId="77777777" w:rsidR="005A2AFE" w:rsidRDefault="00662F39">
      <w:pPr>
        <w:ind w:firstLine="480"/>
      </w:pPr>
      <w:bookmarkStart w:id="19" w:name="_Toc41226871"/>
      <w:bookmarkStart w:id="20" w:name="_Toc31521"/>
      <w:bookmarkStart w:id="21" w:name="_Toc2790"/>
      <w:r>
        <w:rPr>
          <w:rFonts w:hAnsi="Cambria Math" w:hint="eastAsia"/>
        </w:rPr>
        <w:t>步骤五：</w:t>
      </w:r>
      <m:oMath>
        <m:r>
          <m:rPr>
            <m:sty m:val="p"/>
          </m:rPr>
          <w:rPr>
            <w:rFonts w:ascii="Cambria Math" w:hAnsi="Cambria Math"/>
          </w:rPr>
          <m:t>Palmgren</m:t>
        </m:r>
        <m:r>
          <m:rPr>
            <m:sty m:val="p"/>
          </m:rPr>
          <w:rPr>
            <w:rFonts w:ascii="Cambria Math" w:hAnsi="Cambria Math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Miner</m:t>
        </m:r>
      </m:oMath>
      <w:bookmarkStart w:id="22" w:name="_Hlk40950452"/>
      <w:r>
        <w:t>线性累积损伤理论</w:t>
      </w:r>
      <w:bookmarkEnd w:id="19"/>
      <w:bookmarkEnd w:id="20"/>
      <w:bookmarkEnd w:id="21"/>
    </w:p>
    <w:bookmarkEnd w:id="22"/>
    <w:p w14:paraId="7A04CE67" w14:textId="77777777" w:rsidR="005A2AFE" w:rsidRDefault="00662F39">
      <w:pPr>
        <w:ind w:firstLine="480"/>
      </w:pPr>
      <w:r>
        <w:t>根据</w:t>
      </w:r>
      <m:oMath>
        <m:r>
          <m:rPr>
            <m:sty m:val="p"/>
          </m:rPr>
          <w:rPr>
            <w:rFonts w:ascii="Cambria Math" w:hAnsi="Cambria Math"/>
          </w:rPr>
          <m:t>Palmgren</m:t>
        </m:r>
        <m:r>
          <m:rPr>
            <m:sty m:val="p"/>
          </m:rPr>
          <w:rPr>
            <w:rFonts w:ascii="Cambria Math" w:hAnsi="Cambria Math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Miner</m:t>
        </m:r>
      </m:oMath>
      <w:r>
        <w:t>线性累积损伤理论，结构在多级循环应力的总损伤度</w:t>
      </w:r>
      <w:r>
        <w:t>D</w:t>
      </w:r>
      <w:r>
        <w:t>等于各单级循环应力的损伤度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之和，而某单级循环应力的损伤度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等于该单级循环应力的实际循环次数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与结构在该级循环应力作用下的最大循环次数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之比，即：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2AFE" w14:paraId="25ED6887" w14:textId="77777777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F337D" w14:textId="77777777" w:rsidR="005A2AFE" w:rsidRDefault="005A2AFE">
            <w:pPr>
              <w:ind w:firstLine="480"/>
              <w:jc w:val="center"/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715CE" w14:textId="77777777" w:rsidR="005A2AFE" w:rsidRDefault="00662F39">
            <w:pPr>
              <w:ind w:firstLine="48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C600C" w14:textId="77777777" w:rsidR="005A2AFE" w:rsidRDefault="00662F39">
            <w:pPr>
              <w:ind w:firstLine="480"/>
              <w:jc w:val="right"/>
            </w:pPr>
            <w:r>
              <w:rPr>
                <w:rFonts w:hint="eastAsia"/>
              </w:rPr>
              <w:t>(3.6.4)</w:t>
            </w:r>
          </w:p>
        </w:tc>
      </w:tr>
    </w:tbl>
    <w:p w14:paraId="1FCFD76A" w14:textId="77777777" w:rsidR="005A2AFE" w:rsidRDefault="00662F39">
      <w:pPr>
        <w:ind w:firstLine="480"/>
      </w:pPr>
      <w:r>
        <w:rPr>
          <w:rFonts w:hint="eastAsia"/>
        </w:rPr>
        <w:t>式中</w:t>
      </w:r>
      <w:r>
        <w:rPr>
          <w:rFonts w:hint="eastAsia"/>
        </w:rPr>
        <w:t>k</w:t>
      </w:r>
      <w:r>
        <w:rPr>
          <w:rFonts w:hint="eastAsia"/>
        </w:rPr>
        <w:t>为循环载荷的应力水平级数。</w:t>
      </w:r>
    </w:p>
    <w:p w14:paraId="0387C538" w14:textId="77777777" w:rsidR="005A2AFE" w:rsidRDefault="00662F39">
      <w:pPr>
        <w:ind w:firstLine="480"/>
      </w:pPr>
      <w:r>
        <w:rPr>
          <w:rFonts w:hint="eastAsia"/>
        </w:rPr>
        <w:t>当满足以下条件时，就可以预计结构发生失效。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2AFE" w14:paraId="5574560F" w14:textId="77777777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14:paraId="0AA5A24E" w14:textId="77777777" w:rsidR="005A2AFE" w:rsidRDefault="005A2AFE">
            <w:pPr>
              <w:ind w:firstLine="480"/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03D37" w14:textId="77777777" w:rsidR="005A2AFE" w:rsidRDefault="00662F39">
            <w:pPr>
              <w:ind w:firstLine="48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≥1</m:t>
                </m:r>
              </m:oMath>
            </m:oMathPara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92746" w14:textId="77777777" w:rsidR="005A2AFE" w:rsidRDefault="00662F39">
            <w:pPr>
              <w:ind w:firstLine="480"/>
              <w:jc w:val="right"/>
            </w:pPr>
            <w:r>
              <w:rPr>
                <w:rFonts w:hint="eastAsia"/>
              </w:rPr>
              <w:t>(3.6.5)</w:t>
            </w:r>
          </w:p>
        </w:tc>
      </w:tr>
    </w:tbl>
    <w:p w14:paraId="6B166F0A" w14:textId="77777777" w:rsidR="005A2AFE" w:rsidRDefault="005A2AFE">
      <w:pPr>
        <w:ind w:firstLineChars="0" w:firstLine="0"/>
      </w:pPr>
    </w:p>
    <w:p w14:paraId="56AEBA8F" w14:textId="77777777" w:rsidR="005A2AFE" w:rsidRDefault="00662F39">
      <w:pPr>
        <w:pStyle w:val="2"/>
        <w:spacing w:before="156" w:after="156"/>
        <w:ind w:firstLine="562"/>
      </w:pPr>
      <w:bookmarkStart w:id="23" w:name="_Toc1123"/>
      <w:r>
        <w:rPr>
          <w:rFonts w:hint="eastAsia"/>
        </w:rPr>
        <w:lastRenderedPageBreak/>
        <w:t>阈值报警</w:t>
      </w:r>
      <w:bookmarkEnd w:id="23"/>
    </w:p>
    <w:p w14:paraId="0837D765" w14:textId="77777777" w:rsidR="005A2AFE" w:rsidRDefault="00662F39">
      <w:pPr>
        <w:ind w:firstLine="480"/>
      </w:pPr>
      <w:r>
        <w:rPr>
          <w:rFonts w:hint="eastAsia"/>
        </w:rPr>
        <w:t>根据钢制海船入级规范中</w:t>
      </w:r>
      <w:r>
        <w:rPr>
          <w:rFonts w:hint="eastAsia"/>
        </w:rPr>
        <w:t>2</w:t>
      </w:r>
      <w:r>
        <w:t>1.3.7</w:t>
      </w:r>
      <w:r>
        <w:rPr>
          <w:rFonts w:hint="eastAsia"/>
        </w:rPr>
        <w:t>节中针对</w:t>
      </w:r>
      <w:r>
        <w:t>阈值和报警</w:t>
      </w:r>
      <w:r>
        <w:rPr>
          <w:rFonts w:hint="eastAsia"/>
        </w:rPr>
        <w:t>的要求，采用确定性评估方法确定报警阈值，其具体原理如下：</w:t>
      </w:r>
    </w:p>
    <w:p w14:paraId="614EF031" w14:textId="77777777" w:rsidR="005A2AFE" w:rsidRDefault="00662F39">
      <w:pPr>
        <w:ind w:firstLine="480"/>
        <w:rPr>
          <w:rFonts w:ascii="宋体" w:hAnsi="宋体"/>
          <w:i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即针对一段时间序列</w:t>
      </w:r>
      <m:oMath>
        <m:r>
          <w:rPr>
            <w:rFonts w:ascii="Cambria Math" w:hAnsi="Cambria Math"/>
            <w:color w:val="000000"/>
            <w:kern w:val="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</w:rPr>
              <m:t>0</m:t>
            </m:r>
          </m:e>
        </m:d>
        <m:r>
          <w:rPr>
            <w:rFonts w:ascii="Cambria Math" w:hAnsi="Cambria Math"/>
            <w:color w:val="000000"/>
            <w:kern w:val="0"/>
          </w:rPr>
          <m:t>,x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</w:rPr>
              <m:t>1</m:t>
            </m:r>
          </m:e>
        </m:d>
        <m:r>
          <w:rPr>
            <w:rFonts w:ascii="Cambria Math" w:hAnsi="Cambria Math"/>
            <w:color w:val="000000"/>
            <w:kern w:val="0"/>
          </w:rPr>
          <m:t>,x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</w:rPr>
              <m:t>2</m:t>
            </m:r>
          </m:e>
        </m:d>
        <m:r>
          <w:rPr>
            <w:rFonts w:ascii="Cambria Math" w:hAnsi="Cambria Math"/>
            <w:color w:val="000000"/>
            <w:kern w:val="0"/>
          </w:rPr>
          <m:t>,……x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</w:rPr>
              <m:t>n-1</m:t>
            </m:r>
          </m:e>
        </m:d>
        <m:r>
          <w:rPr>
            <w:rFonts w:ascii="Cambria Math" w:hAnsi="Cambria Math"/>
            <w:color w:val="000000"/>
            <w:kern w:val="0"/>
          </w:rPr>
          <m:t>,x[n]</m:t>
        </m:r>
      </m:oMath>
      <w:r>
        <w:rPr>
          <w:rFonts w:ascii="宋体" w:hAnsi="宋体" w:hint="eastAsia"/>
          <w:color w:val="000000"/>
          <w:kern w:val="0"/>
        </w:rPr>
        <w:t>，若其中存在连续的五个或五个以上点</w:t>
      </w:r>
      <m:oMath>
        <m:r>
          <w:rPr>
            <w:rFonts w:ascii="Cambria Math" w:hAnsi="Cambria Math" w:hint="eastAsia"/>
            <w:color w:val="000000"/>
            <w:kern w:val="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</w:rPr>
              <m:t>i</m:t>
            </m:r>
          </m:e>
        </m:d>
        <m:r>
          <w:rPr>
            <w:rFonts w:ascii="Cambria Math" w:hAnsi="Cambria Math"/>
            <w:color w:val="000000"/>
            <w:kern w:val="0"/>
          </w:rPr>
          <m:t>,x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</w:rPr>
              <m:t>i+1</m:t>
            </m:r>
          </m:e>
        </m:d>
        <m:r>
          <w:rPr>
            <w:rFonts w:ascii="Cambria Math" w:hAnsi="Cambria Math"/>
            <w:color w:val="000000"/>
            <w:kern w:val="0"/>
          </w:rPr>
          <m:t>,x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</w:rPr>
              <m:t>i+2</m:t>
            </m:r>
          </m:e>
        </m:d>
        <m:r>
          <w:rPr>
            <w:rFonts w:ascii="Cambria Math" w:hAnsi="Cambria Math"/>
            <w:color w:val="000000"/>
            <w:kern w:val="0"/>
          </w:rPr>
          <m:t>,x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</w:rPr>
              <m:t>i+3</m:t>
            </m:r>
          </m:e>
        </m:d>
        <m:r>
          <w:rPr>
            <w:rFonts w:ascii="Cambria Math" w:hAnsi="Cambria Math"/>
            <w:color w:val="000000"/>
            <w:kern w:val="0"/>
          </w:rPr>
          <m:t>,x[i+4]</m:t>
        </m:r>
      </m:oMath>
      <w:r>
        <w:rPr>
          <w:rFonts w:ascii="宋体" w:hAnsi="宋体" w:hint="eastAsia"/>
          <w:color w:val="000000"/>
          <w:kern w:val="0"/>
        </w:rPr>
        <w:t>均小于所设定下限或者大于所设定上限，则触发一次报警。如下图3-5所示，a处与c处均有5个点超出上限，将触发报警。b处仅3个点超过下限，d处仅一个点超出下限，将不会触发报警。</w:t>
      </w:r>
      <w:r>
        <w:rPr>
          <w:rFonts w:ascii="宋体" w:hAnsi="宋体"/>
          <w:color w:val="000000"/>
          <w:kern w:val="0"/>
        </w:rPr>
        <w:t xml:space="preserve"> </w:t>
      </w:r>
    </w:p>
    <w:p w14:paraId="2C6171FA" w14:textId="77777777" w:rsidR="005A2AFE" w:rsidRDefault="00662F39">
      <w:pPr>
        <w:ind w:firstLine="480"/>
        <w:jc w:val="center"/>
        <w:rPr>
          <w:rFonts w:ascii="Times New Roman" w:hAnsi="Times New Roman"/>
          <w:color w:val="000000"/>
          <w:kern w:val="0"/>
        </w:rPr>
      </w:pPr>
      <w:r>
        <w:rPr>
          <w:noProof/>
        </w:rPr>
        <w:drawing>
          <wp:inline distT="0" distB="0" distL="114300" distR="114300" wp14:anchorId="71A60476" wp14:editId="090624DF">
            <wp:extent cx="4696460" cy="2080895"/>
            <wp:effectExtent l="0" t="0" r="12700" b="698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460F" w14:textId="77777777" w:rsidR="005A2AFE" w:rsidRDefault="00662F39">
      <w:pPr>
        <w:pStyle w:val="a3"/>
        <w:ind w:firstLine="400"/>
        <w:jc w:val="center"/>
      </w:pPr>
      <w:r>
        <w:t>图</w:t>
      </w:r>
      <w:r>
        <w:t xml:space="preserve"> </w:t>
      </w:r>
      <w:r>
        <w:rPr>
          <w:rFonts w:hint="eastAsia"/>
        </w:rPr>
        <w:t xml:space="preserve">3-5 </w:t>
      </w:r>
      <w:r>
        <w:rPr>
          <w:rFonts w:hint="eastAsia"/>
        </w:rPr>
        <w:t>阈值报警示意图</w:t>
      </w:r>
    </w:p>
    <w:p w14:paraId="08B276CF" w14:textId="77777777" w:rsidR="005A2AFE" w:rsidRDefault="005A2AFE">
      <w:pPr>
        <w:ind w:firstLine="480"/>
      </w:pPr>
    </w:p>
    <w:p w14:paraId="41849002" w14:textId="77777777" w:rsidR="005A2AFE" w:rsidRDefault="00662F39">
      <w:pPr>
        <w:pStyle w:val="2"/>
        <w:spacing w:before="156" w:after="156"/>
        <w:ind w:firstLine="562"/>
      </w:pPr>
      <w:bookmarkStart w:id="24" w:name="_Toc24560"/>
      <w:r>
        <w:t>趋势预测</w:t>
      </w:r>
      <w:bookmarkEnd w:id="24"/>
    </w:p>
    <w:p w14:paraId="15956808" w14:textId="77777777" w:rsidR="005A2AFE" w:rsidRDefault="00662F39">
      <w:pPr>
        <w:ind w:firstLine="480"/>
      </w:pPr>
      <w:r>
        <w:rPr>
          <w:rFonts w:hint="eastAsia"/>
        </w:rPr>
        <w:t>根据钢制海船入级规范中</w:t>
      </w:r>
      <w:r>
        <w:rPr>
          <w:rFonts w:hint="eastAsia"/>
        </w:rPr>
        <w:t>2</w:t>
      </w:r>
      <w:r>
        <w:t>1.3.8</w:t>
      </w:r>
      <w:r>
        <w:rPr>
          <w:rFonts w:hint="eastAsia"/>
        </w:rPr>
        <w:t>节中针对趋势预测的要求，采用傅里叶变换预测方法，其具体步骤如下：</w:t>
      </w:r>
    </w:p>
    <w:p w14:paraId="1FC4C370" w14:textId="77777777" w:rsidR="005A2AFE" w:rsidRDefault="00662F39">
      <w:pPr>
        <w:ind w:firstLine="480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：将</w:t>
      </w:r>
      <w:r>
        <w:rPr>
          <w:rFonts w:hint="eastAsia"/>
        </w:rPr>
        <w:t>4</w:t>
      </w:r>
      <w:r>
        <w:rPr>
          <w:rFonts w:hint="eastAsia"/>
        </w:rPr>
        <w:t>个小时内采集到的数据分为每一个小时的序列，并对每一个小时的序列进行快速傅里叶变换得到频域数据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。离散傅里叶变换公式如式</w:t>
      </w:r>
      <w:r>
        <w:rPr>
          <w:rFonts w:hint="eastAsia"/>
        </w:rPr>
        <w:t>3.8.1</w:t>
      </w:r>
      <w:r>
        <w:rPr>
          <w:rFonts w:hint="eastAsia"/>
        </w:rPr>
        <w:t>所示：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5A2AFE" w14:paraId="25DC8165" w14:textId="77777777">
        <w:tc>
          <w:tcPr>
            <w:tcW w:w="2263" w:type="dxa"/>
          </w:tcPr>
          <w:p w14:paraId="5A8A72EE" w14:textId="77777777" w:rsidR="005A2AFE" w:rsidRDefault="005A2AFE">
            <w:pPr>
              <w:spacing w:line="480" w:lineRule="auto"/>
              <w:ind w:firstLine="480"/>
              <w:jc w:val="center"/>
            </w:pPr>
          </w:p>
        </w:tc>
        <w:tc>
          <w:tcPr>
            <w:tcW w:w="3267" w:type="dxa"/>
          </w:tcPr>
          <w:p w14:paraId="0C680D19" w14:textId="77777777" w:rsidR="005A2AFE" w:rsidRDefault="00662F39">
            <w:pPr>
              <w:spacing w:line="480" w:lineRule="auto"/>
              <w:ind w:firstLine="480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(j-1)(ω-1)</m:t>
                    </m:r>
                  </m:sup>
                </m:sSubSup>
              </m:oMath>
            </m:oMathPara>
          </w:p>
        </w:tc>
        <w:tc>
          <w:tcPr>
            <w:tcW w:w="2766" w:type="dxa"/>
          </w:tcPr>
          <w:p w14:paraId="0ECB3C7F" w14:textId="77777777" w:rsidR="005A2AFE" w:rsidRDefault="00662F39">
            <w:pPr>
              <w:spacing w:line="480" w:lineRule="auto"/>
              <w:ind w:firstLine="480"/>
              <w:jc w:val="right"/>
            </w:pPr>
            <w:r>
              <w:rPr>
                <w:rFonts w:hint="eastAsia"/>
              </w:rPr>
              <w:t>(3.8.</w:t>
            </w:r>
            <w:r>
              <w:t>1)</w:t>
            </w:r>
          </w:p>
        </w:tc>
      </w:tr>
    </w:tbl>
    <w:p w14:paraId="175CCE72" w14:textId="77777777" w:rsidR="005A2AFE" w:rsidRDefault="00662F39">
      <w:pPr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(-2πi)/n</m:t>
            </m:r>
          </m:sup>
        </m:sSup>
      </m:oMath>
    </w:p>
    <w:p w14:paraId="5E689B37" w14:textId="77777777" w:rsidR="005A2AFE" w:rsidRDefault="00662F39">
      <w:pPr>
        <w:ind w:firstLine="480"/>
      </w:pPr>
      <w:r>
        <w:rPr>
          <w:rFonts w:hint="eastAsia"/>
        </w:rPr>
        <w:t>步骤二：遍历上一步得到的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数据，找出每个频率对应的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最大元</w:t>
      </w:r>
      <w:r>
        <w:rPr>
          <w:rFonts w:hint="eastAsia"/>
        </w:rPr>
        <w:lastRenderedPageBreak/>
        <w:t>素构成新的频域数据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14:paraId="6E1788D6" w14:textId="77777777" w:rsidR="005A2AFE" w:rsidRDefault="00662F39">
      <w:pPr>
        <w:ind w:firstLine="480"/>
      </w:pPr>
      <w:r>
        <w:rPr>
          <w:rFonts w:hint="eastAsia"/>
        </w:rPr>
        <w:t>步骤三：对上一步得到的数据</w:t>
      </w:r>
      <w:r>
        <w:rPr>
          <w:rFonts w:hint="eastAsia"/>
        </w:rPr>
        <w:t>E</w:t>
      </w:r>
      <w:r>
        <w:rPr>
          <w:rFonts w:hint="eastAsia"/>
        </w:rPr>
        <w:t>进行逆傅里叶变换得到预测时域序列。离散逆傅里叶变换如式</w:t>
      </w:r>
      <w:r>
        <w:rPr>
          <w:rFonts w:hint="eastAsia"/>
        </w:rPr>
        <w:t>3.8.2</w:t>
      </w:r>
      <w:r>
        <w:rPr>
          <w:rFonts w:hint="eastAsia"/>
        </w:rPr>
        <w:t>所示：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953"/>
        <w:gridCol w:w="1355"/>
      </w:tblGrid>
      <w:tr w:rsidR="005A2AFE" w14:paraId="204BAFD2" w14:textId="77777777">
        <w:tc>
          <w:tcPr>
            <w:tcW w:w="988" w:type="dxa"/>
            <w:vAlign w:val="center"/>
          </w:tcPr>
          <w:p w14:paraId="17E95D40" w14:textId="77777777" w:rsidR="005A2AFE" w:rsidRDefault="005A2AFE">
            <w:pPr>
              <w:spacing w:line="480" w:lineRule="auto"/>
              <w:ind w:firstLine="480"/>
              <w:jc w:val="center"/>
            </w:pPr>
          </w:p>
        </w:tc>
        <w:tc>
          <w:tcPr>
            <w:tcW w:w="5953" w:type="dxa"/>
            <w:vAlign w:val="center"/>
          </w:tcPr>
          <w:p w14:paraId="6EAB1C1D" w14:textId="77777777" w:rsidR="005A2AFE" w:rsidRDefault="00662F39">
            <w:pPr>
              <w:spacing w:line="480" w:lineRule="auto"/>
              <w:ind w:firstLine="480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-(j-1)(ω-1)</m:t>
                    </m:r>
                  </m:sup>
                </m:sSubSup>
              </m:oMath>
            </m:oMathPara>
          </w:p>
        </w:tc>
        <w:tc>
          <w:tcPr>
            <w:tcW w:w="1355" w:type="dxa"/>
            <w:vAlign w:val="center"/>
          </w:tcPr>
          <w:p w14:paraId="356289C2" w14:textId="77777777" w:rsidR="005A2AFE" w:rsidRDefault="00662F39">
            <w:pPr>
              <w:spacing w:line="480" w:lineRule="auto"/>
              <w:ind w:firstLine="480"/>
              <w:jc w:val="center"/>
            </w:pPr>
            <w:r>
              <w:rPr>
                <w:rFonts w:hint="eastAsia"/>
              </w:rPr>
              <w:t>(3.8.</w:t>
            </w:r>
            <w:r>
              <w:t>2)</w:t>
            </w:r>
          </w:p>
        </w:tc>
      </w:tr>
    </w:tbl>
    <w:p w14:paraId="12A4C4B0" w14:textId="77777777" w:rsidR="005A2AFE" w:rsidRDefault="005A2AFE">
      <w:pPr>
        <w:ind w:firstLineChars="0" w:firstLine="0"/>
        <w:rPr>
          <w:i/>
        </w:rPr>
      </w:pPr>
      <w:bookmarkStart w:id="25" w:name="_GoBack"/>
      <w:bookmarkEnd w:id="25"/>
    </w:p>
    <w:sectPr w:rsidR="005A2AFE">
      <w:footerReference w:type="default" r:id="rId29"/>
      <w:pgSz w:w="11906" w:h="16838"/>
      <w:pgMar w:top="1440" w:right="1800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F1A29" w14:textId="77777777" w:rsidR="002A11F0" w:rsidRDefault="002A11F0">
      <w:pPr>
        <w:spacing w:line="240" w:lineRule="auto"/>
        <w:ind w:firstLine="480"/>
      </w:pPr>
      <w:r>
        <w:separator/>
      </w:r>
    </w:p>
  </w:endnote>
  <w:endnote w:type="continuationSeparator" w:id="0">
    <w:p w14:paraId="42C6485A" w14:textId="77777777" w:rsidR="002A11F0" w:rsidRDefault="002A11F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45673" w14:textId="77777777" w:rsidR="00A33672" w:rsidRDefault="00A33672">
    <w:pPr>
      <w:pStyle w:val="a8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084E0D" wp14:editId="21A7378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7C205A" w14:textId="77777777" w:rsidR="00A33672" w:rsidRDefault="00A33672">
                          <w:pPr>
                            <w:pStyle w:val="a8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084E0D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GMYQ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LxBcYxhAgAADA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407C205A" w14:textId="77777777" w:rsidR="00A33672" w:rsidRDefault="00A33672">
                    <w:pPr>
                      <w:pStyle w:val="a8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77861" w14:textId="77777777" w:rsidR="00A33672" w:rsidRDefault="00A33672">
    <w:pPr>
      <w:pStyle w:val="a8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0A9BC6" wp14:editId="5D06D15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FE8954" w14:textId="77777777" w:rsidR="00A33672" w:rsidRDefault="00A33672">
                          <w:pPr>
                            <w:pStyle w:val="a8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A9BC6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eyVpI2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0BFE8954" w14:textId="77777777" w:rsidR="00A33672" w:rsidRDefault="00A33672">
                    <w:pPr>
                      <w:pStyle w:val="a8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F0BE0" w14:textId="77777777" w:rsidR="00A33672" w:rsidRDefault="00A33672">
    <w:pPr>
      <w:pStyle w:val="a8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99212F" wp14:editId="329B059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7595B1" w14:textId="77777777" w:rsidR="00A33672" w:rsidRDefault="00A33672">
                          <w:pPr>
                            <w:pStyle w:val="a8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9212F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8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PtWGZFkAgAAEw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14:paraId="217595B1" w14:textId="77777777" w:rsidR="00A33672" w:rsidRDefault="00A33672">
                    <w:pPr>
                      <w:pStyle w:val="a8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24B31" w14:textId="77777777" w:rsidR="00A33672" w:rsidRDefault="00A33672">
    <w:pPr>
      <w:pStyle w:val="a8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31E220" wp14:editId="14BC938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9963" w14:textId="77777777" w:rsidR="00A33672" w:rsidRDefault="00A33672">
                          <w:pPr>
                            <w:pStyle w:val="a8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1E220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9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D4k09pZQIAABE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01609963" w14:textId="77777777" w:rsidR="00A33672" w:rsidRDefault="00A33672">
                    <w:pPr>
                      <w:pStyle w:val="a8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5174B" w14:textId="77777777" w:rsidR="002A11F0" w:rsidRDefault="002A11F0">
      <w:pPr>
        <w:spacing w:line="240" w:lineRule="auto"/>
        <w:ind w:firstLine="480"/>
      </w:pPr>
      <w:r>
        <w:separator/>
      </w:r>
    </w:p>
  </w:footnote>
  <w:footnote w:type="continuationSeparator" w:id="0">
    <w:p w14:paraId="42C0E4F3" w14:textId="77777777" w:rsidR="002A11F0" w:rsidRDefault="002A11F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DE966" w14:textId="77777777" w:rsidR="00A33672" w:rsidRDefault="00A33672">
    <w:pPr>
      <w:pStyle w:val="aa"/>
      <w:tabs>
        <w:tab w:val="left" w:pos="2670"/>
      </w:tabs>
      <w:ind w:firstLineChars="0" w:firstLine="0"/>
      <w:jc w:val="left"/>
    </w:pPr>
    <w:r>
      <w:rPr>
        <w:rFonts w:hint="eastAsia"/>
      </w:rPr>
      <w:t>船体监测系统软件原理系统说明书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7C67" w14:textId="77777777" w:rsidR="00A33672" w:rsidRDefault="00A33672">
    <w:pPr>
      <w:pStyle w:val="aa"/>
      <w:ind w:firstLineChars="0" w:firstLine="0"/>
      <w:jc w:val="left"/>
    </w:pPr>
    <w:r>
      <w:rPr>
        <w:rFonts w:hint="eastAsia"/>
      </w:rPr>
      <w:t>江苏科技大学</w:t>
    </w:r>
    <w:r>
      <w:rPr>
        <w:rFonts w:hint="eastAsia"/>
      </w:rPr>
      <w:t xml:space="preserve"> -</w:t>
    </w:r>
    <w:r>
      <w:t xml:space="preserve"> </w:t>
    </w:r>
    <w:r>
      <w:rPr>
        <w:rFonts w:hint="eastAsia"/>
      </w:rPr>
      <w:t>莫瑞康秋（南京）海洋装备有限责任公司</w:t>
    </w:r>
    <w:r>
      <w:rPr>
        <w:rFonts w:hint="eastAsia"/>
      </w:rPr>
      <w:t xml:space="preserve">      </w:t>
    </w:r>
    <w:r>
      <w:rPr>
        <w:rFonts w:hint="eastAsia"/>
      </w:rPr>
      <w:tab/>
    </w:r>
    <w:r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24EAF" w14:textId="77777777" w:rsidR="00A33672" w:rsidRDefault="00A33672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C0E02"/>
    <w:multiLevelType w:val="multilevel"/>
    <w:tmpl w:val="764C0E02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eastAsia"/>
      </w:rPr>
    </w:lvl>
    <w:lvl w:ilvl="1">
      <w:start w:val="1"/>
      <w:numFmt w:val="decimalFullWidth"/>
      <w:pStyle w:val="2"/>
      <w:suff w:val="nothing"/>
      <w:lvlText w:val="%2、"/>
      <w:lvlJc w:val="left"/>
      <w:pPr>
        <w:tabs>
          <w:tab w:val="left" w:pos="2689"/>
        </w:tabs>
        <w:ind w:left="2269" w:firstLine="0"/>
      </w:pPr>
      <w:rPr>
        <w:rFonts w:ascii="宋体" w:eastAsia="宋体" w:hAnsi="宋体" w:cs="宋体"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957"/>
    <w:rsid w:val="000009D3"/>
    <w:rsid w:val="00003540"/>
    <w:rsid w:val="0001009E"/>
    <w:rsid w:val="00025478"/>
    <w:rsid w:val="00042E28"/>
    <w:rsid w:val="00050959"/>
    <w:rsid w:val="00084613"/>
    <w:rsid w:val="0008625F"/>
    <w:rsid w:val="000901D0"/>
    <w:rsid w:val="000A4EAB"/>
    <w:rsid w:val="000B31B3"/>
    <w:rsid w:val="000E5B80"/>
    <w:rsid w:val="00175DDE"/>
    <w:rsid w:val="001B72F6"/>
    <w:rsid w:val="001E2C39"/>
    <w:rsid w:val="001F165F"/>
    <w:rsid w:val="002060F2"/>
    <w:rsid w:val="0021279C"/>
    <w:rsid w:val="00223AC3"/>
    <w:rsid w:val="00255077"/>
    <w:rsid w:val="002550B4"/>
    <w:rsid w:val="002829F2"/>
    <w:rsid w:val="002A11F0"/>
    <w:rsid w:val="002B7EF3"/>
    <w:rsid w:val="002D68EE"/>
    <w:rsid w:val="00333360"/>
    <w:rsid w:val="0033568F"/>
    <w:rsid w:val="00371BFD"/>
    <w:rsid w:val="00384FCA"/>
    <w:rsid w:val="003C4917"/>
    <w:rsid w:val="003C67C0"/>
    <w:rsid w:val="004345BB"/>
    <w:rsid w:val="00461742"/>
    <w:rsid w:val="0046194E"/>
    <w:rsid w:val="0047778D"/>
    <w:rsid w:val="004C0EF3"/>
    <w:rsid w:val="00517964"/>
    <w:rsid w:val="005311AC"/>
    <w:rsid w:val="00536B12"/>
    <w:rsid w:val="0054383E"/>
    <w:rsid w:val="005505C2"/>
    <w:rsid w:val="0055527F"/>
    <w:rsid w:val="005A2934"/>
    <w:rsid w:val="005A2AFE"/>
    <w:rsid w:val="005C2E8A"/>
    <w:rsid w:val="005C5F77"/>
    <w:rsid w:val="005C6558"/>
    <w:rsid w:val="005C78D7"/>
    <w:rsid w:val="005F51A6"/>
    <w:rsid w:val="00615A4D"/>
    <w:rsid w:val="00644B58"/>
    <w:rsid w:val="006540E8"/>
    <w:rsid w:val="00662F39"/>
    <w:rsid w:val="006A5B38"/>
    <w:rsid w:val="006B20E6"/>
    <w:rsid w:val="006E52D4"/>
    <w:rsid w:val="006E673B"/>
    <w:rsid w:val="006F1E8B"/>
    <w:rsid w:val="006F4C1D"/>
    <w:rsid w:val="00772AF8"/>
    <w:rsid w:val="0078570E"/>
    <w:rsid w:val="007924E0"/>
    <w:rsid w:val="00797F1D"/>
    <w:rsid w:val="007C4FA1"/>
    <w:rsid w:val="007D6017"/>
    <w:rsid w:val="008131F8"/>
    <w:rsid w:val="00823144"/>
    <w:rsid w:val="00850ED0"/>
    <w:rsid w:val="00857DC3"/>
    <w:rsid w:val="00866D84"/>
    <w:rsid w:val="008723A6"/>
    <w:rsid w:val="008F0200"/>
    <w:rsid w:val="009231BE"/>
    <w:rsid w:val="009308F4"/>
    <w:rsid w:val="00933497"/>
    <w:rsid w:val="009575A0"/>
    <w:rsid w:val="0097389D"/>
    <w:rsid w:val="009762DF"/>
    <w:rsid w:val="009C1E59"/>
    <w:rsid w:val="009D54FD"/>
    <w:rsid w:val="00A250E5"/>
    <w:rsid w:val="00A33672"/>
    <w:rsid w:val="00A95F2B"/>
    <w:rsid w:val="00AA7F72"/>
    <w:rsid w:val="00AB5E7A"/>
    <w:rsid w:val="00AD2627"/>
    <w:rsid w:val="00AF5AF5"/>
    <w:rsid w:val="00B04201"/>
    <w:rsid w:val="00B21002"/>
    <w:rsid w:val="00B474EA"/>
    <w:rsid w:val="00BB2D7F"/>
    <w:rsid w:val="00BC0CE6"/>
    <w:rsid w:val="00BC5B8A"/>
    <w:rsid w:val="00BC6C75"/>
    <w:rsid w:val="00BF6B53"/>
    <w:rsid w:val="00C03957"/>
    <w:rsid w:val="00C4014D"/>
    <w:rsid w:val="00C53C6D"/>
    <w:rsid w:val="00C71098"/>
    <w:rsid w:val="00C76D57"/>
    <w:rsid w:val="00C867D5"/>
    <w:rsid w:val="00CA2046"/>
    <w:rsid w:val="00CA5B09"/>
    <w:rsid w:val="00CB28A8"/>
    <w:rsid w:val="00CD2C3A"/>
    <w:rsid w:val="00CE446E"/>
    <w:rsid w:val="00D023CA"/>
    <w:rsid w:val="00D06359"/>
    <w:rsid w:val="00D30C2D"/>
    <w:rsid w:val="00D448FC"/>
    <w:rsid w:val="00D53597"/>
    <w:rsid w:val="00D7676B"/>
    <w:rsid w:val="00D822F7"/>
    <w:rsid w:val="00D87189"/>
    <w:rsid w:val="00DE0834"/>
    <w:rsid w:val="00E267C9"/>
    <w:rsid w:val="00E47FE5"/>
    <w:rsid w:val="00E50CBE"/>
    <w:rsid w:val="00E836C9"/>
    <w:rsid w:val="00E86B41"/>
    <w:rsid w:val="00EC4EAF"/>
    <w:rsid w:val="00EE36DF"/>
    <w:rsid w:val="00F11A8E"/>
    <w:rsid w:val="00F5737C"/>
    <w:rsid w:val="00F60E68"/>
    <w:rsid w:val="00F74A64"/>
    <w:rsid w:val="00F77851"/>
    <w:rsid w:val="00F97AC6"/>
    <w:rsid w:val="00FA66D2"/>
    <w:rsid w:val="00FC4225"/>
    <w:rsid w:val="00FE25B0"/>
    <w:rsid w:val="0176667D"/>
    <w:rsid w:val="03300715"/>
    <w:rsid w:val="04A53EA6"/>
    <w:rsid w:val="05AF62EA"/>
    <w:rsid w:val="06676C80"/>
    <w:rsid w:val="075D73DC"/>
    <w:rsid w:val="082922A6"/>
    <w:rsid w:val="0D910B33"/>
    <w:rsid w:val="0E764BBF"/>
    <w:rsid w:val="10D82DB0"/>
    <w:rsid w:val="11105845"/>
    <w:rsid w:val="11145182"/>
    <w:rsid w:val="11661B68"/>
    <w:rsid w:val="126D3BEF"/>
    <w:rsid w:val="12D66B7E"/>
    <w:rsid w:val="14124231"/>
    <w:rsid w:val="17CC238B"/>
    <w:rsid w:val="1A535A47"/>
    <w:rsid w:val="1AD961D6"/>
    <w:rsid w:val="1B14638E"/>
    <w:rsid w:val="1D3C6B73"/>
    <w:rsid w:val="1E5B5A56"/>
    <w:rsid w:val="1F463EE5"/>
    <w:rsid w:val="20070FDC"/>
    <w:rsid w:val="20A15BAD"/>
    <w:rsid w:val="21202601"/>
    <w:rsid w:val="226931F5"/>
    <w:rsid w:val="240767B6"/>
    <w:rsid w:val="27003B5F"/>
    <w:rsid w:val="272718EB"/>
    <w:rsid w:val="28D6363B"/>
    <w:rsid w:val="2A484585"/>
    <w:rsid w:val="2AB709C2"/>
    <w:rsid w:val="2B7D3388"/>
    <w:rsid w:val="2D9E078B"/>
    <w:rsid w:val="2DF559CC"/>
    <w:rsid w:val="2DFB2B56"/>
    <w:rsid w:val="2E36197B"/>
    <w:rsid w:val="33BA5842"/>
    <w:rsid w:val="35602004"/>
    <w:rsid w:val="35822C6C"/>
    <w:rsid w:val="35D82CE4"/>
    <w:rsid w:val="36A7582E"/>
    <w:rsid w:val="37C05144"/>
    <w:rsid w:val="3A53116C"/>
    <w:rsid w:val="3A5E7DF3"/>
    <w:rsid w:val="3A7F43A7"/>
    <w:rsid w:val="3AC66E9E"/>
    <w:rsid w:val="3B0B7CFF"/>
    <w:rsid w:val="3BA83AA6"/>
    <w:rsid w:val="3C212DBD"/>
    <w:rsid w:val="3C766D90"/>
    <w:rsid w:val="3CEF70F3"/>
    <w:rsid w:val="3E2A1792"/>
    <w:rsid w:val="3E754554"/>
    <w:rsid w:val="3FC374CB"/>
    <w:rsid w:val="40BC4A5B"/>
    <w:rsid w:val="416E6540"/>
    <w:rsid w:val="438342CC"/>
    <w:rsid w:val="43862A63"/>
    <w:rsid w:val="45614056"/>
    <w:rsid w:val="462B6471"/>
    <w:rsid w:val="49336411"/>
    <w:rsid w:val="498D5B81"/>
    <w:rsid w:val="4A563C58"/>
    <w:rsid w:val="4AF9621C"/>
    <w:rsid w:val="4B643BA9"/>
    <w:rsid w:val="4DC05E10"/>
    <w:rsid w:val="4E4C10B7"/>
    <w:rsid w:val="50A402B6"/>
    <w:rsid w:val="50ED6B3C"/>
    <w:rsid w:val="52B65662"/>
    <w:rsid w:val="54304B98"/>
    <w:rsid w:val="55120392"/>
    <w:rsid w:val="557B0AF7"/>
    <w:rsid w:val="57557291"/>
    <w:rsid w:val="57963A26"/>
    <w:rsid w:val="5D7C6891"/>
    <w:rsid w:val="5F913ECA"/>
    <w:rsid w:val="600804B6"/>
    <w:rsid w:val="61EF123C"/>
    <w:rsid w:val="637B624A"/>
    <w:rsid w:val="63983011"/>
    <w:rsid w:val="641326D7"/>
    <w:rsid w:val="65624110"/>
    <w:rsid w:val="67020B6A"/>
    <w:rsid w:val="67E93E49"/>
    <w:rsid w:val="6AA743FE"/>
    <w:rsid w:val="6F0A6D22"/>
    <w:rsid w:val="6FE44787"/>
    <w:rsid w:val="71083FFA"/>
    <w:rsid w:val="722D467F"/>
    <w:rsid w:val="73A50B4B"/>
    <w:rsid w:val="7594691C"/>
    <w:rsid w:val="766852B2"/>
    <w:rsid w:val="76EA3A56"/>
    <w:rsid w:val="778E6E28"/>
    <w:rsid w:val="7A58493B"/>
    <w:rsid w:val="7BA27414"/>
    <w:rsid w:val="7E0C6D08"/>
    <w:rsid w:val="7E9B02EB"/>
    <w:rsid w:val="7EB56FE6"/>
    <w:rsid w:val="7EE1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90DE86"/>
  <w15:docId w15:val="{47827C01-ED3B-49F0-84B8-726CE829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tabs>
        <w:tab w:val="clear" w:pos="420"/>
        <w:tab w:val="left" w:pos="0"/>
      </w:tabs>
      <w:spacing w:beforeLines="40" w:before="40" w:afterLines="40" w:after="40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tabs>
        <w:tab w:val="clear" w:pos="2689"/>
      </w:tabs>
      <w:spacing w:beforeLines="50" w:before="50" w:afterLines="50" w:after="50"/>
      <w:ind w:left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a6">
    <w:name w:val="Date"/>
    <w:basedOn w:val="a"/>
    <w:next w:val="a"/>
    <w:link w:val="a7"/>
    <w:uiPriority w:val="99"/>
    <w:semiHidden/>
    <w:unhideWhenUsed/>
    <w:qFormat/>
    <w:pPr>
      <w:ind w:leftChars="2500" w:left="100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annotation subject"/>
    <w:basedOn w:val="a4"/>
    <w:next w:val="a4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="宋体" w:hAnsiTheme="minorHAnsi"/>
      <w:b/>
      <w:bCs/>
      <w:kern w:val="44"/>
      <w:sz w:val="30"/>
      <w:szCs w:val="44"/>
    </w:rPr>
  </w:style>
  <w:style w:type="paragraph" w:styleId="af1">
    <w:name w:val="List Paragraph"/>
    <w:basedOn w:val="a"/>
    <w:uiPriority w:val="34"/>
    <w:qFormat/>
    <w:pPr>
      <w:ind w:firstLine="420"/>
    </w:p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5">
    <w:name w:val="批注文字 字符"/>
    <w:basedOn w:val="a0"/>
    <w:link w:val="a4"/>
    <w:uiPriority w:val="99"/>
    <w:semiHidden/>
    <w:qFormat/>
    <w:rPr>
      <w:rFonts w:eastAsia="宋体"/>
      <w:sz w:val="24"/>
    </w:rPr>
  </w:style>
  <w:style w:type="character" w:customStyle="1" w:styleId="ad">
    <w:name w:val="批注主题 字符"/>
    <w:basedOn w:val="a5"/>
    <w:link w:val="ac"/>
    <w:uiPriority w:val="99"/>
    <w:semiHidden/>
    <w:qFormat/>
    <w:rPr>
      <w:rFonts w:eastAsia="宋体"/>
      <w:b/>
      <w:bCs/>
      <w:sz w:val="24"/>
    </w:rPr>
  </w:style>
  <w:style w:type="character" w:customStyle="1" w:styleId="a7">
    <w:name w:val="日期 字符"/>
    <w:basedOn w:val="a0"/>
    <w:link w:val="a6"/>
    <w:uiPriority w:val="99"/>
    <w:semiHidden/>
    <w:qFormat/>
    <w:rPr>
      <w:rFonts w:eastAsia="宋体"/>
      <w:sz w:val="24"/>
    </w:rPr>
  </w:style>
  <w:style w:type="paragraph" w:customStyle="1" w:styleId="af3">
    <w:name w:val="大标题"/>
    <w:basedOn w:val="1"/>
    <w:next w:val="a"/>
    <w:qFormat/>
    <w:pPr>
      <w:numPr>
        <w:numId w:val="0"/>
      </w:numPr>
      <w:tabs>
        <w:tab w:val="clear" w:pos="420"/>
      </w:tabs>
      <w:spacing w:beforeLines="0" w:before="100" w:afterLines="0" w:after="100" w:line="240" w:lineRule="auto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420"/>
      </w:tabs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b">
    <w:name w:val="页眉 字符"/>
    <w:basedOn w:val="a0"/>
    <w:link w:val="aa"/>
    <w:uiPriority w:val="99"/>
    <w:qFormat/>
    <w:rPr>
      <w:rFonts w:eastAsia="宋体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eastAsia="宋体"/>
      <w:kern w:val="2"/>
      <w:sz w:val="18"/>
      <w:szCs w:val="18"/>
    </w:rPr>
  </w:style>
  <w:style w:type="paragraph" w:customStyle="1" w:styleId="702GF--">
    <w:name w:val="702GF报告-正文-内容"/>
    <w:qFormat/>
    <w:pPr>
      <w:spacing w:line="360" w:lineRule="atLeast"/>
      <w:ind w:firstLineChars="200" w:firstLine="200"/>
      <w:jc w:val="both"/>
    </w:pPr>
    <w:rPr>
      <w:rFonts w:ascii="宋体"/>
      <w:sz w:val="21"/>
    </w:rPr>
  </w:style>
  <w:style w:type="paragraph" w:customStyle="1" w:styleId="702GF--0">
    <w:name w:val="702GF报告-正文-公式"/>
    <w:next w:val="702GF--"/>
    <w:qFormat/>
    <w:pPr>
      <w:tabs>
        <w:tab w:val="left" w:pos="0"/>
        <w:tab w:val="center" w:pos="4200"/>
        <w:tab w:val="left" w:pos="7280"/>
      </w:tabs>
      <w:jc w:val="both"/>
    </w:pPr>
    <w:rPr>
      <w:rFonts w:ascii="宋体"/>
      <w:bCs/>
      <w:snapToGrid w:val="0"/>
      <w:kern w:val="2"/>
      <w:sz w:val="21"/>
      <w:szCs w:val="24"/>
    </w:rPr>
  </w:style>
  <w:style w:type="paragraph" w:customStyle="1" w:styleId="11">
    <w:name w:val="正文1"/>
    <w:qFormat/>
    <w:pPr>
      <w:jc w:val="both"/>
    </w:pPr>
    <w:rPr>
      <w:rFonts w:ascii="Calibri" w:hAnsi="Calibri" w:cs="Calibri"/>
      <w:kern w:val="2"/>
      <w:sz w:val="21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BF7B0E-DDAC-431D-AC92-8B8D6AC1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18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dwb</dc:creator>
  <cp:lastModifiedBy>dwb</cp:lastModifiedBy>
  <cp:revision>21</cp:revision>
  <cp:lastPrinted>2021-07-21T12:39:00Z</cp:lastPrinted>
  <dcterms:created xsi:type="dcterms:W3CDTF">2021-06-07T08:27:00Z</dcterms:created>
  <dcterms:modified xsi:type="dcterms:W3CDTF">2021-07-21T13:30:00Z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1621AAA26DFB40B38B5780B3267B660A</vt:lpwstr>
  </property>
</Properties>
</file>