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3F5EA" w14:textId="30204B41" w:rsidR="00126C8C" w:rsidRDefault="009348B9" w:rsidP="00F52C27">
      <w:pPr>
        <w:pStyle w:val="Heading3"/>
      </w:pPr>
      <w:r>
        <w:t>Spring 2021</w:t>
      </w:r>
    </w:p>
    <w:p w14:paraId="1B9DD825" w14:textId="24A44F51" w:rsidR="00F52C27" w:rsidRDefault="002A6E30" w:rsidP="00F52C27">
      <w:pPr>
        <w:pStyle w:val="Heading1"/>
      </w:pPr>
      <w:r>
        <w:t>A</w:t>
      </w:r>
      <w:r w:rsidR="00496638">
        <w:t xml:space="preserve">MATH </w:t>
      </w:r>
      <w:r>
        <w:t>3</w:t>
      </w:r>
      <w:r w:rsidR="009348B9">
        <w:t>01</w:t>
      </w:r>
      <w:r w:rsidR="00F52C27">
        <w:t xml:space="preserve">: </w:t>
      </w:r>
      <w:r w:rsidR="009348B9">
        <w:t>Beginning Scientific Computing</w:t>
      </w:r>
    </w:p>
    <w:p w14:paraId="40F1D317" w14:textId="0FF592E5" w:rsidR="006D2A3A" w:rsidRPr="000514FD" w:rsidRDefault="006D2A3A" w:rsidP="000514FD">
      <w:pPr>
        <w:pStyle w:val="Heading3"/>
      </w:pPr>
      <w:r>
        <w:t xml:space="preserve">Location: </w:t>
      </w:r>
      <w:r w:rsidR="00AA179C">
        <w:t>Online</w:t>
      </w:r>
    </w:p>
    <w:p w14:paraId="474E16FA" w14:textId="20D7FAAD" w:rsidR="00AA753F" w:rsidRDefault="008A33CA" w:rsidP="00AA753F">
      <w:pPr>
        <w:pStyle w:val="Heading3"/>
      </w:pPr>
      <w:r>
        <w:t>Instructor</w:t>
      </w:r>
      <w:r w:rsidR="00F52C27">
        <w:t xml:space="preserve">: </w:t>
      </w:r>
      <w:r w:rsidR="00E14C77">
        <w:t xml:space="preserve">Dr. </w:t>
      </w:r>
      <w:r>
        <w:t>Amin</w:t>
      </w:r>
      <w:r w:rsidR="00F52C27">
        <w:t xml:space="preserve"> Rahman; Office: </w:t>
      </w:r>
      <w:r w:rsidR="00EA129A">
        <w:t>Remote</w:t>
      </w:r>
      <w:r w:rsidR="00B25DE4">
        <w:t>;</w:t>
      </w:r>
      <w:r w:rsidR="00636BCD">
        <w:t xml:space="preserve"> Email: </w:t>
      </w:r>
      <w:hyperlink r:id="rId5" w:history="1">
        <w:r w:rsidR="00AA753F" w:rsidRPr="00C106DB">
          <w:rPr>
            <w:rStyle w:val="Hyperlink"/>
          </w:rPr>
          <w:t>arahman2@uw.edu</w:t>
        </w:r>
      </w:hyperlink>
    </w:p>
    <w:p w14:paraId="4F8BD728" w14:textId="70FD4C6E" w:rsidR="009817C0" w:rsidRDefault="00AA753F" w:rsidP="000514FD">
      <w:pPr>
        <w:pStyle w:val="Heading3"/>
      </w:pPr>
      <w:r>
        <w:t>TA</w:t>
      </w:r>
      <w:r w:rsidR="00C67960">
        <w:t>s</w:t>
      </w:r>
      <w:r>
        <w:t xml:space="preserve">: </w:t>
      </w:r>
      <w:proofErr w:type="spellStart"/>
      <w:r w:rsidR="00C67960">
        <w:t>Hongda</w:t>
      </w:r>
      <w:proofErr w:type="spellEnd"/>
      <w:r w:rsidR="00C67960">
        <w:t xml:space="preserve"> Li, Rohan </w:t>
      </w:r>
      <w:proofErr w:type="spellStart"/>
      <w:r w:rsidR="00C67960">
        <w:t>Rele</w:t>
      </w:r>
      <w:proofErr w:type="spellEnd"/>
      <w:r w:rsidR="00C67960">
        <w:t xml:space="preserve">, </w:t>
      </w:r>
      <w:proofErr w:type="spellStart"/>
      <w:r w:rsidR="00C67960">
        <w:t>Zidan</w:t>
      </w:r>
      <w:proofErr w:type="spellEnd"/>
      <w:r w:rsidR="00C67960">
        <w:t xml:space="preserve"> Luo, </w:t>
      </w:r>
      <w:proofErr w:type="spellStart"/>
      <w:r w:rsidR="00C67960">
        <w:t>Ziqing</w:t>
      </w:r>
      <w:proofErr w:type="spellEnd"/>
      <w:r w:rsidR="00C67960">
        <w:t xml:space="preserve"> Lu, Frank Mei, </w:t>
      </w:r>
      <w:proofErr w:type="spellStart"/>
      <w:r w:rsidR="00C67960">
        <w:t>Binnan</w:t>
      </w:r>
      <w:proofErr w:type="spellEnd"/>
      <w:r w:rsidR="00C67960">
        <w:t xml:space="preserve"> Yu</w:t>
      </w:r>
      <w:r w:rsidR="00784D34">
        <w:t>.</w:t>
      </w:r>
    </w:p>
    <w:p w14:paraId="1179B785" w14:textId="6423E16C" w:rsidR="004C6C6B" w:rsidRDefault="00AA179C" w:rsidP="000514FD">
      <w:pPr>
        <w:pStyle w:val="Heading3"/>
      </w:pPr>
      <w:r>
        <w:t xml:space="preserve">Online </w:t>
      </w:r>
      <w:r w:rsidR="004C6C6B">
        <w:t xml:space="preserve">Office hours: </w:t>
      </w:r>
      <w:r w:rsidR="00AA753F">
        <w:t>To Be Announced</w:t>
      </w:r>
      <w:r w:rsidR="00B25DE4">
        <w:t xml:space="preserve"> + by appointment</w:t>
      </w:r>
    </w:p>
    <w:p w14:paraId="05822603" w14:textId="77777777" w:rsidR="004C6C6B" w:rsidRDefault="004C6C6B" w:rsidP="00123C66"/>
    <w:p w14:paraId="039C9ACD" w14:textId="32A5E954" w:rsidR="0098067D" w:rsidRDefault="0098067D" w:rsidP="00123C66">
      <w:r>
        <w:t>W</w:t>
      </w:r>
      <w:r w:rsidR="00123C66">
        <w:t>ebsite:</w:t>
      </w:r>
      <w:r w:rsidR="0015391A">
        <w:t xml:space="preserve"> </w:t>
      </w:r>
      <w:r w:rsidR="00123C66">
        <w:t xml:space="preserve"> </w:t>
      </w:r>
      <w:hyperlink r:id="rId6" w:history="1">
        <w:r w:rsidR="002A6E30" w:rsidRPr="00EA3C0E">
          <w:rPr>
            <w:rStyle w:val="Hyperlink"/>
          </w:rPr>
          <w:t>http://faculty.washington.edu/arahman2</w:t>
        </w:r>
      </w:hyperlink>
    </w:p>
    <w:p w14:paraId="4657433F" w14:textId="3C4D0776" w:rsidR="00123C66" w:rsidRDefault="00123C66" w:rsidP="00123C66">
      <w:r>
        <w:t xml:space="preserve">Prerequisites: </w:t>
      </w:r>
      <w:r w:rsidR="00540533" w:rsidRPr="00540533">
        <w:t xml:space="preserve">MATH </w:t>
      </w:r>
      <w:r w:rsidR="000110D2">
        <w:t>125, MATH 135, or Q SCI 292</w:t>
      </w:r>
      <w:r w:rsidR="00540533" w:rsidRPr="00540533">
        <w:t>.</w:t>
      </w:r>
    </w:p>
    <w:p w14:paraId="6FC4A49F" w14:textId="0FF1B42A" w:rsidR="00915C85" w:rsidRDefault="00DF54FA" w:rsidP="00915C85">
      <w:r w:rsidRPr="00DF54FA">
        <w:rPr>
          <w:u w:val="single"/>
        </w:rPr>
        <w:t>Optional</w:t>
      </w:r>
      <w:r>
        <w:t xml:space="preserve"> </w:t>
      </w:r>
      <w:r w:rsidR="00123C66">
        <w:t>Textbook</w:t>
      </w:r>
      <w:r w:rsidR="0099139B">
        <w:t xml:space="preserve"> (completely optional)</w:t>
      </w:r>
      <w:r w:rsidR="00123C66">
        <w:t xml:space="preserve">:  </w:t>
      </w:r>
      <w:r w:rsidR="003A2000">
        <w:t xml:space="preserve">Data-Driven Modeling and Scientific Computation: Methods for Complex Systems &amp; Big Data by J. Nathan </w:t>
      </w:r>
      <w:proofErr w:type="spellStart"/>
      <w:r w:rsidR="003A2000">
        <w:t>Kutz</w:t>
      </w:r>
      <w:proofErr w:type="spellEnd"/>
      <w:r w:rsidR="003A2000">
        <w:t xml:space="preserve"> (UW</w:t>
      </w:r>
      <w:r>
        <w:t xml:space="preserve"> </w:t>
      </w:r>
      <w:proofErr w:type="spellStart"/>
      <w:r>
        <w:t>Amath</w:t>
      </w:r>
      <w:proofErr w:type="spellEnd"/>
      <w:r w:rsidR="003A2000">
        <w:t xml:space="preserve"> Professor)</w:t>
      </w:r>
    </w:p>
    <w:p w14:paraId="30617124" w14:textId="77777777" w:rsidR="00915C85" w:rsidRDefault="00915C85" w:rsidP="00915C85"/>
    <w:p w14:paraId="070CC8E2" w14:textId="719D08A4" w:rsidR="00123C66" w:rsidRDefault="00D155A0" w:rsidP="00915C85">
      <w:r>
        <w:t>Syllabus</w:t>
      </w:r>
      <w:r w:rsidR="00123C66">
        <w:t>:</w:t>
      </w:r>
    </w:p>
    <w:p w14:paraId="736BC245" w14:textId="77777777" w:rsidR="0096572E" w:rsidRPr="0096572E" w:rsidRDefault="0096572E" w:rsidP="00123C66"/>
    <w:p w14:paraId="30295E45" w14:textId="45A8F9C2" w:rsidR="003D2636" w:rsidRDefault="003D2636" w:rsidP="00123C66">
      <w:pPr>
        <w:rPr>
          <w:color w:val="000000" w:themeColor="text1"/>
        </w:rPr>
      </w:pPr>
      <w:r w:rsidRPr="00EC69ED">
        <w:rPr>
          <w:color w:val="C00000"/>
        </w:rPr>
        <w:t>Course Grade:</w:t>
      </w:r>
      <w:r>
        <w:rPr>
          <w:color w:val="FF0000"/>
        </w:rPr>
        <w:t xml:space="preserve">  </w:t>
      </w:r>
      <w:r w:rsidR="00DF54FA">
        <w:rPr>
          <w:color w:val="000000" w:themeColor="text1"/>
        </w:rPr>
        <w:t xml:space="preserve">Mastery-based.  </w:t>
      </w:r>
      <w:r w:rsidR="00C42CE4">
        <w:rPr>
          <w:color w:val="000000" w:themeColor="text1"/>
        </w:rPr>
        <w:t xml:space="preserve">Instead of allowing only a small number of submissions and grading based on percentage, this quarter (different from past quarters), </w:t>
      </w:r>
      <w:r w:rsidR="00FE1C09">
        <w:rPr>
          <w:color w:val="000000" w:themeColor="text1"/>
        </w:rPr>
        <w:t>I</w:t>
      </w:r>
      <w:r w:rsidR="00C42CE4">
        <w:rPr>
          <w:color w:val="000000" w:themeColor="text1"/>
        </w:rPr>
        <w:t xml:space="preserve"> will allow multiple submissions and grade based on the number of coding projects</w:t>
      </w:r>
      <w:r w:rsidR="00FE1C09">
        <w:rPr>
          <w:color w:val="000000" w:themeColor="text1"/>
        </w:rPr>
        <w:t xml:space="preserve"> (and quizzes)</w:t>
      </w:r>
      <w:r w:rsidR="00C42CE4">
        <w:rPr>
          <w:color w:val="000000" w:themeColor="text1"/>
        </w:rPr>
        <w:t xml:space="preserve"> you complete with near</w:t>
      </w:r>
      <w:r w:rsidR="006B58BD">
        <w:rPr>
          <w:color w:val="000000" w:themeColor="text1"/>
        </w:rPr>
        <w:t xml:space="preserve"> </w:t>
      </w:r>
      <w:r w:rsidR="00C42CE4">
        <w:rPr>
          <w:color w:val="000000" w:themeColor="text1"/>
        </w:rPr>
        <w:t>100% accuracy</w:t>
      </w:r>
      <w:r w:rsidR="00C56BDA">
        <w:rPr>
          <w:color w:val="000000" w:themeColor="text1"/>
        </w:rPr>
        <w:t xml:space="preserve"> (the</w:t>
      </w:r>
      <w:r w:rsidR="003C3B61">
        <w:rPr>
          <w:color w:val="000000" w:themeColor="text1"/>
        </w:rPr>
        <w:t xml:space="preserve"> exact</w:t>
      </w:r>
      <w:r w:rsidR="00C56BDA">
        <w:rPr>
          <w:color w:val="000000" w:themeColor="text1"/>
        </w:rPr>
        <w:t xml:space="preserve"> threshold will be defined per assignment)</w:t>
      </w:r>
      <w:r w:rsidR="00C42CE4">
        <w:rPr>
          <w:color w:val="000000" w:themeColor="text1"/>
        </w:rPr>
        <w:t>.  We hope that this will encourage you to seek out help from TAs if your code is not working, and allow you to choose to skip an assignment on a particularly busy week (for example if you have an exam or paper due in another class).  This will also keep everything completely transparent as you will be able to see exactly how many points you have accumulated throughout the quarter.</w:t>
      </w:r>
    </w:p>
    <w:p w14:paraId="72533764" w14:textId="7D80FAF9" w:rsidR="00FE1C09" w:rsidRDefault="00FE1C09" w:rsidP="00123C66">
      <w:pPr>
        <w:rPr>
          <w:color w:val="000000" w:themeColor="text1"/>
        </w:rPr>
      </w:pPr>
    </w:p>
    <w:p w14:paraId="58292834" w14:textId="62F61E52" w:rsidR="00FE1C09" w:rsidRDefault="00871750" w:rsidP="00123C66">
      <w:pPr>
        <w:rPr>
          <w:color w:val="000000" w:themeColor="text1"/>
        </w:rPr>
      </w:pPr>
      <w:r w:rsidRPr="001E74A2">
        <w:rPr>
          <w:b/>
          <w:color w:val="000000" w:themeColor="text1"/>
        </w:rPr>
        <w:t>Points breakdown</w:t>
      </w:r>
      <w:r w:rsidR="00FE1C09" w:rsidRPr="001E74A2">
        <w:rPr>
          <w:b/>
          <w:color w:val="000000" w:themeColor="text1"/>
        </w:rPr>
        <w:t>:</w:t>
      </w:r>
      <w:r w:rsidR="00FE1C09">
        <w:rPr>
          <w:color w:val="000000" w:themeColor="text1"/>
        </w:rPr>
        <w:t xml:space="preserve">  Quizzes = 1pt. and Coding Projects = </w:t>
      </w:r>
      <w:r w:rsidR="00496960">
        <w:rPr>
          <w:color w:val="000000" w:themeColor="text1"/>
        </w:rPr>
        <w:t>3</w:t>
      </w:r>
      <w:r w:rsidR="00FE1C09">
        <w:rPr>
          <w:color w:val="000000" w:themeColor="text1"/>
        </w:rPr>
        <w:t>pts.</w:t>
      </w:r>
      <w:r w:rsidR="006B58BD">
        <w:rPr>
          <w:color w:val="000000" w:themeColor="text1"/>
        </w:rPr>
        <w:t xml:space="preserve">  Total of 40 pts. </w:t>
      </w:r>
      <w:r>
        <w:rPr>
          <w:color w:val="000000" w:themeColor="text1"/>
        </w:rPr>
        <w:t xml:space="preserve"> </w:t>
      </w:r>
      <w:r w:rsidR="006B58BD">
        <w:rPr>
          <w:color w:val="000000" w:themeColor="text1"/>
        </w:rPr>
        <w:t>From 10 quizzes and 10 projects.</w:t>
      </w:r>
    </w:p>
    <w:p w14:paraId="16F61C5D" w14:textId="7AAAD6D3" w:rsidR="00871750" w:rsidRDefault="00871750" w:rsidP="00123C66">
      <w:pPr>
        <w:rPr>
          <w:color w:val="000000" w:themeColor="text1"/>
        </w:rPr>
      </w:pPr>
    </w:p>
    <w:p w14:paraId="070061F4" w14:textId="656BC4B9" w:rsidR="00871750" w:rsidRDefault="00871750" w:rsidP="00123C66">
      <w:pPr>
        <w:rPr>
          <w:color w:val="000000" w:themeColor="text1"/>
        </w:rPr>
      </w:pPr>
      <w:r w:rsidRPr="001E74A2">
        <w:rPr>
          <w:b/>
          <w:color w:val="000000" w:themeColor="text1"/>
        </w:rPr>
        <w:t>Multiple attempts:</w:t>
      </w:r>
      <w:r>
        <w:rPr>
          <w:color w:val="000000" w:themeColor="text1"/>
        </w:rPr>
        <w:t xml:space="preserve">  Coding Projects can be submitted an unlimited number of times until the hard deadline; no more submissions after the deadline</w:t>
      </w:r>
      <w:r w:rsidR="003C3B61">
        <w:rPr>
          <w:color w:val="000000" w:themeColor="text1"/>
        </w:rPr>
        <w:t>, so submit early and submit often</w:t>
      </w:r>
      <w:r>
        <w:rPr>
          <w:color w:val="000000" w:themeColor="text1"/>
        </w:rPr>
        <w:t>.  Quizzes can be taken a total of three times once per week (if your score was below threshold on the first attempt, you will get a second attempt the following week.  If you choose not to take a quiz, that particular attempt will be given a score of 0.</w:t>
      </w:r>
      <w:r w:rsidR="00247AF0">
        <w:rPr>
          <w:color w:val="000000" w:themeColor="text1"/>
        </w:rPr>
        <w:t xml:space="preserve">  For example:  if you have a particularly busy week, you may choose to take a 0 for that attempt, but will be able to retake it the following week if you did not use up all three attempts</w:t>
      </w:r>
      <w:r>
        <w:rPr>
          <w:color w:val="000000" w:themeColor="text1"/>
        </w:rPr>
        <w:t>).</w:t>
      </w:r>
    </w:p>
    <w:p w14:paraId="2A34F36E" w14:textId="4C6B95D5" w:rsidR="001E74A2" w:rsidRDefault="001E74A2" w:rsidP="00123C66">
      <w:pPr>
        <w:rPr>
          <w:color w:val="000000" w:themeColor="text1"/>
        </w:rPr>
      </w:pPr>
    </w:p>
    <w:p w14:paraId="565FE22C" w14:textId="79BD2D0F" w:rsidR="001E74A2" w:rsidRPr="00E82772" w:rsidRDefault="001E74A2" w:rsidP="00123C66">
      <w:pPr>
        <w:rPr>
          <w:color w:val="000000" w:themeColor="text1"/>
        </w:rPr>
      </w:pPr>
      <w:r w:rsidRPr="001E74A2">
        <w:rPr>
          <w:b/>
          <w:color w:val="000000" w:themeColor="text1"/>
        </w:rPr>
        <w:t xml:space="preserve">Open </w:t>
      </w:r>
      <w:r>
        <w:rPr>
          <w:b/>
          <w:color w:val="000000" w:themeColor="text1"/>
        </w:rPr>
        <w:t>project/quiz</w:t>
      </w:r>
      <w:r w:rsidRPr="001E74A2">
        <w:rPr>
          <w:b/>
          <w:color w:val="000000" w:themeColor="text1"/>
        </w:rPr>
        <w:t xml:space="preserve"> week</w:t>
      </w:r>
      <w:r>
        <w:rPr>
          <w:b/>
          <w:color w:val="000000" w:themeColor="text1"/>
        </w:rPr>
        <w:t>s</w:t>
      </w:r>
      <w:r w:rsidRPr="001E74A2">
        <w:rPr>
          <w:b/>
          <w:color w:val="000000" w:themeColor="text1"/>
        </w:rPr>
        <w:t>:</w:t>
      </w:r>
      <w:r w:rsidR="00E82772">
        <w:rPr>
          <w:b/>
          <w:color w:val="000000" w:themeColor="text1"/>
        </w:rPr>
        <w:t xml:space="preserve">  </w:t>
      </w:r>
      <w:r w:rsidR="00E82772">
        <w:rPr>
          <w:color w:val="000000" w:themeColor="text1"/>
        </w:rPr>
        <w:t xml:space="preserve">You will have two chances to make up any </w:t>
      </w:r>
      <w:r w:rsidR="00315CE2">
        <w:rPr>
          <w:color w:val="000000" w:themeColor="text1"/>
        </w:rPr>
        <w:t>below threshold</w:t>
      </w:r>
      <w:r w:rsidR="00E82772">
        <w:rPr>
          <w:color w:val="000000" w:themeColor="text1"/>
        </w:rPr>
        <w:t xml:space="preserve"> work (with one additional attempt).  One will be the midterm open week (TB</w:t>
      </w:r>
      <w:r w:rsidR="00315CE2">
        <w:rPr>
          <w:color w:val="000000" w:themeColor="text1"/>
        </w:rPr>
        <w:t>A</w:t>
      </w:r>
      <w:r w:rsidR="00E82772">
        <w:rPr>
          <w:color w:val="000000" w:themeColor="text1"/>
        </w:rPr>
        <w:t xml:space="preserve"> around the halfway point of the quarter)</w:t>
      </w:r>
      <w:r w:rsidR="00315CE2">
        <w:rPr>
          <w:color w:val="000000" w:themeColor="text1"/>
        </w:rPr>
        <w:t>, and the other will be during the week of finals.  You will be able to retake any quiz or coding project that was below threshold to makeup those points, however you will only have one additional attempt.</w:t>
      </w:r>
    </w:p>
    <w:p w14:paraId="46F87727" w14:textId="44FFE271" w:rsidR="00DB679A" w:rsidRDefault="00DB679A" w:rsidP="00123C66">
      <w:pPr>
        <w:rPr>
          <w:color w:val="000000" w:themeColor="text1"/>
        </w:rPr>
      </w:pPr>
    </w:p>
    <w:p w14:paraId="279EE9A3" w14:textId="77777777" w:rsidR="00DB679A" w:rsidRPr="003D2636" w:rsidRDefault="00DB679A" w:rsidP="00123C66">
      <w:pPr>
        <w:rPr>
          <w:color w:val="000000" w:themeColor="text1"/>
        </w:rPr>
      </w:pPr>
    </w:p>
    <w:p w14:paraId="2F461689" w14:textId="32A88FD1" w:rsidR="003D2636" w:rsidRDefault="003D2636" w:rsidP="00123C66">
      <w:pPr>
        <w:rPr>
          <w:b/>
          <w:color w:val="000000" w:themeColor="text1"/>
        </w:rPr>
      </w:pPr>
      <w:r w:rsidRPr="00EC69ED">
        <w:rPr>
          <w:color w:val="C00000"/>
        </w:rPr>
        <w:t>Tentative Curve</w:t>
      </w:r>
      <w:proofErr w:type="gramStart"/>
      <w:r w:rsidRPr="00EC69ED">
        <w:rPr>
          <w:color w:val="C00000"/>
        </w:rPr>
        <w:t>:</w:t>
      </w:r>
      <w:r>
        <w:rPr>
          <w:color w:val="FF0000"/>
        </w:rPr>
        <w:t xml:space="preserve"> </w:t>
      </w:r>
      <w:r w:rsidR="00955504">
        <w:rPr>
          <w:color w:val="FF0000"/>
        </w:rPr>
        <w:t xml:space="preserve"> </w:t>
      </w:r>
      <w:r w:rsidR="00814629">
        <w:rPr>
          <w:b/>
          <w:color w:val="000000" w:themeColor="text1"/>
        </w:rPr>
        <w:t>(</w:t>
      </w:r>
      <w:proofErr w:type="gramEnd"/>
      <w:r w:rsidR="00814629">
        <w:rPr>
          <w:b/>
          <w:color w:val="000000" w:themeColor="text1"/>
        </w:rPr>
        <w:t xml:space="preserve">Accumulated points + </w:t>
      </w:r>
      <w:r w:rsidR="004E4ACE">
        <w:rPr>
          <w:b/>
          <w:color w:val="000000" w:themeColor="text1"/>
        </w:rPr>
        <w:t>4</w:t>
      </w:r>
      <w:r w:rsidR="00814629">
        <w:rPr>
          <w:b/>
          <w:color w:val="000000" w:themeColor="text1"/>
        </w:rPr>
        <w:t>)/10.</w:t>
      </w:r>
      <w:r w:rsidR="00871750">
        <w:rPr>
          <w:b/>
          <w:color w:val="000000" w:themeColor="text1"/>
        </w:rPr>
        <w:t xml:space="preserve">  This will be capped at 4.0 of course.</w:t>
      </w:r>
    </w:p>
    <w:p w14:paraId="18C722B4" w14:textId="701EA6E9" w:rsidR="00814629" w:rsidRDefault="00814629" w:rsidP="00123C66">
      <w:pPr>
        <w:rPr>
          <w:color w:val="000000" w:themeColor="text1"/>
        </w:rPr>
      </w:pPr>
      <w:r>
        <w:rPr>
          <w:color w:val="000000" w:themeColor="text1"/>
        </w:rPr>
        <w:t xml:space="preserve">For example:  if a student gets </w:t>
      </w:r>
      <w:r w:rsidR="006B58BD">
        <w:rPr>
          <w:color w:val="000000" w:themeColor="text1"/>
        </w:rPr>
        <w:t>above threshold</w:t>
      </w:r>
      <w:r>
        <w:rPr>
          <w:color w:val="000000" w:themeColor="text1"/>
        </w:rPr>
        <w:t xml:space="preserve"> on </w:t>
      </w:r>
      <w:r w:rsidR="006B58BD">
        <w:rPr>
          <w:color w:val="000000" w:themeColor="text1"/>
        </w:rPr>
        <w:t xml:space="preserve">9 </w:t>
      </w:r>
      <w:r>
        <w:rPr>
          <w:color w:val="000000" w:themeColor="text1"/>
        </w:rPr>
        <w:t xml:space="preserve">coding projects, and </w:t>
      </w:r>
      <w:r w:rsidR="006B58BD">
        <w:rPr>
          <w:color w:val="000000" w:themeColor="text1"/>
        </w:rPr>
        <w:t>above</w:t>
      </w:r>
      <w:r>
        <w:rPr>
          <w:color w:val="000000" w:themeColor="text1"/>
        </w:rPr>
        <w:t xml:space="preserve"> </w:t>
      </w:r>
      <w:r w:rsidR="006B58BD">
        <w:rPr>
          <w:color w:val="000000" w:themeColor="text1"/>
        </w:rPr>
        <w:t>threshold</w:t>
      </w:r>
      <w:r>
        <w:rPr>
          <w:color w:val="000000" w:themeColor="text1"/>
        </w:rPr>
        <w:t xml:space="preserve"> </w:t>
      </w:r>
      <w:r w:rsidR="006B58BD">
        <w:rPr>
          <w:color w:val="000000" w:themeColor="text1"/>
        </w:rPr>
        <w:t>on 9</w:t>
      </w:r>
      <w:r>
        <w:rPr>
          <w:color w:val="000000" w:themeColor="text1"/>
        </w:rPr>
        <w:t xml:space="preserve"> quizzes, they would receive 3</w:t>
      </w:r>
      <w:r w:rsidR="000E2B3A">
        <w:rPr>
          <w:color w:val="000000" w:themeColor="text1"/>
        </w:rPr>
        <w:t>6</w:t>
      </w:r>
      <w:r>
        <w:rPr>
          <w:color w:val="000000" w:themeColor="text1"/>
        </w:rPr>
        <w:t xml:space="preserve"> points, then (3</w:t>
      </w:r>
      <w:r w:rsidR="004E4ACE">
        <w:rPr>
          <w:color w:val="000000" w:themeColor="text1"/>
        </w:rPr>
        <w:t>6</w:t>
      </w:r>
      <w:r>
        <w:rPr>
          <w:color w:val="000000" w:themeColor="text1"/>
        </w:rPr>
        <w:t xml:space="preserve"> + </w:t>
      </w:r>
      <w:r w:rsidR="00F7372A">
        <w:rPr>
          <w:color w:val="000000" w:themeColor="text1"/>
        </w:rPr>
        <w:t>4</w:t>
      </w:r>
      <w:r>
        <w:rPr>
          <w:color w:val="000000" w:themeColor="text1"/>
        </w:rPr>
        <w:t>)/10 = 4.0.</w:t>
      </w:r>
    </w:p>
    <w:p w14:paraId="62B0C017" w14:textId="7401B0EC" w:rsidR="006B58BD" w:rsidRDefault="006B58BD" w:rsidP="00123C66">
      <w:pPr>
        <w:rPr>
          <w:color w:val="000000" w:themeColor="text1"/>
        </w:rPr>
      </w:pPr>
      <w:r>
        <w:rPr>
          <w:color w:val="000000" w:themeColor="text1"/>
        </w:rPr>
        <w:lastRenderedPageBreak/>
        <w:t xml:space="preserve">If a student gets above threshold on </w:t>
      </w:r>
      <w:r w:rsidR="00FA6D1E">
        <w:rPr>
          <w:color w:val="000000" w:themeColor="text1"/>
        </w:rPr>
        <w:t xml:space="preserve">7 coding projects, and above threshold on </w:t>
      </w:r>
      <w:r w:rsidR="0081485C">
        <w:rPr>
          <w:color w:val="000000" w:themeColor="text1"/>
        </w:rPr>
        <w:t>5 quizzes, they would receive 26 points, then (26 + 4)/10 = 3.0.</w:t>
      </w:r>
    </w:p>
    <w:p w14:paraId="7FED5354" w14:textId="4EA2B89F" w:rsidR="002908FD" w:rsidRDefault="002908FD" w:rsidP="00123C66">
      <w:pPr>
        <w:rPr>
          <w:color w:val="000000" w:themeColor="text1"/>
        </w:rPr>
      </w:pPr>
    </w:p>
    <w:p w14:paraId="53919662" w14:textId="31FA7015" w:rsidR="002908FD" w:rsidRDefault="002908FD" w:rsidP="00123C66">
      <w:pPr>
        <w:rPr>
          <w:color w:val="000000" w:themeColor="text1"/>
        </w:rPr>
      </w:pPr>
      <w:r w:rsidRPr="002908FD">
        <w:rPr>
          <w:i/>
          <w:color w:val="000000" w:themeColor="text1"/>
        </w:rPr>
        <w:t>Note that this effectively drops your lowest quiz or project score</w:t>
      </w:r>
      <w:r>
        <w:rPr>
          <w:color w:val="000000" w:themeColor="text1"/>
        </w:rPr>
        <w:t>, so we won’t have a formal lowest score drop as this process adds more flexibility.  To demonstrate why this method is better: say a student did all projects with 100% accuracy, but missed more quizzes.  With a formal score drop, the student would only have one quiz score dropped, however with this method, the student can have up to 4 below threshold quizzes and still get a 4.0.</w:t>
      </w:r>
    </w:p>
    <w:p w14:paraId="48C0C881" w14:textId="77777777" w:rsidR="00596F2D" w:rsidRDefault="00596F2D" w:rsidP="00123C66">
      <w:pPr>
        <w:rPr>
          <w:color w:val="000000" w:themeColor="text1"/>
        </w:rPr>
      </w:pPr>
    </w:p>
    <w:p w14:paraId="5EB9CB5F" w14:textId="7F5B74EF" w:rsidR="002E26BF" w:rsidRDefault="00596F2D" w:rsidP="002E26BF">
      <w:pPr>
        <w:rPr>
          <w:color w:val="000000" w:themeColor="text1"/>
        </w:rPr>
      </w:pPr>
      <w:r>
        <w:rPr>
          <w:b/>
        </w:rPr>
        <w:t>Course Description</w:t>
      </w:r>
      <w:r w:rsidR="002E26BF" w:rsidRPr="002E26BF">
        <w:t xml:space="preserve">: </w:t>
      </w:r>
      <w:r w:rsidR="00885944">
        <w:t xml:space="preserve"> </w:t>
      </w:r>
      <w:r w:rsidR="001106EA">
        <w:rPr>
          <w:color w:val="000000" w:themeColor="text1"/>
        </w:rPr>
        <w:t xml:space="preserve">This course will </w:t>
      </w:r>
      <w:proofErr w:type="gramStart"/>
      <w:r w:rsidR="001106EA">
        <w:rPr>
          <w:color w:val="000000" w:themeColor="text1"/>
        </w:rPr>
        <w:t>provide an introduction to</w:t>
      </w:r>
      <w:proofErr w:type="gramEnd"/>
      <w:r w:rsidR="001106EA">
        <w:rPr>
          <w:color w:val="000000" w:themeColor="text1"/>
        </w:rPr>
        <w:t xml:space="preserve"> the use of computers in solving problems arising in the physical, biological, and engineering sciences.  Various computational approaches commonly used to solve mathematical problems will be presented, including systems of linear equations, optimization, curve fitting, integration, and differential equations.  Both the theory and applications of each numerical method will be </w:t>
      </w:r>
      <w:r w:rsidR="00EC69ED">
        <w:rPr>
          <w:color w:val="000000" w:themeColor="text1"/>
        </w:rPr>
        <w:t>demonstrated</w:t>
      </w:r>
      <w:r w:rsidR="001106EA">
        <w:rPr>
          <w:color w:val="000000" w:themeColor="text1"/>
        </w:rPr>
        <w:t>.</w:t>
      </w:r>
    </w:p>
    <w:p w14:paraId="6F4C6FAF" w14:textId="626573F9" w:rsidR="006E0370" w:rsidRDefault="006E0370" w:rsidP="002E26BF">
      <w:pPr>
        <w:rPr>
          <w:color w:val="000000" w:themeColor="text1"/>
        </w:rPr>
      </w:pPr>
    </w:p>
    <w:p w14:paraId="691F0AC5" w14:textId="4510E246" w:rsidR="006E0370" w:rsidRPr="00596F2D" w:rsidRDefault="006E0370" w:rsidP="002E26BF">
      <w:pPr>
        <w:rPr>
          <w:color w:val="000000" w:themeColor="text1"/>
        </w:rPr>
      </w:pPr>
      <w:r>
        <w:rPr>
          <w:color w:val="000000" w:themeColor="text1"/>
        </w:rPr>
        <w:t>MATLAB and/or Python will be used as the primary environment(s) for numerical computation.  You can choose one or both languages.  No previous coding experience is required (although it would help); an overview of the appropriate syntax, code structure and algorithms will be given.  Although the subject matter of scientific computing has many aspects that can be made rather difficult, the material in this course is meant to be an introduction and will therefore be presented in as simple a way as possible.  In particular, theoretical aspects will be mentioned through the course, but more complicated issues such as rigorous proofs will not be presented.  Instead, applications will be emphasized.</w:t>
      </w:r>
    </w:p>
    <w:p w14:paraId="42D99034" w14:textId="77777777" w:rsidR="00885944" w:rsidRDefault="00885944" w:rsidP="002E26BF"/>
    <w:p w14:paraId="2F932D02" w14:textId="755A2234" w:rsidR="00D155A0" w:rsidRPr="00D155A0" w:rsidRDefault="002E26BF" w:rsidP="00D155A0">
      <w:r w:rsidRPr="002E26BF">
        <w:rPr>
          <w:b/>
        </w:rPr>
        <w:t xml:space="preserve">Learning </w:t>
      </w:r>
      <w:r w:rsidR="00D155A0">
        <w:rPr>
          <w:b/>
        </w:rPr>
        <w:t>Objectives</w:t>
      </w:r>
      <w:r w:rsidRPr="002E26BF">
        <w:t xml:space="preserve">: </w:t>
      </w:r>
      <w:r w:rsidR="00D155A0" w:rsidRPr="00D155A0">
        <w:t>In this course you will implement</w:t>
      </w:r>
      <w:r w:rsidR="00F74116">
        <w:t xml:space="preserve"> numerical</w:t>
      </w:r>
      <w:r w:rsidR="00D155A0" w:rsidRPr="00D155A0">
        <w:t xml:space="preserve"> methods and tools </w:t>
      </w:r>
      <w:r w:rsidR="00F74116">
        <w:t>used in scientific applications</w:t>
      </w:r>
      <w:r w:rsidR="00D155A0" w:rsidRPr="00D155A0">
        <w:t>. You will learn to:</w:t>
      </w:r>
    </w:p>
    <w:p w14:paraId="7463BCBD" w14:textId="1FEF28C3" w:rsidR="00D155A0" w:rsidRDefault="00F74116" w:rsidP="00D155A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Identify common mathematical problems (e.g., linear systems, optimization, curve fitting, differential equations, and principal component analysis) and choose appropriate mathematical methods (e.g., iterative solvers, time-stepping methods, etc.) to solve them.</w:t>
      </w:r>
    </w:p>
    <w:p w14:paraId="34FB827A" w14:textId="4DCD34F7" w:rsidR="00F74116" w:rsidRDefault="00F74116" w:rsidP="00D155A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Understand the strengths and weaknesses of different numerical algorithms in terms of accuracy, complexity, and speed.  Further, you will use the knowledge gained to choose the appropriate technique for the application of interest.</w:t>
      </w:r>
    </w:p>
    <w:p w14:paraId="5475B907" w14:textId="14DDFBDB" w:rsidR="00F74116" w:rsidRDefault="000D2CF8" w:rsidP="00D155A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Write code in MATLAB and/or Python to implement numerical algorithms.</w:t>
      </w:r>
    </w:p>
    <w:p w14:paraId="2313CB0A" w14:textId="4E8A5569" w:rsidR="000D2CF8" w:rsidRDefault="000D2CF8" w:rsidP="00D155A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Interpret, format, and present results, including visualization of data.</w:t>
      </w:r>
    </w:p>
    <w:p w14:paraId="4CCD4313" w14:textId="77777777" w:rsidR="00D155A0" w:rsidRPr="00D155A0" w:rsidRDefault="00D155A0" w:rsidP="00D155A0">
      <w:pPr>
        <w:pStyle w:val="ListParagraph"/>
        <w:rPr>
          <w:rFonts w:ascii="Times New Roman" w:eastAsia="Times New Roman" w:hAnsi="Times New Roman" w:cs="Times New Roman"/>
        </w:rPr>
      </w:pPr>
    </w:p>
    <w:p w14:paraId="58930ADB" w14:textId="77777777" w:rsidR="00871776" w:rsidRDefault="00871776" w:rsidP="00871776">
      <w:pPr>
        <w:rPr>
          <w:b/>
        </w:rPr>
      </w:pPr>
    </w:p>
    <w:p w14:paraId="2D5523B0" w14:textId="673AA165" w:rsidR="00871776" w:rsidRDefault="00871776" w:rsidP="00871776">
      <w:r>
        <w:rPr>
          <w:b/>
        </w:rPr>
        <w:t>Course Structure</w:t>
      </w:r>
      <w:r w:rsidRPr="002E26BF">
        <w:t>:</w:t>
      </w:r>
      <w:r>
        <w:t xml:space="preserve">  The lectures will be completely asynchronous.  Office</w:t>
      </w:r>
      <w:r w:rsidR="00EE0FCF">
        <w:t>/Lab</w:t>
      </w:r>
      <w:r>
        <w:t xml:space="preserve"> hours will be live and conducted by the instructor and </w:t>
      </w:r>
      <w:proofErr w:type="spellStart"/>
      <w:r>
        <w:t>TAs.</w:t>
      </w:r>
      <w:proofErr w:type="spellEnd"/>
      <w:r>
        <w:t xml:space="preserve">  During instructor office hours, I will briefly recap some material, and to the best of my ability (and resources available) interact with students through Zoom and </w:t>
      </w:r>
      <w:proofErr w:type="spellStart"/>
      <w:r w:rsidRPr="00C51FB1">
        <w:rPr>
          <w:i/>
        </w:rPr>
        <w:t>polleverywhere</w:t>
      </w:r>
      <w:proofErr w:type="spellEnd"/>
      <w:r>
        <w:t xml:space="preserve">.  We </w:t>
      </w:r>
      <w:r w:rsidR="002578B3">
        <w:t>do</w:t>
      </w:r>
      <w:r>
        <w:t xml:space="preserve"> understand that </w:t>
      </w:r>
      <w:r w:rsidR="00C51FB1">
        <w:t>each student’s educational preferences are different, and therefore the level of interaction is completely up to the student – I will never pressure you to participate in discussions if you do not wish to.</w:t>
      </w:r>
      <w:r w:rsidR="002578B3">
        <w:t xml:space="preserve">  We also understand that students are joining the class from a variety of </w:t>
      </w:r>
      <w:r w:rsidR="00AD023F">
        <w:t>time zones</w:t>
      </w:r>
      <w:r w:rsidR="002578B3">
        <w:t xml:space="preserve">, and to the best of our ability will try to accommodate all </w:t>
      </w:r>
      <w:r w:rsidR="00AD023F">
        <w:t>time zones (for example, with flexible start times for quizzes)</w:t>
      </w:r>
      <w:r w:rsidR="002578B3">
        <w:t>.</w:t>
      </w:r>
    </w:p>
    <w:p w14:paraId="677572E4" w14:textId="1FC57C28" w:rsidR="00125C9D" w:rsidRDefault="00125C9D" w:rsidP="00871776"/>
    <w:p w14:paraId="7638D083" w14:textId="2B5C2506" w:rsidR="00125C9D" w:rsidRDefault="00125C9D" w:rsidP="00871776">
      <w:r>
        <w:lastRenderedPageBreak/>
        <w:t xml:space="preserve">This year, we have faced unprecedented circumstances and challenges.  Please remember that your health, safety, and well-being are more important than your performance in this class.  I encourage you to reach out to me or the TAs if you believe that there exist any additional accommodations that would improve your learning experience this quarter.  In addition, if you wish to anonymously discuss safety and well-being concerns for yourself or others, you can call </w:t>
      </w:r>
      <w:proofErr w:type="spellStart"/>
      <w:r>
        <w:t>SafeCampus</w:t>
      </w:r>
      <w:proofErr w:type="spellEnd"/>
      <w:r>
        <w:t xml:space="preserve"> at 206-685-7233 anytime, no matter where you work or study.  </w:t>
      </w:r>
      <w:proofErr w:type="spellStart"/>
      <w:r>
        <w:t>SafeCampus’s</w:t>
      </w:r>
      <w:proofErr w:type="spellEnd"/>
      <w:r>
        <w:t xml:space="preserve"> team of caring professionals will provide individualized support, while discussing </w:t>
      </w:r>
      <w:r w:rsidR="004F0F6E">
        <w:t>short- and long-term</w:t>
      </w:r>
      <w:r>
        <w:t xml:space="preserve"> solutions and connecting you with additional resources when requested.</w:t>
      </w:r>
    </w:p>
    <w:p w14:paraId="50279B78" w14:textId="77777777" w:rsidR="00125C9D" w:rsidRDefault="00125C9D" w:rsidP="00871776"/>
    <w:p w14:paraId="7DADADCF" w14:textId="77777777" w:rsidR="002568BB" w:rsidRDefault="002568BB" w:rsidP="002568BB">
      <w:pPr>
        <w:rPr>
          <w:b/>
        </w:rPr>
      </w:pPr>
    </w:p>
    <w:p w14:paraId="62CF64D7" w14:textId="6ADBCA4B" w:rsidR="002568BB" w:rsidRDefault="0002316B" w:rsidP="002568BB">
      <w:r w:rsidRPr="00554320">
        <w:rPr>
          <w:b/>
          <w:color w:val="FF0000"/>
        </w:rPr>
        <w:t>Communication</w:t>
      </w:r>
      <w:r w:rsidR="002568BB" w:rsidRPr="00554320">
        <w:rPr>
          <w:color w:val="FF0000"/>
        </w:rPr>
        <w:t>:</w:t>
      </w:r>
      <w:r w:rsidR="002568BB">
        <w:t xml:space="preserve">  </w:t>
      </w:r>
      <w:r w:rsidR="00870E70">
        <w:t>We will mainly use Canvas to communicate.  In the past, Piazza was used, however they switched to a pay platform, so we will use the Canvas discussion board instead.  I will go through the boards frequently, but TAs and other students are also encouraged to reply to questions.</w:t>
      </w:r>
      <w:r w:rsidR="00CD480C">
        <w:t xml:space="preserve">  This is also where I will keep track of what concepts to go over during instructor office hours.</w:t>
      </w:r>
    </w:p>
    <w:p w14:paraId="0CEC8155" w14:textId="682A4483" w:rsidR="00F50D75" w:rsidRDefault="00F50D75" w:rsidP="002568BB"/>
    <w:p w14:paraId="38933CFE" w14:textId="770911B9" w:rsidR="00F50D75" w:rsidRDefault="00F50D75" w:rsidP="002568BB">
      <w:r>
        <w:t xml:space="preserve">Please note that there are </w:t>
      </w:r>
      <w:r w:rsidRPr="00357BCA">
        <w:rPr>
          <w:b/>
        </w:rPr>
        <w:t>600 students</w:t>
      </w:r>
      <w:r>
        <w:t xml:space="preserve"> </w:t>
      </w:r>
      <w:r w:rsidR="00E161AF">
        <w:t xml:space="preserve">(expected) </w:t>
      </w:r>
      <w:r>
        <w:t>in this course</w:t>
      </w:r>
      <w:r w:rsidR="007F7B3D">
        <w:t xml:space="preserve">, and therefore emails </w:t>
      </w:r>
      <w:r w:rsidR="00EC1D81">
        <w:t>would not be the most efficient form of communication</w:t>
      </w:r>
      <w:r w:rsidR="00783F9F">
        <w:t>.</w:t>
      </w:r>
    </w:p>
    <w:p w14:paraId="27A80917" w14:textId="74717F0F" w:rsidR="002B3838" w:rsidRDefault="002B3838" w:rsidP="00D155A0"/>
    <w:p w14:paraId="7AF3D256" w14:textId="77777777" w:rsidR="002568BB" w:rsidRDefault="002568BB" w:rsidP="009E52F5">
      <w:pPr>
        <w:rPr>
          <w:b/>
        </w:rPr>
      </w:pPr>
    </w:p>
    <w:p w14:paraId="6FE361B0" w14:textId="1EF0B1DC" w:rsidR="00201369" w:rsidRDefault="002B3838" w:rsidP="009E52F5">
      <w:r>
        <w:rPr>
          <w:b/>
        </w:rPr>
        <w:t>Coding Projects</w:t>
      </w:r>
      <w:r w:rsidRPr="002E26BF">
        <w:t>:</w:t>
      </w:r>
      <w:r>
        <w:t xml:space="preserve">  </w:t>
      </w:r>
      <w:r w:rsidR="0099768B">
        <w:t>One coding project per week</w:t>
      </w:r>
      <w:r w:rsidR="00F44476">
        <w:t xml:space="preserve"> to be due on Thursdays </w:t>
      </w:r>
      <w:r w:rsidR="00B6161E">
        <w:t>end of day (11:59 pm)</w:t>
      </w:r>
      <w:r w:rsidR="00F44476">
        <w:t xml:space="preserve"> through </w:t>
      </w:r>
      <w:proofErr w:type="spellStart"/>
      <w:r w:rsidR="00F44476">
        <w:t>Gradescope</w:t>
      </w:r>
      <w:proofErr w:type="spellEnd"/>
      <w:r w:rsidR="00F44476">
        <w:t>.</w:t>
      </w:r>
    </w:p>
    <w:p w14:paraId="5EF63704" w14:textId="26A97FC1" w:rsidR="00181278" w:rsidRDefault="00181278" w:rsidP="002B3838"/>
    <w:p w14:paraId="75B5DC75" w14:textId="20CE5C62" w:rsidR="00915C85" w:rsidRDefault="009E52F5" w:rsidP="00915C85">
      <w:r w:rsidRPr="007C710D">
        <w:rPr>
          <w:b/>
        </w:rPr>
        <w:t>Quizzes</w:t>
      </w:r>
      <w:r w:rsidR="00181278" w:rsidRPr="002E26BF">
        <w:t>:</w:t>
      </w:r>
      <w:r w:rsidR="00181278">
        <w:t xml:space="preserve">  </w:t>
      </w:r>
      <w:r w:rsidR="00F44476">
        <w:t xml:space="preserve">One quiz per week through Canvas on </w:t>
      </w:r>
      <w:r w:rsidR="005964CA">
        <w:t>Mondays</w:t>
      </w:r>
      <w:r w:rsidR="00F44476">
        <w:t xml:space="preserve"> (can begin quiz at any time on that day).</w:t>
      </w:r>
    </w:p>
    <w:p w14:paraId="27BAD719" w14:textId="7CBCF12C" w:rsidR="005A348F" w:rsidRDefault="005A348F" w:rsidP="00915C85"/>
    <w:p w14:paraId="183086F1" w14:textId="03EAB64A" w:rsidR="005A348F" w:rsidRDefault="005A348F" w:rsidP="005A348F">
      <w:proofErr w:type="spellStart"/>
      <w:r>
        <w:rPr>
          <w:b/>
        </w:rPr>
        <w:t>Gradescope</w:t>
      </w:r>
      <w:proofErr w:type="spellEnd"/>
      <w:r w:rsidRPr="002E26BF">
        <w:t>:</w:t>
      </w:r>
      <w:r>
        <w:t xml:space="preserve">  Please create your (free) </w:t>
      </w:r>
      <w:hyperlink r:id="rId7" w:history="1">
        <w:r w:rsidRPr="00C80443">
          <w:rPr>
            <w:rStyle w:val="Hyperlink"/>
          </w:rPr>
          <w:t>grad</w:t>
        </w:r>
        <w:r w:rsidR="00C80443" w:rsidRPr="00C80443">
          <w:rPr>
            <w:rStyle w:val="Hyperlink"/>
          </w:rPr>
          <w:t>e</w:t>
        </w:r>
        <w:r w:rsidRPr="00C80443">
          <w:rPr>
            <w:rStyle w:val="Hyperlink"/>
          </w:rPr>
          <w:t>scope</w:t>
        </w:r>
        <w:r w:rsidR="00C80443" w:rsidRPr="00C80443">
          <w:rPr>
            <w:rStyle w:val="Hyperlink"/>
          </w:rPr>
          <w:t>.com</w:t>
        </w:r>
      </w:hyperlink>
      <w:r>
        <w:t xml:space="preserve"> account using your UW email address and add this course</w:t>
      </w:r>
      <w:r w:rsidR="00C80443">
        <w:t xml:space="preserve"> (</w:t>
      </w:r>
      <w:proofErr w:type="spellStart"/>
      <w:r w:rsidR="00C80443">
        <w:t>Amath</w:t>
      </w:r>
      <w:proofErr w:type="spellEnd"/>
      <w:r w:rsidR="00C80443">
        <w:t xml:space="preserve"> 301 Spring 2021)</w:t>
      </w:r>
      <w:r>
        <w:t xml:space="preserve"> using the password</w:t>
      </w:r>
      <w:r w:rsidR="002A5281">
        <w:t xml:space="preserve"> (entry code)</w:t>
      </w:r>
      <w:r>
        <w:t>: YVBPN5.</w:t>
      </w:r>
    </w:p>
    <w:p w14:paraId="6FCEA74F" w14:textId="77777777" w:rsidR="00554320" w:rsidRPr="00C62260" w:rsidRDefault="00554320" w:rsidP="00915C85">
      <w:pPr>
        <w:rPr>
          <w:b/>
          <w:color w:val="000000" w:themeColor="text1"/>
        </w:rPr>
      </w:pPr>
    </w:p>
    <w:p w14:paraId="16460F83" w14:textId="77777777" w:rsidR="00554320" w:rsidRDefault="00554320" w:rsidP="00915C85">
      <w:pPr>
        <w:rPr>
          <w:b/>
        </w:rPr>
      </w:pPr>
    </w:p>
    <w:p w14:paraId="6DBD29E0" w14:textId="03B0F7F8" w:rsidR="005A348F" w:rsidRDefault="00554320" w:rsidP="00915C85">
      <w:pPr>
        <w:rPr>
          <w:color w:val="FF0000"/>
        </w:rPr>
      </w:pPr>
      <w:r w:rsidRPr="00554320">
        <w:rPr>
          <w:b/>
          <w:color w:val="FF0000"/>
        </w:rPr>
        <w:t>Tentative Schedule</w:t>
      </w:r>
      <w:r w:rsidRPr="00554320">
        <w:rPr>
          <w:color w:val="FF0000"/>
        </w:rPr>
        <w:t xml:space="preserve">:  </w:t>
      </w:r>
    </w:p>
    <w:tbl>
      <w:tblPr>
        <w:tblStyle w:val="TableGrid"/>
        <w:tblW w:w="0" w:type="auto"/>
        <w:tblLook w:val="04A0" w:firstRow="1" w:lastRow="0" w:firstColumn="1" w:lastColumn="0" w:noHBand="0" w:noVBand="1"/>
      </w:tblPr>
      <w:tblGrid>
        <w:gridCol w:w="1615"/>
        <w:gridCol w:w="2610"/>
        <w:gridCol w:w="2340"/>
        <w:gridCol w:w="2785"/>
      </w:tblGrid>
      <w:tr w:rsidR="00C62260" w:rsidRPr="00420EBB" w14:paraId="4F17F37F" w14:textId="77777777" w:rsidTr="00420EBB">
        <w:tc>
          <w:tcPr>
            <w:tcW w:w="1615" w:type="dxa"/>
          </w:tcPr>
          <w:p w14:paraId="106F9486" w14:textId="21041D47" w:rsidR="00C62260" w:rsidRPr="00420EBB" w:rsidRDefault="00C62260" w:rsidP="00915C85">
            <w:pPr>
              <w:rPr>
                <w:color w:val="000000" w:themeColor="text1"/>
                <w:sz w:val="22"/>
                <w:szCs w:val="22"/>
              </w:rPr>
            </w:pPr>
            <w:r w:rsidRPr="00420EBB">
              <w:rPr>
                <w:color w:val="000000" w:themeColor="text1"/>
                <w:sz w:val="22"/>
                <w:szCs w:val="22"/>
              </w:rPr>
              <w:t>Week</w:t>
            </w:r>
          </w:p>
        </w:tc>
        <w:tc>
          <w:tcPr>
            <w:tcW w:w="2610" w:type="dxa"/>
          </w:tcPr>
          <w:p w14:paraId="23A18471" w14:textId="78B79A09" w:rsidR="00C62260" w:rsidRPr="00420EBB" w:rsidRDefault="00C62260" w:rsidP="00915C85">
            <w:pPr>
              <w:rPr>
                <w:color w:val="000000" w:themeColor="text1"/>
                <w:sz w:val="22"/>
                <w:szCs w:val="22"/>
              </w:rPr>
            </w:pPr>
            <w:r w:rsidRPr="00420EBB">
              <w:rPr>
                <w:color w:val="000000" w:themeColor="text1"/>
                <w:sz w:val="22"/>
                <w:szCs w:val="22"/>
              </w:rPr>
              <w:t>Topics</w:t>
            </w:r>
          </w:p>
        </w:tc>
        <w:tc>
          <w:tcPr>
            <w:tcW w:w="2340" w:type="dxa"/>
          </w:tcPr>
          <w:p w14:paraId="06629987" w14:textId="068491BF" w:rsidR="00C62260" w:rsidRPr="00420EBB" w:rsidRDefault="00C62260" w:rsidP="00915C85">
            <w:pPr>
              <w:rPr>
                <w:color w:val="000000" w:themeColor="text1"/>
                <w:sz w:val="22"/>
                <w:szCs w:val="22"/>
              </w:rPr>
            </w:pPr>
            <w:r w:rsidRPr="00420EBB">
              <w:rPr>
                <w:color w:val="000000" w:themeColor="text1"/>
                <w:sz w:val="22"/>
                <w:szCs w:val="22"/>
              </w:rPr>
              <w:t>Project (Due Thursday)</w:t>
            </w:r>
          </w:p>
        </w:tc>
        <w:tc>
          <w:tcPr>
            <w:tcW w:w="2785" w:type="dxa"/>
          </w:tcPr>
          <w:p w14:paraId="0FA8858C" w14:textId="7C05FA16" w:rsidR="00C62260" w:rsidRPr="00420EBB" w:rsidRDefault="00420EBB" w:rsidP="00915C85">
            <w:pPr>
              <w:rPr>
                <w:color w:val="000000" w:themeColor="text1"/>
                <w:sz w:val="22"/>
                <w:szCs w:val="22"/>
              </w:rPr>
            </w:pPr>
            <w:r w:rsidRPr="00420EBB">
              <w:rPr>
                <w:color w:val="000000" w:themeColor="text1"/>
                <w:sz w:val="22"/>
                <w:szCs w:val="22"/>
              </w:rPr>
              <w:t xml:space="preserve">Available </w:t>
            </w:r>
            <w:r w:rsidR="00C62260" w:rsidRPr="00420EBB">
              <w:rPr>
                <w:color w:val="000000" w:themeColor="text1"/>
                <w:sz w:val="22"/>
                <w:szCs w:val="22"/>
              </w:rPr>
              <w:t>Quiz</w:t>
            </w:r>
            <w:r w:rsidRPr="00420EBB">
              <w:rPr>
                <w:color w:val="000000" w:themeColor="text1"/>
                <w:sz w:val="22"/>
                <w:szCs w:val="22"/>
              </w:rPr>
              <w:t>zes</w:t>
            </w:r>
            <w:r w:rsidR="00C62260" w:rsidRPr="00420EBB">
              <w:rPr>
                <w:color w:val="000000" w:themeColor="text1"/>
                <w:sz w:val="22"/>
                <w:szCs w:val="22"/>
              </w:rPr>
              <w:t xml:space="preserve"> (Monday)</w:t>
            </w:r>
          </w:p>
        </w:tc>
      </w:tr>
      <w:tr w:rsidR="00C62260" w:rsidRPr="00420EBB" w14:paraId="696D3467" w14:textId="77777777" w:rsidTr="00420EBB">
        <w:tc>
          <w:tcPr>
            <w:tcW w:w="1615" w:type="dxa"/>
          </w:tcPr>
          <w:p w14:paraId="64E52C58" w14:textId="1080DEE0" w:rsidR="00C62260" w:rsidRPr="00420EBB" w:rsidRDefault="00C62260" w:rsidP="00915C85">
            <w:pPr>
              <w:rPr>
                <w:color w:val="000000" w:themeColor="text1"/>
                <w:sz w:val="22"/>
                <w:szCs w:val="22"/>
              </w:rPr>
            </w:pPr>
            <w:r w:rsidRPr="00420EBB">
              <w:rPr>
                <w:color w:val="000000" w:themeColor="text1"/>
                <w:sz w:val="22"/>
                <w:szCs w:val="22"/>
              </w:rPr>
              <w:t>03/29 – 04/02</w:t>
            </w:r>
          </w:p>
        </w:tc>
        <w:tc>
          <w:tcPr>
            <w:tcW w:w="2610" w:type="dxa"/>
          </w:tcPr>
          <w:p w14:paraId="46E32AAC" w14:textId="1A1817B9" w:rsidR="00C62260" w:rsidRPr="00420EBB" w:rsidRDefault="008F3FAF" w:rsidP="00915C85">
            <w:pPr>
              <w:rPr>
                <w:color w:val="000000" w:themeColor="text1"/>
                <w:sz w:val="22"/>
                <w:szCs w:val="22"/>
              </w:rPr>
            </w:pPr>
            <w:r w:rsidRPr="00420EBB">
              <w:rPr>
                <w:color w:val="000000" w:themeColor="text1"/>
                <w:sz w:val="22"/>
                <w:szCs w:val="22"/>
              </w:rPr>
              <w:t xml:space="preserve">Intro, </w:t>
            </w:r>
            <w:r w:rsidR="00DB426E" w:rsidRPr="00420EBB">
              <w:rPr>
                <w:color w:val="000000" w:themeColor="text1"/>
                <w:sz w:val="22"/>
                <w:szCs w:val="22"/>
              </w:rPr>
              <w:t>Arrays and Vectors, Matrices, Plotting</w:t>
            </w:r>
          </w:p>
        </w:tc>
        <w:tc>
          <w:tcPr>
            <w:tcW w:w="2340" w:type="dxa"/>
          </w:tcPr>
          <w:p w14:paraId="13E8E83F" w14:textId="56F456BB" w:rsidR="00C62260" w:rsidRPr="00420EBB" w:rsidRDefault="0002238C" w:rsidP="00915C85">
            <w:pPr>
              <w:rPr>
                <w:color w:val="000000" w:themeColor="text1"/>
                <w:sz w:val="22"/>
                <w:szCs w:val="22"/>
              </w:rPr>
            </w:pPr>
            <w:r w:rsidRPr="00420EBB">
              <w:rPr>
                <w:color w:val="000000" w:themeColor="text1"/>
                <w:sz w:val="22"/>
                <w:szCs w:val="22"/>
              </w:rPr>
              <w:t>Practice Submission (no grade)</w:t>
            </w:r>
          </w:p>
        </w:tc>
        <w:tc>
          <w:tcPr>
            <w:tcW w:w="2785" w:type="dxa"/>
          </w:tcPr>
          <w:p w14:paraId="6922719B" w14:textId="24F48067" w:rsidR="00C62260" w:rsidRPr="00420EBB" w:rsidRDefault="009105BE" w:rsidP="00915C85">
            <w:pPr>
              <w:rPr>
                <w:color w:val="000000" w:themeColor="text1"/>
                <w:sz w:val="22"/>
                <w:szCs w:val="22"/>
              </w:rPr>
            </w:pPr>
            <w:r w:rsidRPr="00420EBB">
              <w:rPr>
                <w:color w:val="000000" w:themeColor="text1"/>
                <w:sz w:val="22"/>
                <w:szCs w:val="22"/>
              </w:rPr>
              <w:t xml:space="preserve">Quiz n Attempt m = </w:t>
            </w:r>
            <w:proofErr w:type="spellStart"/>
            <w:r w:rsidRPr="00420EBB">
              <w:rPr>
                <w:color w:val="000000" w:themeColor="text1"/>
                <w:sz w:val="22"/>
                <w:szCs w:val="22"/>
              </w:rPr>
              <w:t>Qn_m</w:t>
            </w:r>
            <w:proofErr w:type="spellEnd"/>
          </w:p>
        </w:tc>
      </w:tr>
      <w:tr w:rsidR="00C62260" w:rsidRPr="00420EBB" w14:paraId="7838B823" w14:textId="77777777" w:rsidTr="00420EBB">
        <w:tc>
          <w:tcPr>
            <w:tcW w:w="1615" w:type="dxa"/>
          </w:tcPr>
          <w:p w14:paraId="1D803F3E" w14:textId="74DE962D" w:rsidR="001D5A35" w:rsidRPr="00420EBB" w:rsidRDefault="00C62260" w:rsidP="00915C85">
            <w:pPr>
              <w:rPr>
                <w:color w:val="000000" w:themeColor="text1"/>
                <w:sz w:val="22"/>
                <w:szCs w:val="22"/>
              </w:rPr>
            </w:pPr>
            <w:r w:rsidRPr="00420EBB">
              <w:rPr>
                <w:color w:val="000000" w:themeColor="text1"/>
                <w:sz w:val="22"/>
                <w:szCs w:val="22"/>
              </w:rPr>
              <w:t xml:space="preserve">04/05 </w:t>
            </w:r>
            <w:r w:rsidR="001D5A35" w:rsidRPr="00420EBB">
              <w:rPr>
                <w:color w:val="000000" w:themeColor="text1"/>
                <w:sz w:val="22"/>
                <w:szCs w:val="22"/>
              </w:rPr>
              <w:t>–</w:t>
            </w:r>
            <w:r w:rsidRPr="00420EBB">
              <w:rPr>
                <w:color w:val="000000" w:themeColor="text1"/>
                <w:sz w:val="22"/>
                <w:szCs w:val="22"/>
              </w:rPr>
              <w:t xml:space="preserve"> 09</w:t>
            </w:r>
          </w:p>
        </w:tc>
        <w:tc>
          <w:tcPr>
            <w:tcW w:w="2610" w:type="dxa"/>
          </w:tcPr>
          <w:p w14:paraId="5C06EF9C" w14:textId="68C05964" w:rsidR="00C62260" w:rsidRPr="00420EBB" w:rsidRDefault="00DB426E" w:rsidP="00915C85">
            <w:pPr>
              <w:rPr>
                <w:color w:val="000000" w:themeColor="text1"/>
                <w:sz w:val="22"/>
                <w:szCs w:val="22"/>
              </w:rPr>
            </w:pPr>
            <w:r w:rsidRPr="00420EBB">
              <w:rPr>
                <w:color w:val="000000" w:themeColor="text1"/>
                <w:sz w:val="22"/>
                <w:szCs w:val="22"/>
              </w:rPr>
              <w:t>Loops, Conditionals, MATLAB/Python Functions</w:t>
            </w:r>
          </w:p>
        </w:tc>
        <w:tc>
          <w:tcPr>
            <w:tcW w:w="2340" w:type="dxa"/>
          </w:tcPr>
          <w:p w14:paraId="11231575" w14:textId="18D0496F" w:rsidR="00C62260" w:rsidRPr="00420EBB" w:rsidRDefault="00D83948" w:rsidP="00915C85">
            <w:pPr>
              <w:rPr>
                <w:color w:val="000000" w:themeColor="text1"/>
                <w:sz w:val="22"/>
                <w:szCs w:val="22"/>
              </w:rPr>
            </w:pPr>
            <w:r w:rsidRPr="00420EBB">
              <w:rPr>
                <w:color w:val="000000" w:themeColor="text1"/>
                <w:sz w:val="22"/>
                <w:szCs w:val="22"/>
              </w:rPr>
              <w:t>Coding Project 1 (CP1)</w:t>
            </w:r>
          </w:p>
        </w:tc>
        <w:tc>
          <w:tcPr>
            <w:tcW w:w="2785" w:type="dxa"/>
          </w:tcPr>
          <w:p w14:paraId="09FADE8F" w14:textId="7B0191D0" w:rsidR="00C62260" w:rsidRPr="00420EBB" w:rsidRDefault="00BE43BD" w:rsidP="00915C85">
            <w:pPr>
              <w:rPr>
                <w:color w:val="000000" w:themeColor="text1"/>
                <w:sz w:val="22"/>
                <w:szCs w:val="22"/>
              </w:rPr>
            </w:pPr>
            <w:r w:rsidRPr="00420EBB">
              <w:rPr>
                <w:color w:val="000000" w:themeColor="text1"/>
                <w:sz w:val="22"/>
                <w:szCs w:val="22"/>
              </w:rPr>
              <w:t>Q1_1</w:t>
            </w:r>
          </w:p>
        </w:tc>
      </w:tr>
      <w:tr w:rsidR="00C62260" w:rsidRPr="00420EBB" w14:paraId="71822E68" w14:textId="77777777" w:rsidTr="00420EBB">
        <w:tc>
          <w:tcPr>
            <w:tcW w:w="1615" w:type="dxa"/>
          </w:tcPr>
          <w:p w14:paraId="4ADAEC85" w14:textId="50610BC5" w:rsidR="001D5A35" w:rsidRPr="00420EBB" w:rsidRDefault="00A46FA5" w:rsidP="00915C85">
            <w:pPr>
              <w:rPr>
                <w:color w:val="000000" w:themeColor="text1"/>
                <w:sz w:val="22"/>
                <w:szCs w:val="22"/>
              </w:rPr>
            </w:pPr>
            <w:r w:rsidRPr="00420EBB">
              <w:rPr>
                <w:color w:val="000000" w:themeColor="text1"/>
                <w:sz w:val="22"/>
                <w:szCs w:val="22"/>
              </w:rPr>
              <w:t xml:space="preserve">04/12 </w:t>
            </w:r>
            <w:r w:rsidR="001D5A35" w:rsidRPr="00420EBB">
              <w:rPr>
                <w:color w:val="000000" w:themeColor="text1"/>
                <w:sz w:val="22"/>
                <w:szCs w:val="22"/>
              </w:rPr>
              <w:t>–</w:t>
            </w:r>
            <w:r w:rsidRPr="00420EBB">
              <w:rPr>
                <w:color w:val="000000" w:themeColor="text1"/>
                <w:sz w:val="22"/>
                <w:szCs w:val="22"/>
              </w:rPr>
              <w:t xml:space="preserve"> 16</w:t>
            </w:r>
          </w:p>
        </w:tc>
        <w:tc>
          <w:tcPr>
            <w:tcW w:w="2610" w:type="dxa"/>
          </w:tcPr>
          <w:p w14:paraId="4BB0952A" w14:textId="3F14BCA5" w:rsidR="00C62260" w:rsidRPr="00420EBB" w:rsidRDefault="00DB426E" w:rsidP="00915C85">
            <w:pPr>
              <w:rPr>
                <w:color w:val="000000" w:themeColor="text1"/>
                <w:sz w:val="22"/>
                <w:szCs w:val="22"/>
              </w:rPr>
            </w:pPr>
            <w:r w:rsidRPr="00420EBB">
              <w:rPr>
                <w:color w:val="000000" w:themeColor="text1"/>
                <w:sz w:val="22"/>
                <w:szCs w:val="22"/>
              </w:rPr>
              <w:t>Linear systems, Computational Complexity, LU Factorization</w:t>
            </w:r>
          </w:p>
        </w:tc>
        <w:tc>
          <w:tcPr>
            <w:tcW w:w="2340" w:type="dxa"/>
          </w:tcPr>
          <w:p w14:paraId="505746D8" w14:textId="471CC8C7" w:rsidR="00C62260" w:rsidRPr="00420EBB" w:rsidRDefault="00D83948" w:rsidP="00915C85">
            <w:pPr>
              <w:rPr>
                <w:color w:val="000000" w:themeColor="text1"/>
                <w:sz w:val="22"/>
                <w:szCs w:val="22"/>
              </w:rPr>
            </w:pPr>
            <w:r w:rsidRPr="00420EBB">
              <w:rPr>
                <w:color w:val="000000" w:themeColor="text1"/>
                <w:sz w:val="22"/>
                <w:szCs w:val="22"/>
              </w:rPr>
              <w:t>Coding Project 2 (CP2)</w:t>
            </w:r>
          </w:p>
        </w:tc>
        <w:tc>
          <w:tcPr>
            <w:tcW w:w="2785" w:type="dxa"/>
          </w:tcPr>
          <w:p w14:paraId="3F45BD76" w14:textId="2A92B0FA" w:rsidR="00C62260" w:rsidRPr="00420EBB" w:rsidRDefault="00BE43BD" w:rsidP="00915C85">
            <w:pPr>
              <w:rPr>
                <w:color w:val="000000" w:themeColor="text1"/>
                <w:sz w:val="22"/>
                <w:szCs w:val="22"/>
              </w:rPr>
            </w:pPr>
            <w:r w:rsidRPr="00420EBB">
              <w:rPr>
                <w:color w:val="000000" w:themeColor="text1"/>
                <w:sz w:val="22"/>
                <w:szCs w:val="22"/>
              </w:rPr>
              <w:t>Q1_2, Q2_1</w:t>
            </w:r>
          </w:p>
        </w:tc>
      </w:tr>
      <w:tr w:rsidR="00A46FA5" w:rsidRPr="00420EBB" w14:paraId="7790C6CA" w14:textId="77777777" w:rsidTr="00420EBB">
        <w:tc>
          <w:tcPr>
            <w:tcW w:w="1615" w:type="dxa"/>
          </w:tcPr>
          <w:p w14:paraId="5C3ACFB9" w14:textId="20810484" w:rsidR="001D5A35" w:rsidRPr="00420EBB" w:rsidRDefault="00A46FA5" w:rsidP="00915C85">
            <w:pPr>
              <w:rPr>
                <w:color w:val="000000" w:themeColor="text1"/>
                <w:sz w:val="22"/>
                <w:szCs w:val="22"/>
              </w:rPr>
            </w:pPr>
            <w:r w:rsidRPr="00420EBB">
              <w:rPr>
                <w:color w:val="000000" w:themeColor="text1"/>
                <w:sz w:val="22"/>
                <w:szCs w:val="22"/>
              </w:rPr>
              <w:t xml:space="preserve">04/19 </w:t>
            </w:r>
            <w:r w:rsidR="001D5A35" w:rsidRPr="00420EBB">
              <w:rPr>
                <w:color w:val="000000" w:themeColor="text1"/>
                <w:sz w:val="22"/>
                <w:szCs w:val="22"/>
              </w:rPr>
              <w:t>–</w:t>
            </w:r>
            <w:r w:rsidRPr="00420EBB">
              <w:rPr>
                <w:color w:val="000000" w:themeColor="text1"/>
                <w:sz w:val="22"/>
                <w:szCs w:val="22"/>
              </w:rPr>
              <w:t xml:space="preserve"> 23</w:t>
            </w:r>
          </w:p>
        </w:tc>
        <w:tc>
          <w:tcPr>
            <w:tcW w:w="2610" w:type="dxa"/>
          </w:tcPr>
          <w:p w14:paraId="573FC4EC" w14:textId="1D4A4E2B" w:rsidR="00A46FA5" w:rsidRPr="00420EBB" w:rsidRDefault="00DB426E" w:rsidP="00915C85">
            <w:pPr>
              <w:rPr>
                <w:color w:val="000000" w:themeColor="text1"/>
                <w:sz w:val="22"/>
                <w:szCs w:val="22"/>
              </w:rPr>
            </w:pPr>
            <w:r w:rsidRPr="00420EBB">
              <w:rPr>
                <w:color w:val="000000" w:themeColor="text1"/>
                <w:sz w:val="22"/>
                <w:szCs w:val="22"/>
              </w:rPr>
              <w:t>Iterative Methods, Eigenvalues</w:t>
            </w:r>
          </w:p>
        </w:tc>
        <w:tc>
          <w:tcPr>
            <w:tcW w:w="2340" w:type="dxa"/>
          </w:tcPr>
          <w:p w14:paraId="44726DF9" w14:textId="4015D158" w:rsidR="00A46FA5" w:rsidRPr="00420EBB" w:rsidRDefault="00D83948" w:rsidP="00915C85">
            <w:pPr>
              <w:rPr>
                <w:color w:val="000000" w:themeColor="text1"/>
                <w:sz w:val="22"/>
                <w:szCs w:val="22"/>
              </w:rPr>
            </w:pPr>
            <w:r w:rsidRPr="00420EBB">
              <w:rPr>
                <w:color w:val="000000" w:themeColor="text1"/>
                <w:sz w:val="22"/>
                <w:szCs w:val="22"/>
              </w:rPr>
              <w:t>Coding Project 3 (CP3)</w:t>
            </w:r>
          </w:p>
        </w:tc>
        <w:tc>
          <w:tcPr>
            <w:tcW w:w="2785" w:type="dxa"/>
          </w:tcPr>
          <w:p w14:paraId="74F1B3EF" w14:textId="1C358EB3" w:rsidR="00A46FA5" w:rsidRPr="00420EBB" w:rsidRDefault="00F023CA" w:rsidP="00915C85">
            <w:pPr>
              <w:rPr>
                <w:color w:val="000000" w:themeColor="text1"/>
                <w:sz w:val="22"/>
                <w:szCs w:val="22"/>
              </w:rPr>
            </w:pPr>
            <w:r w:rsidRPr="00420EBB">
              <w:rPr>
                <w:color w:val="000000" w:themeColor="text1"/>
                <w:sz w:val="22"/>
                <w:szCs w:val="22"/>
              </w:rPr>
              <w:t>Q1_3, Q2_2, Q3_1</w:t>
            </w:r>
          </w:p>
        </w:tc>
      </w:tr>
      <w:tr w:rsidR="00A46FA5" w:rsidRPr="00420EBB" w14:paraId="6FC50E84" w14:textId="77777777" w:rsidTr="00420EBB">
        <w:tc>
          <w:tcPr>
            <w:tcW w:w="1615" w:type="dxa"/>
          </w:tcPr>
          <w:p w14:paraId="7779E8A5" w14:textId="00C8DD22" w:rsidR="001D5A35" w:rsidRPr="00420EBB" w:rsidRDefault="00A46FA5" w:rsidP="00915C85">
            <w:pPr>
              <w:rPr>
                <w:color w:val="000000" w:themeColor="text1"/>
                <w:sz w:val="22"/>
                <w:szCs w:val="22"/>
              </w:rPr>
            </w:pPr>
            <w:r w:rsidRPr="00420EBB">
              <w:rPr>
                <w:color w:val="000000" w:themeColor="text1"/>
                <w:sz w:val="22"/>
                <w:szCs w:val="22"/>
              </w:rPr>
              <w:t xml:space="preserve">04/26 </w:t>
            </w:r>
            <w:r w:rsidR="001D5A35" w:rsidRPr="00420EBB">
              <w:rPr>
                <w:color w:val="000000" w:themeColor="text1"/>
                <w:sz w:val="22"/>
                <w:szCs w:val="22"/>
              </w:rPr>
              <w:t>–</w:t>
            </w:r>
            <w:r w:rsidRPr="00420EBB">
              <w:rPr>
                <w:color w:val="000000" w:themeColor="text1"/>
                <w:sz w:val="22"/>
                <w:szCs w:val="22"/>
              </w:rPr>
              <w:t xml:space="preserve"> 30</w:t>
            </w:r>
          </w:p>
        </w:tc>
        <w:tc>
          <w:tcPr>
            <w:tcW w:w="2610" w:type="dxa"/>
          </w:tcPr>
          <w:p w14:paraId="1ADF0A63" w14:textId="111091A5" w:rsidR="00A46FA5" w:rsidRPr="00420EBB" w:rsidRDefault="00524D4F" w:rsidP="00915C85">
            <w:pPr>
              <w:rPr>
                <w:color w:val="000000" w:themeColor="text1"/>
                <w:sz w:val="22"/>
                <w:szCs w:val="22"/>
              </w:rPr>
            </w:pPr>
            <w:r w:rsidRPr="00420EBB">
              <w:rPr>
                <w:color w:val="000000" w:themeColor="text1"/>
                <w:sz w:val="22"/>
                <w:szCs w:val="22"/>
              </w:rPr>
              <w:t>Finding Extrema</w:t>
            </w:r>
          </w:p>
        </w:tc>
        <w:tc>
          <w:tcPr>
            <w:tcW w:w="2340" w:type="dxa"/>
          </w:tcPr>
          <w:p w14:paraId="799E48F6" w14:textId="6E504BC8" w:rsidR="00A46FA5" w:rsidRPr="00420EBB" w:rsidRDefault="00D83948" w:rsidP="00915C85">
            <w:pPr>
              <w:rPr>
                <w:color w:val="000000" w:themeColor="text1"/>
                <w:sz w:val="22"/>
                <w:szCs w:val="22"/>
              </w:rPr>
            </w:pPr>
            <w:r w:rsidRPr="00420EBB">
              <w:rPr>
                <w:color w:val="000000" w:themeColor="text1"/>
                <w:sz w:val="22"/>
                <w:szCs w:val="22"/>
              </w:rPr>
              <w:t>Coding Project 4 (CP4)</w:t>
            </w:r>
          </w:p>
        </w:tc>
        <w:tc>
          <w:tcPr>
            <w:tcW w:w="2785" w:type="dxa"/>
          </w:tcPr>
          <w:p w14:paraId="4861ECC5" w14:textId="4DC064FC" w:rsidR="00A46FA5" w:rsidRPr="00420EBB" w:rsidRDefault="00F023CA" w:rsidP="00915C85">
            <w:pPr>
              <w:rPr>
                <w:color w:val="000000" w:themeColor="text1"/>
                <w:sz w:val="22"/>
                <w:szCs w:val="22"/>
              </w:rPr>
            </w:pPr>
            <w:r w:rsidRPr="00420EBB">
              <w:rPr>
                <w:color w:val="000000" w:themeColor="text1"/>
                <w:sz w:val="22"/>
                <w:szCs w:val="22"/>
              </w:rPr>
              <w:t>Q2_3, Q3_2, Q4_1</w:t>
            </w:r>
          </w:p>
        </w:tc>
      </w:tr>
      <w:tr w:rsidR="00A46FA5" w:rsidRPr="00420EBB" w14:paraId="1F9D8376" w14:textId="77777777" w:rsidTr="00420EBB">
        <w:tc>
          <w:tcPr>
            <w:tcW w:w="1615" w:type="dxa"/>
          </w:tcPr>
          <w:p w14:paraId="3B3C765E" w14:textId="2C0FF4C2" w:rsidR="001D5A35" w:rsidRPr="00420EBB" w:rsidRDefault="00A46FA5" w:rsidP="00915C85">
            <w:pPr>
              <w:rPr>
                <w:color w:val="000000" w:themeColor="text1"/>
                <w:sz w:val="22"/>
                <w:szCs w:val="22"/>
              </w:rPr>
            </w:pPr>
            <w:r w:rsidRPr="00420EBB">
              <w:rPr>
                <w:color w:val="000000" w:themeColor="text1"/>
                <w:sz w:val="22"/>
                <w:szCs w:val="22"/>
              </w:rPr>
              <w:t xml:space="preserve">05/03 </w:t>
            </w:r>
            <w:r w:rsidR="001D5A35" w:rsidRPr="00420EBB">
              <w:rPr>
                <w:color w:val="000000" w:themeColor="text1"/>
                <w:sz w:val="22"/>
                <w:szCs w:val="22"/>
              </w:rPr>
              <w:t>–</w:t>
            </w:r>
            <w:r w:rsidRPr="00420EBB">
              <w:rPr>
                <w:color w:val="000000" w:themeColor="text1"/>
                <w:sz w:val="22"/>
                <w:szCs w:val="22"/>
              </w:rPr>
              <w:t xml:space="preserve"> 0</w:t>
            </w:r>
            <w:r w:rsidR="001D5A35" w:rsidRPr="00420EBB">
              <w:rPr>
                <w:color w:val="000000" w:themeColor="text1"/>
                <w:sz w:val="22"/>
                <w:szCs w:val="22"/>
              </w:rPr>
              <w:t>7</w:t>
            </w:r>
          </w:p>
        </w:tc>
        <w:tc>
          <w:tcPr>
            <w:tcW w:w="2610" w:type="dxa"/>
          </w:tcPr>
          <w:p w14:paraId="0CD3642B" w14:textId="77777777" w:rsidR="00A46FA5" w:rsidRPr="00420EBB" w:rsidRDefault="00524D4F" w:rsidP="00915C85">
            <w:pPr>
              <w:rPr>
                <w:color w:val="000000" w:themeColor="text1"/>
                <w:sz w:val="22"/>
                <w:szCs w:val="22"/>
              </w:rPr>
            </w:pPr>
            <w:r w:rsidRPr="00420EBB">
              <w:rPr>
                <w:color w:val="000000" w:themeColor="text1"/>
                <w:sz w:val="22"/>
                <w:szCs w:val="22"/>
              </w:rPr>
              <w:t>Statistical Fit, Interpolation</w:t>
            </w:r>
          </w:p>
          <w:p w14:paraId="0A0B0655" w14:textId="77777777" w:rsidR="001F40CE" w:rsidRPr="00420EBB" w:rsidRDefault="001F40CE" w:rsidP="00915C85">
            <w:pPr>
              <w:rPr>
                <w:color w:val="000000" w:themeColor="text1"/>
                <w:sz w:val="22"/>
                <w:szCs w:val="22"/>
              </w:rPr>
            </w:pPr>
          </w:p>
          <w:p w14:paraId="1995CBBE" w14:textId="2403ECCA" w:rsidR="001F40CE" w:rsidRPr="00420EBB" w:rsidRDefault="001F40CE" w:rsidP="00915C85">
            <w:pPr>
              <w:rPr>
                <w:color w:val="000000" w:themeColor="text1"/>
                <w:sz w:val="22"/>
                <w:szCs w:val="22"/>
              </w:rPr>
            </w:pPr>
            <w:r w:rsidRPr="00420EBB">
              <w:rPr>
                <w:color w:val="000000" w:themeColor="text1"/>
                <w:sz w:val="22"/>
                <w:szCs w:val="22"/>
              </w:rPr>
              <w:lastRenderedPageBreak/>
              <w:t>Open Assignment Week</w:t>
            </w:r>
            <w:r w:rsidR="00EC5E48" w:rsidRPr="00420EBB">
              <w:rPr>
                <w:color w:val="000000" w:themeColor="text1"/>
                <w:sz w:val="22"/>
                <w:szCs w:val="22"/>
              </w:rPr>
              <w:t xml:space="preserve"> (Monday through Friday)</w:t>
            </w:r>
          </w:p>
        </w:tc>
        <w:tc>
          <w:tcPr>
            <w:tcW w:w="2340" w:type="dxa"/>
          </w:tcPr>
          <w:p w14:paraId="373E3067" w14:textId="77777777" w:rsidR="00A46FA5" w:rsidRPr="00420EBB" w:rsidRDefault="00D83948" w:rsidP="00915C85">
            <w:pPr>
              <w:rPr>
                <w:color w:val="000000" w:themeColor="text1"/>
                <w:sz w:val="22"/>
                <w:szCs w:val="22"/>
              </w:rPr>
            </w:pPr>
            <w:r w:rsidRPr="00420EBB">
              <w:rPr>
                <w:color w:val="000000" w:themeColor="text1"/>
                <w:sz w:val="22"/>
                <w:szCs w:val="22"/>
              </w:rPr>
              <w:lastRenderedPageBreak/>
              <w:t>Coding Project 5 (CP5)</w:t>
            </w:r>
          </w:p>
          <w:p w14:paraId="3D4C4F1E" w14:textId="77777777" w:rsidR="00AF489D" w:rsidRPr="00420EBB" w:rsidRDefault="00AF489D" w:rsidP="00915C85">
            <w:pPr>
              <w:rPr>
                <w:color w:val="000000" w:themeColor="text1"/>
                <w:sz w:val="22"/>
                <w:szCs w:val="22"/>
              </w:rPr>
            </w:pPr>
          </w:p>
          <w:p w14:paraId="1ACD50FC" w14:textId="77777777" w:rsidR="00AF489D" w:rsidRPr="00420EBB" w:rsidRDefault="001F40CE" w:rsidP="00915C85">
            <w:pPr>
              <w:rPr>
                <w:color w:val="000000" w:themeColor="text1"/>
                <w:sz w:val="22"/>
                <w:szCs w:val="22"/>
              </w:rPr>
            </w:pPr>
            <w:r w:rsidRPr="00420EBB">
              <w:rPr>
                <w:color w:val="000000" w:themeColor="text1"/>
                <w:sz w:val="22"/>
                <w:szCs w:val="22"/>
              </w:rPr>
              <w:t>Additional attempt for CP1 to CP4</w:t>
            </w:r>
          </w:p>
          <w:p w14:paraId="22B5F877" w14:textId="54A0285C" w:rsidR="004E2928" w:rsidRPr="00420EBB" w:rsidRDefault="004E2928" w:rsidP="00915C85">
            <w:pPr>
              <w:rPr>
                <w:color w:val="000000" w:themeColor="text1"/>
                <w:sz w:val="22"/>
                <w:szCs w:val="22"/>
              </w:rPr>
            </w:pPr>
            <w:r w:rsidRPr="00420EBB">
              <w:rPr>
                <w:color w:val="000000" w:themeColor="text1"/>
                <w:sz w:val="22"/>
                <w:szCs w:val="22"/>
              </w:rPr>
              <w:lastRenderedPageBreak/>
              <w:t>Up to Friday for CP5</w:t>
            </w:r>
          </w:p>
        </w:tc>
        <w:tc>
          <w:tcPr>
            <w:tcW w:w="2785" w:type="dxa"/>
          </w:tcPr>
          <w:p w14:paraId="3A09A8CD" w14:textId="06580662" w:rsidR="001F40CE" w:rsidRPr="00420EBB" w:rsidRDefault="00337AAD" w:rsidP="00915C85">
            <w:pPr>
              <w:rPr>
                <w:color w:val="000000" w:themeColor="text1"/>
                <w:sz w:val="22"/>
                <w:szCs w:val="22"/>
              </w:rPr>
            </w:pPr>
            <w:r w:rsidRPr="00420EBB">
              <w:rPr>
                <w:color w:val="000000" w:themeColor="text1"/>
                <w:sz w:val="22"/>
                <w:szCs w:val="22"/>
              </w:rPr>
              <w:lastRenderedPageBreak/>
              <w:t>Q1_4 – Q</w:t>
            </w:r>
            <w:r w:rsidR="00420EBB">
              <w:rPr>
                <w:color w:val="000000" w:themeColor="text1"/>
                <w:sz w:val="22"/>
                <w:szCs w:val="22"/>
              </w:rPr>
              <w:t>2</w:t>
            </w:r>
            <w:r w:rsidRPr="00420EBB">
              <w:rPr>
                <w:color w:val="000000" w:themeColor="text1"/>
                <w:sz w:val="22"/>
                <w:szCs w:val="22"/>
              </w:rPr>
              <w:t>_4,</w:t>
            </w:r>
            <w:r w:rsidR="00420EBB">
              <w:rPr>
                <w:color w:val="000000" w:themeColor="text1"/>
                <w:sz w:val="22"/>
                <w:szCs w:val="22"/>
              </w:rPr>
              <w:t xml:space="preserve"> Q3_</w:t>
            </w:r>
            <w:r w:rsidR="004A1B91">
              <w:rPr>
                <w:color w:val="000000" w:themeColor="text1"/>
                <w:sz w:val="22"/>
                <w:szCs w:val="22"/>
              </w:rPr>
              <w:t xml:space="preserve">3, </w:t>
            </w:r>
            <w:r w:rsidRPr="00420EBB">
              <w:rPr>
                <w:color w:val="000000" w:themeColor="text1"/>
                <w:sz w:val="22"/>
                <w:szCs w:val="22"/>
              </w:rPr>
              <w:t>Q4_</w:t>
            </w:r>
            <w:r w:rsidR="004A1B91">
              <w:rPr>
                <w:color w:val="000000" w:themeColor="text1"/>
                <w:sz w:val="22"/>
                <w:szCs w:val="22"/>
              </w:rPr>
              <w:t>2</w:t>
            </w:r>
            <w:r w:rsidRPr="00420EBB">
              <w:rPr>
                <w:color w:val="000000" w:themeColor="text1"/>
                <w:sz w:val="22"/>
                <w:szCs w:val="22"/>
              </w:rPr>
              <w:t>, Q5_</w:t>
            </w:r>
            <w:r w:rsidR="004A1B91">
              <w:rPr>
                <w:color w:val="000000" w:themeColor="text1"/>
                <w:sz w:val="22"/>
                <w:szCs w:val="22"/>
              </w:rPr>
              <w:t>1</w:t>
            </w:r>
          </w:p>
        </w:tc>
      </w:tr>
      <w:tr w:rsidR="001D5A35" w:rsidRPr="00420EBB" w14:paraId="62316CB7" w14:textId="77777777" w:rsidTr="00420EBB">
        <w:tc>
          <w:tcPr>
            <w:tcW w:w="1615" w:type="dxa"/>
          </w:tcPr>
          <w:p w14:paraId="2D64BBF3" w14:textId="61FF30EF" w:rsidR="001D5A35" w:rsidRPr="00420EBB" w:rsidRDefault="001D5A35" w:rsidP="00915C85">
            <w:pPr>
              <w:rPr>
                <w:color w:val="000000" w:themeColor="text1"/>
                <w:sz w:val="22"/>
                <w:szCs w:val="22"/>
              </w:rPr>
            </w:pPr>
            <w:r w:rsidRPr="00420EBB">
              <w:rPr>
                <w:color w:val="000000" w:themeColor="text1"/>
                <w:sz w:val="22"/>
                <w:szCs w:val="22"/>
              </w:rPr>
              <w:t>05/10 – 14</w:t>
            </w:r>
          </w:p>
        </w:tc>
        <w:tc>
          <w:tcPr>
            <w:tcW w:w="2610" w:type="dxa"/>
          </w:tcPr>
          <w:p w14:paraId="0C8B161F" w14:textId="6EA92C9B" w:rsidR="001D5A35" w:rsidRPr="00420EBB" w:rsidRDefault="00524D4F" w:rsidP="00915C85">
            <w:pPr>
              <w:rPr>
                <w:color w:val="000000" w:themeColor="text1"/>
                <w:sz w:val="22"/>
                <w:szCs w:val="22"/>
              </w:rPr>
            </w:pPr>
            <w:r w:rsidRPr="00420EBB">
              <w:rPr>
                <w:color w:val="000000" w:themeColor="text1"/>
                <w:sz w:val="22"/>
                <w:szCs w:val="22"/>
              </w:rPr>
              <w:t>Differentiation and Integration</w:t>
            </w:r>
          </w:p>
        </w:tc>
        <w:tc>
          <w:tcPr>
            <w:tcW w:w="2340" w:type="dxa"/>
          </w:tcPr>
          <w:p w14:paraId="4EDC699E" w14:textId="74777857" w:rsidR="001D5A35" w:rsidRPr="00420EBB" w:rsidRDefault="001F40CE" w:rsidP="00915C85">
            <w:pPr>
              <w:rPr>
                <w:color w:val="000000" w:themeColor="text1"/>
                <w:sz w:val="22"/>
                <w:szCs w:val="22"/>
              </w:rPr>
            </w:pPr>
            <w:r w:rsidRPr="00420EBB">
              <w:rPr>
                <w:color w:val="000000" w:themeColor="text1"/>
                <w:sz w:val="22"/>
                <w:szCs w:val="22"/>
              </w:rPr>
              <w:t>Coding Project 6 (CP6)</w:t>
            </w:r>
          </w:p>
        </w:tc>
        <w:tc>
          <w:tcPr>
            <w:tcW w:w="2785" w:type="dxa"/>
          </w:tcPr>
          <w:p w14:paraId="78CCC1BD" w14:textId="60747465" w:rsidR="001D5A35" w:rsidRPr="00420EBB" w:rsidRDefault="004A1B91" w:rsidP="00915C85">
            <w:pPr>
              <w:rPr>
                <w:color w:val="000000" w:themeColor="text1"/>
                <w:sz w:val="22"/>
                <w:szCs w:val="22"/>
              </w:rPr>
            </w:pPr>
            <w:r>
              <w:rPr>
                <w:color w:val="000000" w:themeColor="text1"/>
                <w:sz w:val="22"/>
                <w:szCs w:val="22"/>
              </w:rPr>
              <w:t xml:space="preserve">Q4_3, Q5_2, </w:t>
            </w:r>
            <w:r w:rsidRPr="00420EBB">
              <w:rPr>
                <w:color w:val="000000" w:themeColor="text1"/>
                <w:sz w:val="22"/>
                <w:szCs w:val="22"/>
              </w:rPr>
              <w:t>Q6_1</w:t>
            </w:r>
          </w:p>
        </w:tc>
      </w:tr>
      <w:tr w:rsidR="001D5A35" w:rsidRPr="00420EBB" w14:paraId="5BFC1B92" w14:textId="77777777" w:rsidTr="00420EBB">
        <w:tc>
          <w:tcPr>
            <w:tcW w:w="1615" w:type="dxa"/>
          </w:tcPr>
          <w:p w14:paraId="7D469CFD" w14:textId="76940174" w:rsidR="001D5A35" w:rsidRPr="00420EBB" w:rsidRDefault="001D5A35" w:rsidP="00915C85">
            <w:pPr>
              <w:rPr>
                <w:color w:val="000000" w:themeColor="text1"/>
                <w:sz w:val="22"/>
                <w:szCs w:val="22"/>
              </w:rPr>
            </w:pPr>
            <w:r w:rsidRPr="00420EBB">
              <w:rPr>
                <w:color w:val="000000" w:themeColor="text1"/>
                <w:sz w:val="22"/>
                <w:szCs w:val="22"/>
              </w:rPr>
              <w:t>05/17 – 21</w:t>
            </w:r>
          </w:p>
        </w:tc>
        <w:tc>
          <w:tcPr>
            <w:tcW w:w="2610" w:type="dxa"/>
          </w:tcPr>
          <w:p w14:paraId="19019823" w14:textId="79BC7A2F" w:rsidR="001D5A35" w:rsidRPr="00420EBB" w:rsidRDefault="00524D4F" w:rsidP="00915C85">
            <w:pPr>
              <w:rPr>
                <w:color w:val="000000" w:themeColor="text1"/>
                <w:sz w:val="22"/>
                <w:szCs w:val="22"/>
              </w:rPr>
            </w:pPr>
            <w:r w:rsidRPr="00420EBB">
              <w:rPr>
                <w:color w:val="000000" w:themeColor="text1"/>
                <w:sz w:val="22"/>
                <w:szCs w:val="22"/>
              </w:rPr>
              <w:t>First Order Ordinary Differential Equations (ODEs)</w:t>
            </w:r>
          </w:p>
        </w:tc>
        <w:tc>
          <w:tcPr>
            <w:tcW w:w="2340" w:type="dxa"/>
          </w:tcPr>
          <w:p w14:paraId="6D3644DD" w14:textId="6D2D25FC" w:rsidR="001D5A35" w:rsidRPr="00420EBB" w:rsidRDefault="001F40CE" w:rsidP="00915C85">
            <w:pPr>
              <w:rPr>
                <w:color w:val="000000" w:themeColor="text1"/>
                <w:sz w:val="22"/>
                <w:szCs w:val="22"/>
              </w:rPr>
            </w:pPr>
            <w:r w:rsidRPr="00420EBB">
              <w:rPr>
                <w:color w:val="000000" w:themeColor="text1"/>
                <w:sz w:val="22"/>
                <w:szCs w:val="22"/>
              </w:rPr>
              <w:t>Coding Project 7 (CP7)</w:t>
            </w:r>
          </w:p>
        </w:tc>
        <w:tc>
          <w:tcPr>
            <w:tcW w:w="2785" w:type="dxa"/>
          </w:tcPr>
          <w:p w14:paraId="330C2494" w14:textId="14F8A73B" w:rsidR="001F40CE" w:rsidRPr="00420EBB" w:rsidRDefault="004A1B91" w:rsidP="001F40CE">
            <w:pPr>
              <w:rPr>
                <w:color w:val="000000" w:themeColor="text1"/>
                <w:sz w:val="22"/>
                <w:szCs w:val="22"/>
              </w:rPr>
            </w:pPr>
            <w:r>
              <w:rPr>
                <w:color w:val="000000" w:themeColor="text1"/>
                <w:sz w:val="22"/>
                <w:szCs w:val="22"/>
              </w:rPr>
              <w:t xml:space="preserve">Q5_3, </w:t>
            </w:r>
            <w:r w:rsidR="000737C3" w:rsidRPr="00420EBB">
              <w:rPr>
                <w:color w:val="000000" w:themeColor="text1"/>
                <w:sz w:val="22"/>
                <w:szCs w:val="22"/>
              </w:rPr>
              <w:t>Q6_2, Q7_1</w:t>
            </w:r>
          </w:p>
          <w:p w14:paraId="55FCBD6E" w14:textId="77777777" w:rsidR="001D5A35" w:rsidRPr="00420EBB" w:rsidRDefault="001D5A35" w:rsidP="00915C85">
            <w:pPr>
              <w:rPr>
                <w:color w:val="000000" w:themeColor="text1"/>
                <w:sz w:val="22"/>
                <w:szCs w:val="22"/>
              </w:rPr>
            </w:pPr>
          </w:p>
        </w:tc>
      </w:tr>
      <w:tr w:rsidR="001D5A35" w:rsidRPr="00420EBB" w14:paraId="73317092" w14:textId="77777777" w:rsidTr="00420EBB">
        <w:tc>
          <w:tcPr>
            <w:tcW w:w="1615" w:type="dxa"/>
          </w:tcPr>
          <w:p w14:paraId="433DE045" w14:textId="0026AABF" w:rsidR="001D5A35" w:rsidRPr="00420EBB" w:rsidRDefault="001D5A35" w:rsidP="00915C85">
            <w:pPr>
              <w:rPr>
                <w:color w:val="000000" w:themeColor="text1"/>
                <w:sz w:val="22"/>
                <w:szCs w:val="22"/>
              </w:rPr>
            </w:pPr>
            <w:r w:rsidRPr="00420EBB">
              <w:rPr>
                <w:color w:val="000000" w:themeColor="text1"/>
                <w:sz w:val="22"/>
                <w:szCs w:val="22"/>
              </w:rPr>
              <w:t>05/24 – 28</w:t>
            </w:r>
          </w:p>
        </w:tc>
        <w:tc>
          <w:tcPr>
            <w:tcW w:w="2610" w:type="dxa"/>
          </w:tcPr>
          <w:p w14:paraId="37D18538" w14:textId="65432A72" w:rsidR="001D5A35" w:rsidRPr="00420EBB" w:rsidRDefault="00524D4F" w:rsidP="00915C85">
            <w:pPr>
              <w:rPr>
                <w:color w:val="000000" w:themeColor="text1"/>
                <w:sz w:val="22"/>
                <w:szCs w:val="22"/>
              </w:rPr>
            </w:pPr>
            <w:r w:rsidRPr="00420EBB">
              <w:rPr>
                <w:color w:val="000000" w:themeColor="text1"/>
                <w:sz w:val="22"/>
                <w:szCs w:val="22"/>
              </w:rPr>
              <w:t>Higher Order ODEs</w:t>
            </w:r>
            <w:r w:rsidR="00C20540">
              <w:rPr>
                <w:color w:val="000000" w:themeColor="text1"/>
                <w:sz w:val="22"/>
                <w:szCs w:val="22"/>
              </w:rPr>
              <w:t xml:space="preserve">, </w:t>
            </w:r>
            <w:r w:rsidR="00C20540" w:rsidRPr="00420EBB">
              <w:rPr>
                <w:color w:val="000000" w:themeColor="text1"/>
                <w:sz w:val="22"/>
                <w:szCs w:val="22"/>
              </w:rPr>
              <w:t>Boundary Value Problems (BVPs),</w:t>
            </w:r>
          </w:p>
        </w:tc>
        <w:tc>
          <w:tcPr>
            <w:tcW w:w="2340" w:type="dxa"/>
          </w:tcPr>
          <w:p w14:paraId="7BF07A20" w14:textId="4DEAA792" w:rsidR="001D5A35" w:rsidRPr="00420EBB" w:rsidRDefault="001F40CE" w:rsidP="00915C85">
            <w:pPr>
              <w:rPr>
                <w:color w:val="000000" w:themeColor="text1"/>
                <w:sz w:val="22"/>
                <w:szCs w:val="22"/>
              </w:rPr>
            </w:pPr>
            <w:r w:rsidRPr="00420EBB">
              <w:rPr>
                <w:color w:val="000000" w:themeColor="text1"/>
                <w:sz w:val="22"/>
                <w:szCs w:val="22"/>
              </w:rPr>
              <w:t>Coding Project 8 (CP8)</w:t>
            </w:r>
          </w:p>
        </w:tc>
        <w:tc>
          <w:tcPr>
            <w:tcW w:w="2785" w:type="dxa"/>
          </w:tcPr>
          <w:p w14:paraId="73E400C7" w14:textId="7F894401" w:rsidR="001F40CE" w:rsidRPr="00420EBB" w:rsidRDefault="000737C3" w:rsidP="001F40CE">
            <w:pPr>
              <w:rPr>
                <w:color w:val="000000" w:themeColor="text1"/>
                <w:sz w:val="22"/>
                <w:szCs w:val="22"/>
              </w:rPr>
            </w:pPr>
            <w:r w:rsidRPr="00420EBB">
              <w:rPr>
                <w:color w:val="000000" w:themeColor="text1"/>
                <w:sz w:val="22"/>
                <w:szCs w:val="22"/>
              </w:rPr>
              <w:t>Q6_3, Q7_2, Q8_1</w:t>
            </w:r>
          </w:p>
          <w:p w14:paraId="538A1416" w14:textId="77777777" w:rsidR="001D5A35" w:rsidRPr="00420EBB" w:rsidRDefault="001D5A35" w:rsidP="00915C85">
            <w:pPr>
              <w:rPr>
                <w:color w:val="000000" w:themeColor="text1"/>
                <w:sz w:val="22"/>
                <w:szCs w:val="22"/>
              </w:rPr>
            </w:pPr>
          </w:p>
        </w:tc>
      </w:tr>
      <w:tr w:rsidR="001D5A35" w:rsidRPr="00420EBB" w14:paraId="469B5F31" w14:textId="77777777" w:rsidTr="00420EBB">
        <w:tc>
          <w:tcPr>
            <w:tcW w:w="1615" w:type="dxa"/>
          </w:tcPr>
          <w:p w14:paraId="09665C5E" w14:textId="436B13CF" w:rsidR="001D5A35" w:rsidRPr="00420EBB" w:rsidRDefault="001D5A35" w:rsidP="00915C85">
            <w:pPr>
              <w:rPr>
                <w:color w:val="000000" w:themeColor="text1"/>
                <w:sz w:val="22"/>
                <w:szCs w:val="22"/>
              </w:rPr>
            </w:pPr>
            <w:r w:rsidRPr="00420EBB">
              <w:rPr>
                <w:color w:val="000000" w:themeColor="text1"/>
                <w:sz w:val="22"/>
                <w:szCs w:val="22"/>
              </w:rPr>
              <w:t>05/31 – 06/04</w:t>
            </w:r>
          </w:p>
        </w:tc>
        <w:tc>
          <w:tcPr>
            <w:tcW w:w="2610" w:type="dxa"/>
          </w:tcPr>
          <w:p w14:paraId="36F22C8F" w14:textId="2BBAD933" w:rsidR="001D5A35" w:rsidRPr="00420EBB" w:rsidRDefault="00524D4F" w:rsidP="00915C85">
            <w:pPr>
              <w:rPr>
                <w:color w:val="000000" w:themeColor="text1"/>
                <w:sz w:val="22"/>
                <w:szCs w:val="22"/>
              </w:rPr>
            </w:pPr>
            <w:r w:rsidRPr="00420EBB">
              <w:rPr>
                <w:color w:val="000000" w:themeColor="text1"/>
                <w:sz w:val="22"/>
                <w:szCs w:val="22"/>
              </w:rPr>
              <w:t xml:space="preserve">Singular Value Decomposition (SVD), </w:t>
            </w:r>
            <w:r w:rsidR="00C20540">
              <w:rPr>
                <w:color w:val="000000" w:themeColor="text1"/>
                <w:sz w:val="22"/>
                <w:szCs w:val="22"/>
              </w:rPr>
              <w:t>Partial Differential Equations</w:t>
            </w:r>
            <w:r w:rsidR="005A1FDA">
              <w:rPr>
                <w:color w:val="000000" w:themeColor="text1"/>
                <w:sz w:val="22"/>
                <w:szCs w:val="22"/>
              </w:rPr>
              <w:t xml:space="preserve"> (PDEs</w:t>
            </w:r>
            <w:bookmarkStart w:id="0" w:name="_GoBack"/>
            <w:bookmarkEnd w:id="0"/>
            <w:r w:rsidR="005A1FDA">
              <w:rPr>
                <w:color w:val="000000" w:themeColor="text1"/>
                <w:sz w:val="22"/>
                <w:szCs w:val="22"/>
              </w:rPr>
              <w:t>)</w:t>
            </w:r>
          </w:p>
        </w:tc>
        <w:tc>
          <w:tcPr>
            <w:tcW w:w="2340" w:type="dxa"/>
          </w:tcPr>
          <w:p w14:paraId="03A43C73" w14:textId="4716A978" w:rsidR="001D5A35" w:rsidRPr="00420EBB" w:rsidRDefault="001F40CE" w:rsidP="00915C85">
            <w:pPr>
              <w:rPr>
                <w:color w:val="000000" w:themeColor="text1"/>
                <w:sz w:val="22"/>
                <w:szCs w:val="22"/>
              </w:rPr>
            </w:pPr>
            <w:r w:rsidRPr="00420EBB">
              <w:rPr>
                <w:color w:val="000000" w:themeColor="text1"/>
                <w:sz w:val="22"/>
                <w:szCs w:val="22"/>
              </w:rPr>
              <w:t>Coding Project 9 (CP9)</w:t>
            </w:r>
          </w:p>
        </w:tc>
        <w:tc>
          <w:tcPr>
            <w:tcW w:w="2785" w:type="dxa"/>
          </w:tcPr>
          <w:p w14:paraId="0CFEC948" w14:textId="1A16DB78" w:rsidR="001F40CE" w:rsidRPr="00420EBB" w:rsidRDefault="000737C3" w:rsidP="001F40CE">
            <w:pPr>
              <w:rPr>
                <w:color w:val="000000" w:themeColor="text1"/>
                <w:sz w:val="22"/>
                <w:szCs w:val="22"/>
              </w:rPr>
            </w:pPr>
            <w:r w:rsidRPr="00420EBB">
              <w:rPr>
                <w:color w:val="000000" w:themeColor="text1"/>
                <w:sz w:val="22"/>
                <w:szCs w:val="22"/>
              </w:rPr>
              <w:t>Q7_3, Q8_2, Q9_1</w:t>
            </w:r>
          </w:p>
          <w:p w14:paraId="4EAFBABA" w14:textId="77777777" w:rsidR="001D5A35" w:rsidRPr="00420EBB" w:rsidRDefault="001D5A35" w:rsidP="00915C85">
            <w:pPr>
              <w:rPr>
                <w:color w:val="000000" w:themeColor="text1"/>
                <w:sz w:val="22"/>
                <w:szCs w:val="22"/>
              </w:rPr>
            </w:pPr>
          </w:p>
        </w:tc>
      </w:tr>
      <w:tr w:rsidR="00C75E36" w:rsidRPr="00420EBB" w14:paraId="2EAE565A" w14:textId="77777777" w:rsidTr="00420EBB">
        <w:tc>
          <w:tcPr>
            <w:tcW w:w="1615" w:type="dxa"/>
          </w:tcPr>
          <w:p w14:paraId="3C973D61" w14:textId="1D615BA1" w:rsidR="00C75E36" w:rsidRPr="00420EBB" w:rsidRDefault="00C75E36" w:rsidP="00915C85">
            <w:pPr>
              <w:rPr>
                <w:color w:val="000000" w:themeColor="text1"/>
                <w:sz w:val="22"/>
                <w:szCs w:val="22"/>
              </w:rPr>
            </w:pPr>
            <w:r w:rsidRPr="00420EBB">
              <w:rPr>
                <w:color w:val="000000" w:themeColor="text1"/>
                <w:sz w:val="22"/>
                <w:szCs w:val="22"/>
              </w:rPr>
              <w:t>Finals Week</w:t>
            </w:r>
          </w:p>
        </w:tc>
        <w:tc>
          <w:tcPr>
            <w:tcW w:w="2610" w:type="dxa"/>
          </w:tcPr>
          <w:p w14:paraId="2BD50699" w14:textId="77777777" w:rsidR="00C75E36" w:rsidRPr="00420EBB" w:rsidRDefault="00C75E36" w:rsidP="00915C85">
            <w:pPr>
              <w:rPr>
                <w:color w:val="000000" w:themeColor="text1"/>
                <w:sz w:val="22"/>
                <w:szCs w:val="22"/>
              </w:rPr>
            </w:pPr>
          </w:p>
          <w:p w14:paraId="6E229B40" w14:textId="77777777" w:rsidR="001F40CE" w:rsidRPr="00420EBB" w:rsidRDefault="001F40CE" w:rsidP="00915C85">
            <w:pPr>
              <w:rPr>
                <w:color w:val="000000" w:themeColor="text1"/>
                <w:sz w:val="22"/>
                <w:szCs w:val="22"/>
              </w:rPr>
            </w:pPr>
          </w:p>
          <w:p w14:paraId="111A8590" w14:textId="6EEE5F98" w:rsidR="001F40CE" w:rsidRPr="00420EBB" w:rsidRDefault="001F40CE" w:rsidP="00915C85">
            <w:pPr>
              <w:rPr>
                <w:color w:val="000000" w:themeColor="text1"/>
                <w:sz w:val="22"/>
                <w:szCs w:val="22"/>
              </w:rPr>
            </w:pPr>
            <w:r w:rsidRPr="00420EBB">
              <w:rPr>
                <w:color w:val="000000" w:themeColor="text1"/>
                <w:sz w:val="22"/>
                <w:szCs w:val="22"/>
              </w:rPr>
              <w:t>Open Assignment Week</w:t>
            </w:r>
            <w:r w:rsidR="000D5F9A" w:rsidRPr="00420EBB">
              <w:rPr>
                <w:color w:val="000000" w:themeColor="text1"/>
                <w:sz w:val="22"/>
                <w:szCs w:val="22"/>
              </w:rPr>
              <w:t xml:space="preserve"> (Monday through Friday)</w:t>
            </w:r>
          </w:p>
        </w:tc>
        <w:tc>
          <w:tcPr>
            <w:tcW w:w="2340" w:type="dxa"/>
          </w:tcPr>
          <w:p w14:paraId="399C55A0" w14:textId="77777777" w:rsidR="00C75E36" w:rsidRPr="00420EBB" w:rsidRDefault="001F40CE" w:rsidP="00915C85">
            <w:pPr>
              <w:rPr>
                <w:color w:val="000000" w:themeColor="text1"/>
                <w:sz w:val="22"/>
                <w:szCs w:val="22"/>
              </w:rPr>
            </w:pPr>
            <w:r w:rsidRPr="00420EBB">
              <w:rPr>
                <w:color w:val="000000" w:themeColor="text1"/>
                <w:sz w:val="22"/>
                <w:szCs w:val="22"/>
              </w:rPr>
              <w:t>Coding Project 10 (CP10)</w:t>
            </w:r>
          </w:p>
          <w:p w14:paraId="0138EFD6" w14:textId="77777777" w:rsidR="001F40CE" w:rsidRPr="00420EBB" w:rsidRDefault="001F40CE" w:rsidP="00915C85">
            <w:pPr>
              <w:rPr>
                <w:color w:val="000000" w:themeColor="text1"/>
                <w:sz w:val="22"/>
                <w:szCs w:val="22"/>
              </w:rPr>
            </w:pPr>
          </w:p>
          <w:p w14:paraId="24668526" w14:textId="77777777" w:rsidR="001F40CE" w:rsidRPr="00420EBB" w:rsidRDefault="001F40CE" w:rsidP="00915C85">
            <w:pPr>
              <w:rPr>
                <w:color w:val="000000" w:themeColor="text1"/>
                <w:sz w:val="22"/>
                <w:szCs w:val="22"/>
              </w:rPr>
            </w:pPr>
            <w:r w:rsidRPr="00420EBB">
              <w:rPr>
                <w:color w:val="000000" w:themeColor="text1"/>
                <w:sz w:val="22"/>
                <w:szCs w:val="22"/>
              </w:rPr>
              <w:t>Additional attempt for CP1 to CP9</w:t>
            </w:r>
          </w:p>
          <w:p w14:paraId="41829830" w14:textId="5483AD23" w:rsidR="00143633" w:rsidRPr="00420EBB" w:rsidRDefault="00143633" w:rsidP="00915C85">
            <w:pPr>
              <w:rPr>
                <w:color w:val="000000" w:themeColor="text1"/>
                <w:sz w:val="22"/>
                <w:szCs w:val="22"/>
              </w:rPr>
            </w:pPr>
            <w:r w:rsidRPr="00420EBB">
              <w:rPr>
                <w:color w:val="000000" w:themeColor="text1"/>
                <w:sz w:val="22"/>
                <w:szCs w:val="22"/>
              </w:rPr>
              <w:t>Up to Friday for CP10</w:t>
            </w:r>
          </w:p>
        </w:tc>
        <w:tc>
          <w:tcPr>
            <w:tcW w:w="2785" w:type="dxa"/>
          </w:tcPr>
          <w:p w14:paraId="4A155017" w14:textId="18C9A78D" w:rsidR="001F40CE" w:rsidRPr="00420EBB" w:rsidRDefault="004A1B91" w:rsidP="00915C85">
            <w:pPr>
              <w:rPr>
                <w:color w:val="000000" w:themeColor="text1"/>
                <w:sz w:val="22"/>
                <w:szCs w:val="22"/>
              </w:rPr>
            </w:pPr>
            <w:r>
              <w:rPr>
                <w:color w:val="000000" w:themeColor="text1"/>
                <w:sz w:val="22"/>
                <w:szCs w:val="22"/>
              </w:rPr>
              <w:t>Extra attempt on all past quizzes.  Two more attempts for Q9 and three total for Q10:</w:t>
            </w:r>
            <w:r w:rsidR="00EC7C63" w:rsidRPr="00420EBB">
              <w:rPr>
                <w:color w:val="000000" w:themeColor="text1"/>
                <w:sz w:val="22"/>
                <w:szCs w:val="22"/>
              </w:rPr>
              <w:t xml:space="preserve"> </w:t>
            </w:r>
            <w:r>
              <w:rPr>
                <w:color w:val="000000" w:themeColor="text1"/>
                <w:sz w:val="22"/>
                <w:szCs w:val="22"/>
              </w:rPr>
              <w:t xml:space="preserve"> </w:t>
            </w:r>
            <w:r w:rsidR="00EC7C63" w:rsidRPr="00420EBB">
              <w:rPr>
                <w:color w:val="000000" w:themeColor="text1"/>
                <w:sz w:val="22"/>
                <w:szCs w:val="22"/>
              </w:rPr>
              <w:t xml:space="preserve">Q9_(2 – </w:t>
            </w:r>
            <w:r>
              <w:rPr>
                <w:color w:val="000000" w:themeColor="text1"/>
                <w:sz w:val="22"/>
                <w:szCs w:val="22"/>
              </w:rPr>
              <w:t>3</w:t>
            </w:r>
            <w:r w:rsidR="00EC7C63" w:rsidRPr="00420EBB">
              <w:rPr>
                <w:color w:val="000000" w:themeColor="text1"/>
                <w:sz w:val="22"/>
                <w:szCs w:val="22"/>
              </w:rPr>
              <w:t xml:space="preserve">), Q10_(1 – </w:t>
            </w:r>
            <w:r>
              <w:rPr>
                <w:color w:val="000000" w:themeColor="text1"/>
                <w:sz w:val="22"/>
                <w:szCs w:val="22"/>
              </w:rPr>
              <w:t>3</w:t>
            </w:r>
            <w:r w:rsidR="00EC7C63" w:rsidRPr="00420EBB">
              <w:rPr>
                <w:color w:val="000000" w:themeColor="text1"/>
                <w:sz w:val="22"/>
                <w:szCs w:val="22"/>
              </w:rPr>
              <w:t>)</w:t>
            </w:r>
          </w:p>
        </w:tc>
      </w:tr>
    </w:tbl>
    <w:p w14:paraId="37258F5B" w14:textId="3615E702" w:rsidR="00554320" w:rsidRDefault="006D6E8E" w:rsidP="00915C85">
      <w:pPr>
        <w:rPr>
          <w:color w:val="FF0000"/>
        </w:rPr>
      </w:pPr>
      <w:r>
        <w:rPr>
          <w:color w:val="FF0000"/>
        </w:rPr>
        <w:t>Note that you are always allowed to skip an assignment.   For example, if you already acquired enough points to get the grade you want, you can skip CP10 and/or Q10.</w:t>
      </w:r>
    </w:p>
    <w:p w14:paraId="014C13BE" w14:textId="5E9E1598" w:rsidR="00FB286E" w:rsidRDefault="00FB286E" w:rsidP="00915C85">
      <w:pPr>
        <w:rPr>
          <w:color w:val="FF0000"/>
        </w:rPr>
      </w:pPr>
    </w:p>
    <w:p w14:paraId="71AF638D" w14:textId="330FF1FE" w:rsidR="00FB286E" w:rsidRPr="00FB286E" w:rsidRDefault="00FB286E" w:rsidP="00915C85">
      <w:pPr>
        <w:rPr>
          <w:color w:val="000000" w:themeColor="text1"/>
        </w:rPr>
      </w:pPr>
      <w:r>
        <w:rPr>
          <w:color w:val="000000" w:themeColor="text1"/>
        </w:rPr>
        <w:t>For available quizzes, you only take</w:t>
      </w:r>
      <w:r w:rsidR="00F620E0">
        <w:rPr>
          <w:color w:val="000000" w:themeColor="text1"/>
        </w:rPr>
        <w:t xml:space="preserve"> new ones and/or</w:t>
      </w:r>
      <w:r>
        <w:rPr>
          <w:color w:val="000000" w:themeColor="text1"/>
        </w:rPr>
        <w:t xml:space="preserve"> the</w:t>
      </w:r>
      <w:r w:rsidR="00F620E0">
        <w:rPr>
          <w:color w:val="000000" w:themeColor="text1"/>
        </w:rPr>
        <w:t xml:space="preserve"> additional attempts for</w:t>
      </w:r>
      <w:r>
        <w:rPr>
          <w:color w:val="000000" w:themeColor="text1"/>
        </w:rPr>
        <w:t xml:space="preserve"> ones that you did not pass (i.e., above threshold, which as mentioned earlier will be near 100%).</w:t>
      </w:r>
      <w:r w:rsidR="00F620E0">
        <w:rPr>
          <w:color w:val="000000" w:themeColor="text1"/>
        </w:rPr>
        <w:t xml:space="preserve">  If you already passed the quiz the first time please don’t take the second attempt.</w:t>
      </w:r>
    </w:p>
    <w:p w14:paraId="08333B0E" w14:textId="306D2B14" w:rsidR="00554320" w:rsidRDefault="00554320" w:rsidP="00915C85"/>
    <w:p w14:paraId="671A716F" w14:textId="77777777" w:rsidR="00554320" w:rsidRDefault="00554320" w:rsidP="00915C85"/>
    <w:p w14:paraId="340FFCD7" w14:textId="3AD79823" w:rsidR="006532E2" w:rsidRDefault="002D6700" w:rsidP="006532E2">
      <w:pPr>
        <w:pStyle w:val="Heading1"/>
      </w:pPr>
      <w:r>
        <w:t>U</w:t>
      </w:r>
      <w:r w:rsidR="006532E2">
        <w:t>niversity policies</w:t>
      </w:r>
    </w:p>
    <w:p w14:paraId="371B3181" w14:textId="7E69DDA5" w:rsidR="009901D2" w:rsidRDefault="009901D2" w:rsidP="005C1213"/>
    <w:p w14:paraId="7D76F2A7" w14:textId="699D494D" w:rsidR="009901D2" w:rsidRPr="009901D2" w:rsidRDefault="00201369" w:rsidP="009901D2">
      <w:pPr>
        <w:pStyle w:val="ListParagraph"/>
        <w:numPr>
          <w:ilvl w:val="0"/>
          <w:numId w:val="2"/>
        </w:numPr>
        <w:rPr>
          <w:rFonts w:ascii="Times New Roman" w:eastAsia="Times New Roman" w:hAnsi="Times New Roman" w:cs="Times New Roman"/>
        </w:rPr>
      </w:pPr>
      <w:r>
        <w:rPr>
          <w:b/>
        </w:rPr>
        <w:t>UW Student conduct policy</w:t>
      </w:r>
      <w:r w:rsidR="009901D2" w:rsidRPr="009901D2">
        <w:rPr>
          <w:b/>
        </w:rPr>
        <w:t xml:space="preserve">: </w:t>
      </w:r>
      <w:r w:rsidR="009901D2">
        <w:rPr>
          <w:b/>
        </w:rPr>
        <w:t xml:space="preserve"> </w:t>
      </w:r>
      <w:hyperlink r:id="rId8" w:history="1">
        <w:r w:rsidRPr="00201369">
          <w:rPr>
            <w:rStyle w:val="Hyperlink"/>
            <w:b/>
          </w:rPr>
          <w:t>https://www.washington.edu/studentconduct/</w:t>
        </w:r>
      </w:hyperlink>
    </w:p>
    <w:p w14:paraId="46B76F2E" w14:textId="18284D6B" w:rsidR="00201369" w:rsidRDefault="009901D2" w:rsidP="00370010">
      <w:pPr>
        <w:pStyle w:val="ListParagraph"/>
        <w:numPr>
          <w:ilvl w:val="0"/>
          <w:numId w:val="2"/>
        </w:numPr>
        <w:rPr>
          <w:rFonts w:ascii="Times New Roman" w:eastAsia="Times New Roman" w:hAnsi="Times New Roman" w:cs="Times New Roman"/>
        </w:rPr>
      </w:pPr>
      <w:r w:rsidRPr="00201369">
        <w:rPr>
          <w:b/>
        </w:rPr>
        <w:t xml:space="preserve">Academic integrity:  </w:t>
      </w:r>
      <w:hyperlink r:id="rId9" w:history="1">
        <w:r w:rsidR="00201369" w:rsidRPr="00C106DB">
          <w:rPr>
            <w:rStyle w:val="Hyperlink"/>
            <w:rFonts w:ascii="Times New Roman" w:eastAsia="Times New Roman" w:hAnsi="Times New Roman" w:cs="Times New Roman"/>
          </w:rPr>
          <w:t>https://www.washington.edu/cssc/facultystaff/academic-misconduct/</w:t>
        </w:r>
      </w:hyperlink>
    </w:p>
    <w:p w14:paraId="6E979401" w14:textId="61DA24AA" w:rsidR="00201369" w:rsidRPr="00201369" w:rsidRDefault="009901D2" w:rsidP="00201369">
      <w:pPr>
        <w:pStyle w:val="ListParagraph"/>
        <w:numPr>
          <w:ilvl w:val="0"/>
          <w:numId w:val="2"/>
        </w:numPr>
        <w:rPr>
          <w:rFonts w:ascii="Times New Roman" w:eastAsia="Times New Roman" w:hAnsi="Times New Roman" w:cs="Times New Roman"/>
        </w:rPr>
      </w:pPr>
      <w:r w:rsidRPr="00201369">
        <w:rPr>
          <w:b/>
          <w:color w:val="000000" w:themeColor="text1"/>
        </w:rPr>
        <w:t xml:space="preserve">Observance of religious holy day:  </w:t>
      </w:r>
      <w:r w:rsidR="00201369" w:rsidRPr="00201369">
        <w:rPr>
          <w:rFonts w:ascii="Times New Roman" w:eastAsia="Times New Roman" w:hAnsi="Times New Roman" w:cs="Times New Roman"/>
        </w:rPr>
        <w:t xml:space="preserve">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Faculty Syllabus Guidelines and Resources. Accommodations must be requested within the first two weeks of this course using the Religious Accommodations Request form available at: </w:t>
      </w:r>
      <w:hyperlink r:id="rId10" w:history="1">
        <w:r w:rsidR="00201369" w:rsidRPr="00201369">
          <w:rPr>
            <w:rStyle w:val="Hyperlink"/>
            <w:rFonts w:ascii="Times New Roman" w:eastAsia="Times New Roman" w:hAnsi="Times New Roman" w:cs="Times New Roman"/>
          </w:rPr>
          <w:t>https://registrar.washington.edu/students/religious-accommodations-request/</w:t>
        </w:r>
      </w:hyperlink>
    </w:p>
    <w:p w14:paraId="028A2EB0" w14:textId="5C47B45C" w:rsidR="00201369" w:rsidRPr="00201369" w:rsidRDefault="00201369" w:rsidP="007D195C">
      <w:pPr>
        <w:pStyle w:val="ListParagraph"/>
        <w:numPr>
          <w:ilvl w:val="0"/>
          <w:numId w:val="2"/>
        </w:numPr>
        <w:rPr>
          <w:rFonts w:ascii="Times New Roman" w:eastAsia="Times New Roman" w:hAnsi="Times New Roman" w:cs="Times New Roman"/>
        </w:rPr>
      </w:pPr>
      <w:r>
        <w:rPr>
          <w:b/>
        </w:rPr>
        <w:t>Disability resources</w:t>
      </w:r>
      <w:r w:rsidR="009901D2" w:rsidRPr="00201369">
        <w:rPr>
          <w:b/>
        </w:rPr>
        <w:t xml:space="preserve">:  </w:t>
      </w:r>
      <w:hyperlink r:id="rId11" w:history="1">
        <w:r w:rsidRPr="00C106DB">
          <w:rPr>
            <w:rStyle w:val="Hyperlink"/>
            <w:b/>
          </w:rPr>
          <w:t>https://depts.washington.edu/uwdrs/</w:t>
        </w:r>
      </w:hyperlink>
    </w:p>
    <w:p w14:paraId="2E5A15D4" w14:textId="59D6C676" w:rsidR="00201369" w:rsidRPr="002D6700" w:rsidRDefault="00201369" w:rsidP="002D6700">
      <w:pPr>
        <w:pStyle w:val="ListParagraph"/>
        <w:numPr>
          <w:ilvl w:val="0"/>
          <w:numId w:val="2"/>
        </w:numPr>
        <w:rPr>
          <w:rFonts w:ascii="Times New Roman" w:eastAsia="Times New Roman" w:hAnsi="Times New Roman" w:cs="Times New Roman"/>
        </w:rPr>
      </w:pPr>
      <w:r>
        <w:rPr>
          <w:b/>
        </w:rPr>
        <w:t>Safety</w:t>
      </w:r>
      <w:r w:rsidRPr="00201369">
        <w:rPr>
          <w:b/>
        </w:rPr>
        <w:t xml:space="preserve">:  </w:t>
      </w:r>
      <w:hyperlink r:id="rId12" w:history="1">
        <w:r w:rsidRPr="00C106DB">
          <w:rPr>
            <w:rStyle w:val="Hyperlink"/>
            <w:b/>
          </w:rPr>
          <w:t>https://www.washington.edu/safecampus/</w:t>
        </w:r>
      </w:hyperlink>
    </w:p>
    <w:sectPr w:rsidR="00201369" w:rsidRPr="002D6700" w:rsidSect="007F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24ECF"/>
    <w:multiLevelType w:val="hybridMultilevel"/>
    <w:tmpl w:val="AA2E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466E4"/>
    <w:multiLevelType w:val="hybridMultilevel"/>
    <w:tmpl w:val="08C4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4394E"/>
    <w:multiLevelType w:val="hybridMultilevel"/>
    <w:tmpl w:val="61AA1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7"/>
    <w:rsid w:val="000110D2"/>
    <w:rsid w:val="0002238C"/>
    <w:rsid w:val="0002316B"/>
    <w:rsid w:val="00037065"/>
    <w:rsid w:val="000514FD"/>
    <w:rsid w:val="00055FBB"/>
    <w:rsid w:val="00067819"/>
    <w:rsid w:val="000737C3"/>
    <w:rsid w:val="000A4164"/>
    <w:rsid w:val="000C0C4C"/>
    <w:rsid w:val="000D2CF8"/>
    <w:rsid w:val="000D5F9A"/>
    <w:rsid w:val="000E2B3A"/>
    <w:rsid w:val="001106EA"/>
    <w:rsid w:val="00123C66"/>
    <w:rsid w:val="00125C9D"/>
    <w:rsid w:val="00126C8C"/>
    <w:rsid w:val="00143633"/>
    <w:rsid w:val="00145B23"/>
    <w:rsid w:val="0015391A"/>
    <w:rsid w:val="00181278"/>
    <w:rsid w:val="001A5DD5"/>
    <w:rsid w:val="001D5A35"/>
    <w:rsid w:val="001E74A2"/>
    <w:rsid w:val="001F40CE"/>
    <w:rsid w:val="00201369"/>
    <w:rsid w:val="0024014C"/>
    <w:rsid w:val="00246A03"/>
    <w:rsid w:val="00247AF0"/>
    <w:rsid w:val="002568BB"/>
    <w:rsid w:val="002578B3"/>
    <w:rsid w:val="00274F42"/>
    <w:rsid w:val="0028754A"/>
    <w:rsid w:val="002908FD"/>
    <w:rsid w:val="002914B6"/>
    <w:rsid w:val="002A5281"/>
    <w:rsid w:val="002A6E30"/>
    <w:rsid w:val="002B34BD"/>
    <w:rsid w:val="002B3838"/>
    <w:rsid w:val="002C3A63"/>
    <w:rsid w:val="002D6700"/>
    <w:rsid w:val="002E2087"/>
    <w:rsid w:val="002E26BF"/>
    <w:rsid w:val="002E4731"/>
    <w:rsid w:val="00315CE2"/>
    <w:rsid w:val="00316FC0"/>
    <w:rsid w:val="00337AAD"/>
    <w:rsid w:val="00357BCA"/>
    <w:rsid w:val="00357C55"/>
    <w:rsid w:val="003905DB"/>
    <w:rsid w:val="003923C2"/>
    <w:rsid w:val="003A2000"/>
    <w:rsid w:val="003A2318"/>
    <w:rsid w:val="003A2DA2"/>
    <w:rsid w:val="003A4411"/>
    <w:rsid w:val="003C3B61"/>
    <w:rsid w:val="003D2636"/>
    <w:rsid w:val="003D6180"/>
    <w:rsid w:val="00404D9D"/>
    <w:rsid w:val="0041596A"/>
    <w:rsid w:val="00420EBB"/>
    <w:rsid w:val="00466243"/>
    <w:rsid w:val="00475BEB"/>
    <w:rsid w:val="00496638"/>
    <w:rsid w:val="00496960"/>
    <w:rsid w:val="004A1B91"/>
    <w:rsid w:val="004B309A"/>
    <w:rsid w:val="004B6044"/>
    <w:rsid w:val="004C6C6B"/>
    <w:rsid w:val="004E2928"/>
    <w:rsid w:val="004E4ACE"/>
    <w:rsid w:val="004F0F6E"/>
    <w:rsid w:val="00524D4F"/>
    <w:rsid w:val="00540533"/>
    <w:rsid w:val="00554320"/>
    <w:rsid w:val="005964CA"/>
    <w:rsid w:val="00596F2D"/>
    <w:rsid w:val="005A1FDA"/>
    <w:rsid w:val="005A348F"/>
    <w:rsid w:val="005C1213"/>
    <w:rsid w:val="00632347"/>
    <w:rsid w:val="00636BCD"/>
    <w:rsid w:val="006523C5"/>
    <w:rsid w:val="006532E2"/>
    <w:rsid w:val="00676661"/>
    <w:rsid w:val="00695C94"/>
    <w:rsid w:val="006A09E8"/>
    <w:rsid w:val="006B58BD"/>
    <w:rsid w:val="006C5169"/>
    <w:rsid w:val="006C7FC0"/>
    <w:rsid w:val="006D2A3A"/>
    <w:rsid w:val="006D6E8E"/>
    <w:rsid w:val="006E0370"/>
    <w:rsid w:val="00783F9F"/>
    <w:rsid w:val="00784D34"/>
    <w:rsid w:val="0078655F"/>
    <w:rsid w:val="007A776E"/>
    <w:rsid w:val="007C710D"/>
    <w:rsid w:val="007D348A"/>
    <w:rsid w:val="007E2737"/>
    <w:rsid w:val="007F29BE"/>
    <w:rsid w:val="007F7B3D"/>
    <w:rsid w:val="00814629"/>
    <w:rsid w:val="0081485C"/>
    <w:rsid w:val="00870E70"/>
    <w:rsid w:val="00871750"/>
    <w:rsid w:val="00871776"/>
    <w:rsid w:val="00885944"/>
    <w:rsid w:val="008A33CA"/>
    <w:rsid w:val="008B27D0"/>
    <w:rsid w:val="008C1878"/>
    <w:rsid w:val="008C4CE3"/>
    <w:rsid w:val="008F3FAF"/>
    <w:rsid w:val="009105BE"/>
    <w:rsid w:val="00915C85"/>
    <w:rsid w:val="009348B9"/>
    <w:rsid w:val="00955504"/>
    <w:rsid w:val="0096572E"/>
    <w:rsid w:val="0097708D"/>
    <w:rsid w:val="0098067D"/>
    <w:rsid w:val="009817C0"/>
    <w:rsid w:val="009901D2"/>
    <w:rsid w:val="0099139B"/>
    <w:rsid w:val="0099768B"/>
    <w:rsid w:val="009D3DF7"/>
    <w:rsid w:val="009E52F5"/>
    <w:rsid w:val="009F45E0"/>
    <w:rsid w:val="00A27D60"/>
    <w:rsid w:val="00A43502"/>
    <w:rsid w:val="00A45D07"/>
    <w:rsid w:val="00A46FA5"/>
    <w:rsid w:val="00AA179C"/>
    <w:rsid w:val="00AA753F"/>
    <w:rsid w:val="00AB100F"/>
    <w:rsid w:val="00AD023F"/>
    <w:rsid w:val="00AF489D"/>
    <w:rsid w:val="00B25DE4"/>
    <w:rsid w:val="00B6161E"/>
    <w:rsid w:val="00B6240F"/>
    <w:rsid w:val="00B675CA"/>
    <w:rsid w:val="00B74E84"/>
    <w:rsid w:val="00B86ABA"/>
    <w:rsid w:val="00BB524C"/>
    <w:rsid w:val="00BE1A2D"/>
    <w:rsid w:val="00BE22AB"/>
    <w:rsid w:val="00BE43BD"/>
    <w:rsid w:val="00C20540"/>
    <w:rsid w:val="00C20910"/>
    <w:rsid w:val="00C21C52"/>
    <w:rsid w:val="00C42CE4"/>
    <w:rsid w:val="00C51FB1"/>
    <w:rsid w:val="00C5248C"/>
    <w:rsid w:val="00C56BDA"/>
    <w:rsid w:val="00C62260"/>
    <w:rsid w:val="00C67960"/>
    <w:rsid w:val="00C73C3C"/>
    <w:rsid w:val="00C75E36"/>
    <w:rsid w:val="00C80443"/>
    <w:rsid w:val="00C93E63"/>
    <w:rsid w:val="00CA64A0"/>
    <w:rsid w:val="00CD480C"/>
    <w:rsid w:val="00CD690D"/>
    <w:rsid w:val="00CF4D32"/>
    <w:rsid w:val="00D155A0"/>
    <w:rsid w:val="00D2038C"/>
    <w:rsid w:val="00D41D8B"/>
    <w:rsid w:val="00D437B3"/>
    <w:rsid w:val="00D43CB1"/>
    <w:rsid w:val="00D454D3"/>
    <w:rsid w:val="00D83948"/>
    <w:rsid w:val="00D879AC"/>
    <w:rsid w:val="00DB12E6"/>
    <w:rsid w:val="00DB426E"/>
    <w:rsid w:val="00DB679A"/>
    <w:rsid w:val="00DF54FA"/>
    <w:rsid w:val="00DF789F"/>
    <w:rsid w:val="00E14C77"/>
    <w:rsid w:val="00E161AF"/>
    <w:rsid w:val="00E406E8"/>
    <w:rsid w:val="00E4290A"/>
    <w:rsid w:val="00E66E1B"/>
    <w:rsid w:val="00E82772"/>
    <w:rsid w:val="00E9767E"/>
    <w:rsid w:val="00EA129A"/>
    <w:rsid w:val="00EA3C0E"/>
    <w:rsid w:val="00EB3564"/>
    <w:rsid w:val="00EC1D81"/>
    <w:rsid w:val="00EC5E48"/>
    <w:rsid w:val="00EC63BD"/>
    <w:rsid w:val="00EC69ED"/>
    <w:rsid w:val="00EC7C63"/>
    <w:rsid w:val="00EE0FCF"/>
    <w:rsid w:val="00F023CA"/>
    <w:rsid w:val="00F05AA7"/>
    <w:rsid w:val="00F22735"/>
    <w:rsid w:val="00F249AE"/>
    <w:rsid w:val="00F44476"/>
    <w:rsid w:val="00F50B10"/>
    <w:rsid w:val="00F50D75"/>
    <w:rsid w:val="00F52C27"/>
    <w:rsid w:val="00F60381"/>
    <w:rsid w:val="00F620E0"/>
    <w:rsid w:val="00F66E64"/>
    <w:rsid w:val="00F7372A"/>
    <w:rsid w:val="00F74116"/>
    <w:rsid w:val="00FA6D1E"/>
    <w:rsid w:val="00FB286E"/>
    <w:rsid w:val="00FE1C09"/>
    <w:rsid w:val="00FF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03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C9D"/>
    <w:rPr>
      <w:rFonts w:ascii="Times New Roman" w:eastAsia="Times New Roman" w:hAnsi="Times New Roman" w:cs="Times New Roman"/>
    </w:rPr>
  </w:style>
  <w:style w:type="paragraph" w:styleId="Heading1">
    <w:name w:val="heading 1"/>
    <w:basedOn w:val="Normal"/>
    <w:next w:val="Normal"/>
    <w:link w:val="Heading1Char"/>
    <w:uiPriority w:val="9"/>
    <w:qFormat/>
    <w:rsid w:val="00F52C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4FD"/>
    <w:pPr>
      <w:keepNext/>
      <w:keepLines/>
      <w:spacing w:before="40"/>
      <w:outlineLvl w:val="1"/>
    </w:pPr>
    <w:rPr>
      <w:rFonts w:asciiTheme="majorHAnsi" w:hAnsiTheme="majorHAnsi" w:cstheme="majorBidi"/>
      <w:color w:val="000000"/>
      <w:sz w:val="22"/>
      <w:szCs w:val="22"/>
      <w:shd w:val="clear" w:color="auto" w:fill="FFFFFF"/>
    </w:rPr>
  </w:style>
  <w:style w:type="paragraph" w:styleId="Heading3">
    <w:name w:val="heading 3"/>
    <w:basedOn w:val="Normal"/>
    <w:next w:val="Normal"/>
    <w:link w:val="Heading3Char"/>
    <w:uiPriority w:val="9"/>
    <w:unhideWhenUsed/>
    <w:qFormat/>
    <w:rsid w:val="00F52C2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23C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4FD"/>
    <w:rPr>
      <w:rFonts w:asciiTheme="majorHAnsi" w:eastAsia="Times New Roman" w:hAnsiTheme="majorHAnsi" w:cstheme="majorBidi"/>
      <w:color w:val="000000"/>
      <w:sz w:val="22"/>
      <w:szCs w:val="22"/>
    </w:rPr>
  </w:style>
  <w:style w:type="character" w:customStyle="1" w:styleId="Heading1Char">
    <w:name w:val="Heading 1 Char"/>
    <w:basedOn w:val="DefaultParagraphFont"/>
    <w:link w:val="Heading1"/>
    <w:uiPriority w:val="9"/>
    <w:rsid w:val="00F52C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2C2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23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23C6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532E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8067D"/>
    <w:rPr>
      <w:color w:val="0563C1" w:themeColor="hyperlink"/>
      <w:u w:val="single"/>
    </w:rPr>
  </w:style>
  <w:style w:type="character" w:styleId="UnresolvedMention">
    <w:name w:val="Unresolved Mention"/>
    <w:basedOn w:val="DefaultParagraphFont"/>
    <w:uiPriority w:val="99"/>
    <w:rsid w:val="0098067D"/>
    <w:rPr>
      <w:color w:val="605E5C"/>
      <w:shd w:val="clear" w:color="auto" w:fill="E1DFDD"/>
    </w:rPr>
  </w:style>
  <w:style w:type="character" w:styleId="FollowedHyperlink">
    <w:name w:val="FollowedHyperlink"/>
    <w:basedOn w:val="DefaultParagraphFont"/>
    <w:uiPriority w:val="99"/>
    <w:semiHidden/>
    <w:unhideWhenUsed/>
    <w:rsid w:val="00915C85"/>
    <w:rPr>
      <w:color w:val="954F72" w:themeColor="followedHyperlink"/>
      <w:u w:val="single"/>
    </w:rPr>
  </w:style>
  <w:style w:type="paragraph" w:styleId="NormalWeb">
    <w:name w:val="Normal (Web)"/>
    <w:basedOn w:val="Normal"/>
    <w:uiPriority w:val="99"/>
    <w:semiHidden/>
    <w:unhideWhenUsed/>
    <w:rsid w:val="00915C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3404">
      <w:bodyDiv w:val="1"/>
      <w:marLeft w:val="0"/>
      <w:marRight w:val="0"/>
      <w:marTop w:val="0"/>
      <w:marBottom w:val="0"/>
      <w:divBdr>
        <w:top w:val="none" w:sz="0" w:space="0" w:color="auto"/>
        <w:left w:val="none" w:sz="0" w:space="0" w:color="auto"/>
        <w:bottom w:val="none" w:sz="0" w:space="0" w:color="auto"/>
        <w:right w:val="none" w:sz="0" w:space="0" w:color="auto"/>
      </w:divBdr>
    </w:div>
    <w:div w:id="102726863">
      <w:bodyDiv w:val="1"/>
      <w:marLeft w:val="0"/>
      <w:marRight w:val="0"/>
      <w:marTop w:val="0"/>
      <w:marBottom w:val="0"/>
      <w:divBdr>
        <w:top w:val="none" w:sz="0" w:space="0" w:color="auto"/>
        <w:left w:val="none" w:sz="0" w:space="0" w:color="auto"/>
        <w:bottom w:val="none" w:sz="0" w:space="0" w:color="auto"/>
        <w:right w:val="none" w:sz="0" w:space="0" w:color="auto"/>
      </w:divBdr>
    </w:div>
    <w:div w:id="106580924">
      <w:bodyDiv w:val="1"/>
      <w:marLeft w:val="0"/>
      <w:marRight w:val="0"/>
      <w:marTop w:val="0"/>
      <w:marBottom w:val="0"/>
      <w:divBdr>
        <w:top w:val="none" w:sz="0" w:space="0" w:color="auto"/>
        <w:left w:val="none" w:sz="0" w:space="0" w:color="auto"/>
        <w:bottom w:val="none" w:sz="0" w:space="0" w:color="auto"/>
        <w:right w:val="none" w:sz="0" w:space="0" w:color="auto"/>
      </w:divBdr>
    </w:div>
    <w:div w:id="177085589">
      <w:bodyDiv w:val="1"/>
      <w:marLeft w:val="0"/>
      <w:marRight w:val="0"/>
      <w:marTop w:val="0"/>
      <w:marBottom w:val="0"/>
      <w:divBdr>
        <w:top w:val="none" w:sz="0" w:space="0" w:color="auto"/>
        <w:left w:val="none" w:sz="0" w:space="0" w:color="auto"/>
        <w:bottom w:val="none" w:sz="0" w:space="0" w:color="auto"/>
        <w:right w:val="none" w:sz="0" w:space="0" w:color="auto"/>
      </w:divBdr>
    </w:div>
    <w:div w:id="250433018">
      <w:bodyDiv w:val="1"/>
      <w:marLeft w:val="0"/>
      <w:marRight w:val="0"/>
      <w:marTop w:val="0"/>
      <w:marBottom w:val="0"/>
      <w:divBdr>
        <w:top w:val="none" w:sz="0" w:space="0" w:color="auto"/>
        <w:left w:val="none" w:sz="0" w:space="0" w:color="auto"/>
        <w:bottom w:val="none" w:sz="0" w:space="0" w:color="auto"/>
        <w:right w:val="none" w:sz="0" w:space="0" w:color="auto"/>
      </w:divBdr>
    </w:div>
    <w:div w:id="251281481">
      <w:bodyDiv w:val="1"/>
      <w:marLeft w:val="0"/>
      <w:marRight w:val="0"/>
      <w:marTop w:val="0"/>
      <w:marBottom w:val="0"/>
      <w:divBdr>
        <w:top w:val="none" w:sz="0" w:space="0" w:color="auto"/>
        <w:left w:val="none" w:sz="0" w:space="0" w:color="auto"/>
        <w:bottom w:val="none" w:sz="0" w:space="0" w:color="auto"/>
        <w:right w:val="none" w:sz="0" w:space="0" w:color="auto"/>
      </w:divBdr>
    </w:div>
    <w:div w:id="254556215">
      <w:bodyDiv w:val="1"/>
      <w:marLeft w:val="0"/>
      <w:marRight w:val="0"/>
      <w:marTop w:val="0"/>
      <w:marBottom w:val="0"/>
      <w:divBdr>
        <w:top w:val="none" w:sz="0" w:space="0" w:color="auto"/>
        <w:left w:val="none" w:sz="0" w:space="0" w:color="auto"/>
        <w:bottom w:val="none" w:sz="0" w:space="0" w:color="auto"/>
        <w:right w:val="none" w:sz="0" w:space="0" w:color="auto"/>
      </w:divBdr>
    </w:div>
    <w:div w:id="294337447">
      <w:bodyDiv w:val="1"/>
      <w:marLeft w:val="0"/>
      <w:marRight w:val="0"/>
      <w:marTop w:val="0"/>
      <w:marBottom w:val="0"/>
      <w:divBdr>
        <w:top w:val="none" w:sz="0" w:space="0" w:color="auto"/>
        <w:left w:val="none" w:sz="0" w:space="0" w:color="auto"/>
        <w:bottom w:val="none" w:sz="0" w:space="0" w:color="auto"/>
        <w:right w:val="none" w:sz="0" w:space="0" w:color="auto"/>
      </w:divBdr>
    </w:div>
    <w:div w:id="312565282">
      <w:bodyDiv w:val="1"/>
      <w:marLeft w:val="0"/>
      <w:marRight w:val="0"/>
      <w:marTop w:val="0"/>
      <w:marBottom w:val="0"/>
      <w:divBdr>
        <w:top w:val="none" w:sz="0" w:space="0" w:color="auto"/>
        <w:left w:val="none" w:sz="0" w:space="0" w:color="auto"/>
        <w:bottom w:val="none" w:sz="0" w:space="0" w:color="auto"/>
        <w:right w:val="none" w:sz="0" w:space="0" w:color="auto"/>
      </w:divBdr>
    </w:div>
    <w:div w:id="390925232">
      <w:bodyDiv w:val="1"/>
      <w:marLeft w:val="0"/>
      <w:marRight w:val="0"/>
      <w:marTop w:val="0"/>
      <w:marBottom w:val="0"/>
      <w:divBdr>
        <w:top w:val="none" w:sz="0" w:space="0" w:color="auto"/>
        <w:left w:val="none" w:sz="0" w:space="0" w:color="auto"/>
        <w:bottom w:val="none" w:sz="0" w:space="0" w:color="auto"/>
        <w:right w:val="none" w:sz="0" w:space="0" w:color="auto"/>
      </w:divBdr>
      <w:divsChild>
        <w:div w:id="925767886">
          <w:marLeft w:val="0"/>
          <w:marRight w:val="0"/>
          <w:marTop w:val="0"/>
          <w:marBottom w:val="0"/>
          <w:divBdr>
            <w:top w:val="none" w:sz="0" w:space="0" w:color="auto"/>
            <w:left w:val="none" w:sz="0" w:space="0" w:color="auto"/>
            <w:bottom w:val="none" w:sz="0" w:space="0" w:color="auto"/>
            <w:right w:val="none" w:sz="0" w:space="0" w:color="auto"/>
          </w:divBdr>
        </w:div>
      </w:divsChild>
    </w:div>
    <w:div w:id="504907388">
      <w:bodyDiv w:val="1"/>
      <w:marLeft w:val="0"/>
      <w:marRight w:val="0"/>
      <w:marTop w:val="0"/>
      <w:marBottom w:val="0"/>
      <w:divBdr>
        <w:top w:val="none" w:sz="0" w:space="0" w:color="auto"/>
        <w:left w:val="none" w:sz="0" w:space="0" w:color="auto"/>
        <w:bottom w:val="none" w:sz="0" w:space="0" w:color="auto"/>
        <w:right w:val="none" w:sz="0" w:space="0" w:color="auto"/>
      </w:divBdr>
    </w:div>
    <w:div w:id="593442458">
      <w:bodyDiv w:val="1"/>
      <w:marLeft w:val="0"/>
      <w:marRight w:val="0"/>
      <w:marTop w:val="0"/>
      <w:marBottom w:val="0"/>
      <w:divBdr>
        <w:top w:val="none" w:sz="0" w:space="0" w:color="auto"/>
        <w:left w:val="none" w:sz="0" w:space="0" w:color="auto"/>
        <w:bottom w:val="none" w:sz="0" w:space="0" w:color="auto"/>
        <w:right w:val="none" w:sz="0" w:space="0" w:color="auto"/>
      </w:divBdr>
    </w:div>
    <w:div w:id="648704545">
      <w:bodyDiv w:val="1"/>
      <w:marLeft w:val="0"/>
      <w:marRight w:val="0"/>
      <w:marTop w:val="0"/>
      <w:marBottom w:val="0"/>
      <w:divBdr>
        <w:top w:val="none" w:sz="0" w:space="0" w:color="auto"/>
        <w:left w:val="none" w:sz="0" w:space="0" w:color="auto"/>
        <w:bottom w:val="none" w:sz="0" w:space="0" w:color="auto"/>
        <w:right w:val="none" w:sz="0" w:space="0" w:color="auto"/>
      </w:divBdr>
    </w:div>
    <w:div w:id="672071816">
      <w:bodyDiv w:val="1"/>
      <w:marLeft w:val="0"/>
      <w:marRight w:val="0"/>
      <w:marTop w:val="0"/>
      <w:marBottom w:val="0"/>
      <w:divBdr>
        <w:top w:val="none" w:sz="0" w:space="0" w:color="auto"/>
        <w:left w:val="none" w:sz="0" w:space="0" w:color="auto"/>
        <w:bottom w:val="none" w:sz="0" w:space="0" w:color="auto"/>
        <w:right w:val="none" w:sz="0" w:space="0" w:color="auto"/>
      </w:divBdr>
    </w:div>
    <w:div w:id="832374042">
      <w:bodyDiv w:val="1"/>
      <w:marLeft w:val="0"/>
      <w:marRight w:val="0"/>
      <w:marTop w:val="0"/>
      <w:marBottom w:val="0"/>
      <w:divBdr>
        <w:top w:val="none" w:sz="0" w:space="0" w:color="auto"/>
        <w:left w:val="none" w:sz="0" w:space="0" w:color="auto"/>
        <w:bottom w:val="none" w:sz="0" w:space="0" w:color="auto"/>
        <w:right w:val="none" w:sz="0" w:space="0" w:color="auto"/>
      </w:divBdr>
    </w:div>
    <w:div w:id="968049261">
      <w:bodyDiv w:val="1"/>
      <w:marLeft w:val="0"/>
      <w:marRight w:val="0"/>
      <w:marTop w:val="0"/>
      <w:marBottom w:val="0"/>
      <w:divBdr>
        <w:top w:val="none" w:sz="0" w:space="0" w:color="auto"/>
        <w:left w:val="none" w:sz="0" w:space="0" w:color="auto"/>
        <w:bottom w:val="none" w:sz="0" w:space="0" w:color="auto"/>
        <w:right w:val="none" w:sz="0" w:space="0" w:color="auto"/>
      </w:divBdr>
    </w:div>
    <w:div w:id="1028683488">
      <w:bodyDiv w:val="1"/>
      <w:marLeft w:val="0"/>
      <w:marRight w:val="0"/>
      <w:marTop w:val="0"/>
      <w:marBottom w:val="0"/>
      <w:divBdr>
        <w:top w:val="none" w:sz="0" w:space="0" w:color="auto"/>
        <w:left w:val="none" w:sz="0" w:space="0" w:color="auto"/>
        <w:bottom w:val="none" w:sz="0" w:space="0" w:color="auto"/>
        <w:right w:val="none" w:sz="0" w:space="0" w:color="auto"/>
      </w:divBdr>
    </w:div>
    <w:div w:id="1063025158">
      <w:bodyDiv w:val="1"/>
      <w:marLeft w:val="0"/>
      <w:marRight w:val="0"/>
      <w:marTop w:val="0"/>
      <w:marBottom w:val="0"/>
      <w:divBdr>
        <w:top w:val="none" w:sz="0" w:space="0" w:color="auto"/>
        <w:left w:val="none" w:sz="0" w:space="0" w:color="auto"/>
        <w:bottom w:val="none" w:sz="0" w:space="0" w:color="auto"/>
        <w:right w:val="none" w:sz="0" w:space="0" w:color="auto"/>
      </w:divBdr>
    </w:div>
    <w:div w:id="1221751993">
      <w:bodyDiv w:val="1"/>
      <w:marLeft w:val="0"/>
      <w:marRight w:val="0"/>
      <w:marTop w:val="0"/>
      <w:marBottom w:val="0"/>
      <w:divBdr>
        <w:top w:val="none" w:sz="0" w:space="0" w:color="auto"/>
        <w:left w:val="none" w:sz="0" w:space="0" w:color="auto"/>
        <w:bottom w:val="none" w:sz="0" w:space="0" w:color="auto"/>
        <w:right w:val="none" w:sz="0" w:space="0" w:color="auto"/>
      </w:divBdr>
    </w:div>
    <w:div w:id="1335257751">
      <w:bodyDiv w:val="1"/>
      <w:marLeft w:val="0"/>
      <w:marRight w:val="0"/>
      <w:marTop w:val="0"/>
      <w:marBottom w:val="0"/>
      <w:divBdr>
        <w:top w:val="none" w:sz="0" w:space="0" w:color="auto"/>
        <w:left w:val="none" w:sz="0" w:space="0" w:color="auto"/>
        <w:bottom w:val="none" w:sz="0" w:space="0" w:color="auto"/>
        <w:right w:val="none" w:sz="0" w:space="0" w:color="auto"/>
      </w:divBdr>
    </w:div>
    <w:div w:id="1421369045">
      <w:bodyDiv w:val="1"/>
      <w:marLeft w:val="0"/>
      <w:marRight w:val="0"/>
      <w:marTop w:val="0"/>
      <w:marBottom w:val="0"/>
      <w:divBdr>
        <w:top w:val="none" w:sz="0" w:space="0" w:color="auto"/>
        <w:left w:val="none" w:sz="0" w:space="0" w:color="auto"/>
        <w:bottom w:val="none" w:sz="0" w:space="0" w:color="auto"/>
        <w:right w:val="none" w:sz="0" w:space="0" w:color="auto"/>
      </w:divBdr>
    </w:div>
    <w:div w:id="1441290966">
      <w:bodyDiv w:val="1"/>
      <w:marLeft w:val="0"/>
      <w:marRight w:val="0"/>
      <w:marTop w:val="0"/>
      <w:marBottom w:val="0"/>
      <w:divBdr>
        <w:top w:val="none" w:sz="0" w:space="0" w:color="auto"/>
        <w:left w:val="none" w:sz="0" w:space="0" w:color="auto"/>
        <w:bottom w:val="none" w:sz="0" w:space="0" w:color="auto"/>
        <w:right w:val="none" w:sz="0" w:space="0" w:color="auto"/>
      </w:divBdr>
    </w:div>
    <w:div w:id="1628194240">
      <w:bodyDiv w:val="1"/>
      <w:marLeft w:val="0"/>
      <w:marRight w:val="0"/>
      <w:marTop w:val="0"/>
      <w:marBottom w:val="0"/>
      <w:divBdr>
        <w:top w:val="none" w:sz="0" w:space="0" w:color="auto"/>
        <w:left w:val="none" w:sz="0" w:space="0" w:color="auto"/>
        <w:bottom w:val="none" w:sz="0" w:space="0" w:color="auto"/>
        <w:right w:val="none" w:sz="0" w:space="0" w:color="auto"/>
      </w:divBdr>
    </w:div>
    <w:div w:id="1661151404">
      <w:bodyDiv w:val="1"/>
      <w:marLeft w:val="0"/>
      <w:marRight w:val="0"/>
      <w:marTop w:val="0"/>
      <w:marBottom w:val="0"/>
      <w:divBdr>
        <w:top w:val="none" w:sz="0" w:space="0" w:color="auto"/>
        <w:left w:val="none" w:sz="0" w:space="0" w:color="auto"/>
        <w:bottom w:val="none" w:sz="0" w:space="0" w:color="auto"/>
        <w:right w:val="none" w:sz="0" w:space="0" w:color="auto"/>
      </w:divBdr>
    </w:div>
    <w:div w:id="1780249147">
      <w:bodyDiv w:val="1"/>
      <w:marLeft w:val="0"/>
      <w:marRight w:val="0"/>
      <w:marTop w:val="0"/>
      <w:marBottom w:val="0"/>
      <w:divBdr>
        <w:top w:val="none" w:sz="0" w:space="0" w:color="auto"/>
        <w:left w:val="none" w:sz="0" w:space="0" w:color="auto"/>
        <w:bottom w:val="none" w:sz="0" w:space="0" w:color="auto"/>
        <w:right w:val="none" w:sz="0" w:space="0" w:color="auto"/>
      </w:divBdr>
    </w:div>
    <w:div w:id="1849758540">
      <w:bodyDiv w:val="1"/>
      <w:marLeft w:val="0"/>
      <w:marRight w:val="0"/>
      <w:marTop w:val="0"/>
      <w:marBottom w:val="0"/>
      <w:divBdr>
        <w:top w:val="none" w:sz="0" w:space="0" w:color="auto"/>
        <w:left w:val="none" w:sz="0" w:space="0" w:color="auto"/>
        <w:bottom w:val="none" w:sz="0" w:space="0" w:color="auto"/>
        <w:right w:val="none" w:sz="0" w:space="0" w:color="auto"/>
      </w:divBdr>
    </w:div>
    <w:div w:id="1910067982">
      <w:bodyDiv w:val="1"/>
      <w:marLeft w:val="0"/>
      <w:marRight w:val="0"/>
      <w:marTop w:val="0"/>
      <w:marBottom w:val="0"/>
      <w:divBdr>
        <w:top w:val="none" w:sz="0" w:space="0" w:color="auto"/>
        <w:left w:val="none" w:sz="0" w:space="0" w:color="auto"/>
        <w:bottom w:val="none" w:sz="0" w:space="0" w:color="auto"/>
        <w:right w:val="none" w:sz="0" w:space="0" w:color="auto"/>
      </w:divBdr>
    </w:div>
    <w:div w:id="1923946317">
      <w:bodyDiv w:val="1"/>
      <w:marLeft w:val="0"/>
      <w:marRight w:val="0"/>
      <w:marTop w:val="0"/>
      <w:marBottom w:val="0"/>
      <w:divBdr>
        <w:top w:val="none" w:sz="0" w:space="0" w:color="auto"/>
        <w:left w:val="none" w:sz="0" w:space="0" w:color="auto"/>
        <w:bottom w:val="none" w:sz="0" w:space="0" w:color="auto"/>
        <w:right w:val="none" w:sz="0" w:space="0" w:color="auto"/>
      </w:divBdr>
    </w:div>
    <w:div w:id="2084184322">
      <w:bodyDiv w:val="1"/>
      <w:marLeft w:val="0"/>
      <w:marRight w:val="0"/>
      <w:marTop w:val="0"/>
      <w:marBottom w:val="0"/>
      <w:divBdr>
        <w:top w:val="none" w:sz="0" w:space="0" w:color="auto"/>
        <w:left w:val="none" w:sz="0" w:space="0" w:color="auto"/>
        <w:bottom w:val="none" w:sz="0" w:space="0" w:color="auto"/>
        <w:right w:val="none" w:sz="0" w:space="0" w:color="auto"/>
      </w:divBdr>
    </w:div>
    <w:div w:id="2100515137">
      <w:bodyDiv w:val="1"/>
      <w:marLeft w:val="0"/>
      <w:marRight w:val="0"/>
      <w:marTop w:val="0"/>
      <w:marBottom w:val="0"/>
      <w:divBdr>
        <w:top w:val="none" w:sz="0" w:space="0" w:color="auto"/>
        <w:left w:val="none" w:sz="0" w:space="0" w:color="auto"/>
        <w:bottom w:val="none" w:sz="0" w:space="0" w:color="auto"/>
        <w:right w:val="none" w:sz="0" w:space="0" w:color="auto"/>
      </w:divBdr>
    </w:div>
    <w:div w:id="2134669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edu/studentcondu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adescope.com/" TargetMode="External"/><Relationship Id="rId12" Type="http://schemas.openxmlformats.org/officeDocument/2006/relationships/hyperlink" Target="https://www.washington.edu/safecamp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washington.edu/arahman2" TargetMode="External"/><Relationship Id="rId11" Type="http://schemas.openxmlformats.org/officeDocument/2006/relationships/hyperlink" Target="https://depts.washington.edu/uwdrs/" TargetMode="External"/><Relationship Id="rId5" Type="http://schemas.openxmlformats.org/officeDocument/2006/relationships/hyperlink" Target="mailto:arahman2@uw.edu" TargetMode="External"/><Relationship Id="rId10" Type="http://schemas.openxmlformats.org/officeDocument/2006/relationships/hyperlink" Target="https://registrar.washington.edu/students/religious-accommodations-request/" TargetMode="External"/><Relationship Id="rId4" Type="http://schemas.openxmlformats.org/officeDocument/2006/relationships/webSettings" Target="webSettings.xml"/><Relationship Id="rId9" Type="http://schemas.openxmlformats.org/officeDocument/2006/relationships/hyperlink" Target="https://www.washington.edu/cssc/facultystaff/academic-miscon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2021-03-22T19:43:00Z</dcterms:created>
  <dcterms:modified xsi:type="dcterms:W3CDTF">2021-06-01T20:55:00Z</dcterms:modified>
</cp:coreProperties>
</file>