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665C4" w14:textId="456214FC" w:rsidR="00FE1564" w:rsidRDefault="0019165C">
      <w:r>
        <w:rPr>
          <w:noProof/>
        </w:rPr>
        <w:drawing>
          <wp:inline distT="0" distB="0" distL="0" distR="0" wp14:anchorId="5ECBDE03" wp14:editId="4F03AA5B">
            <wp:extent cx="9425940" cy="6438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2594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564" w:rsidSect="00FE156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564"/>
    <w:rsid w:val="0019165C"/>
    <w:rsid w:val="00FE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44F0E0"/>
  <w15:chartTrackingRefBased/>
  <w15:docId w15:val="{60B50C77-9018-4F12-A796-BBD1A86B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Phetole Ramatapa</dc:creator>
  <cp:keywords/>
  <dc:description/>
  <cp:lastModifiedBy>Phetole Ramatapa</cp:lastModifiedBy>
  <cp:revision>1</cp:revision>
  <dcterms:created xsi:type="dcterms:W3CDTF">2022-12-24T16:08:00Z</dcterms:created>
  <dcterms:modified xsi:type="dcterms:W3CDTF">2022-12-24T16:27:00Z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3285d015-fdd4-4f8f-b128-b341a80a5339</vt:lpwstr>
  </property>
</Properties>
</file>