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831" w:rsidRDefault="006D0831" w:rsidP="00B21DB4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</w:pPr>
      <w:proofErr w:type="spellStart"/>
      <w:r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>Pim</w:t>
      </w:r>
      <w:proofErr w:type="spellEnd"/>
      <w:r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 xml:space="preserve"> van Alphen, 11082887</w:t>
      </w:r>
    </w:p>
    <w:p w:rsidR="006D648C" w:rsidRDefault="006D648C" w:rsidP="00B21DB4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>Reading 6</w:t>
      </w:r>
    </w:p>
    <w:p w:rsidR="006D0831" w:rsidRDefault="006D0831" w:rsidP="00B21DB4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</w:pPr>
    </w:p>
    <w:p w:rsidR="00B21DB4" w:rsidRPr="00B21DB4" w:rsidRDefault="00B21DB4" w:rsidP="00B21DB4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</w:pPr>
      <w:r w:rsidRPr="00B21DB4"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 xml:space="preserve">Pick three concepts covered in Lecture 9 - Interaction (e.g., Brushing &amp; Linking) and relate them to the taxonomy presented in </w:t>
      </w:r>
      <w:proofErr w:type="spellStart"/>
      <w:r w:rsidRPr="00B21DB4"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>Heer</w:t>
      </w:r>
      <w:proofErr w:type="spellEnd"/>
      <w:r w:rsidRPr="00B21DB4"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 xml:space="preserve"> &amp; </w:t>
      </w:r>
      <w:proofErr w:type="spellStart"/>
      <w:r w:rsidRPr="00B21DB4"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>Shneiderman</w:t>
      </w:r>
      <w:proofErr w:type="spellEnd"/>
      <w:r w:rsidRPr="00B21DB4"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 xml:space="preserve"> Table</w:t>
      </w:r>
    </w:p>
    <w:p w:rsidR="00C719EC" w:rsidRPr="00B21DB4" w:rsidRDefault="00B21DB4" w:rsidP="00C719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</w:pPr>
      <w:r w:rsidRPr="00B21DB4">
        <w:rPr>
          <w:rFonts w:ascii="Georgia" w:eastAsia="Times New Roman" w:hAnsi="Georgia" w:cs="Times New Roman"/>
          <w:color w:val="333333"/>
          <w:sz w:val="23"/>
          <w:szCs w:val="23"/>
          <w:lang w:val="en-GB" w:eastAsia="nl-NL"/>
        </w:rPr>
        <w:t>How do the interaction concepts fit to their taxonomy?</w:t>
      </w:r>
    </w:p>
    <w:p w:rsidR="00C719EC" w:rsidRPr="00A3511A" w:rsidRDefault="00C719EC">
      <w:pPr>
        <w:rPr>
          <w:lang w:val="en-GB"/>
        </w:rPr>
      </w:pPr>
      <w:r w:rsidRPr="00A3511A">
        <w:rPr>
          <w:lang w:val="en-GB"/>
        </w:rPr>
        <w:t xml:space="preserve">It is difficult to compare interaction concepts to the taxonomy as described in </w:t>
      </w:r>
      <w:proofErr w:type="spellStart"/>
      <w:r w:rsidRPr="00A3511A">
        <w:rPr>
          <w:lang w:val="en-GB"/>
        </w:rPr>
        <w:t>Heer</w:t>
      </w:r>
      <w:proofErr w:type="spellEnd"/>
      <w:r w:rsidRPr="00A3511A">
        <w:rPr>
          <w:lang w:val="en-GB"/>
        </w:rPr>
        <w:t xml:space="preserve"> &amp; </w:t>
      </w:r>
      <w:proofErr w:type="spellStart"/>
      <w:r w:rsidRPr="00A3511A">
        <w:rPr>
          <w:lang w:val="en-GB"/>
        </w:rPr>
        <w:t>Shneiderman</w:t>
      </w:r>
      <w:proofErr w:type="spellEnd"/>
      <w:r w:rsidRPr="00A3511A">
        <w:rPr>
          <w:lang w:val="en-GB"/>
        </w:rPr>
        <w:t xml:space="preserve">. Most of the classes described in this table can be applied to specific visualisations and not so much to interaction concepts. For example, a brushing and linking visualisation can be </w:t>
      </w:r>
      <w:r w:rsidR="00234390" w:rsidRPr="00A3511A">
        <w:rPr>
          <w:lang w:val="en-GB"/>
        </w:rPr>
        <w:t xml:space="preserve">a visualisation strategy which can lead to a visualisation that can </w:t>
      </w:r>
      <w:r w:rsidRPr="00A3511A">
        <w:rPr>
          <w:lang w:val="en-GB"/>
        </w:rPr>
        <w:t xml:space="preserve">be taxed in any of the twelve classes presented in the article. In this reading I tried to find classes which are </w:t>
      </w:r>
      <w:r w:rsidR="00495532">
        <w:rPr>
          <w:lang w:val="en-GB"/>
        </w:rPr>
        <w:t>intrinsic</w:t>
      </w:r>
      <w:r w:rsidRPr="00A3511A">
        <w:rPr>
          <w:lang w:val="en-GB"/>
        </w:rPr>
        <w:t xml:space="preserve"> to the interaction concepts themselves.  </w:t>
      </w:r>
    </w:p>
    <w:p w:rsidR="00BE3D2C" w:rsidRPr="00A3511A" w:rsidRDefault="00110978">
      <w:pPr>
        <w:rPr>
          <w:lang w:val="en-GB"/>
        </w:rPr>
      </w:pPr>
      <w:r w:rsidRPr="00A3511A">
        <w:rPr>
          <w:lang w:val="en-GB"/>
        </w:rPr>
        <w:t>Filtering</w:t>
      </w:r>
      <w:r w:rsidR="00DC7DBB" w:rsidRPr="00A3511A">
        <w:rPr>
          <w:lang w:val="en-GB"/>
        </w:rPr>
        <w:t>:</w:t>
      </w:r>
      <w:r w:rsidR="00BE3D2C" w:rsidRPr="00A3511A">
        <w:rPr>
          <w:lang w:val="en-GB"/>
        </w:rPr>
        <w:t xml:space="preserve"> </w:t>
      </w:r>
      <w:bookmarkStart w:id="0" w:name="_GoBack"/>
      <w:bookmarkEnd w:id="0"/>
      <w:r w:rsidR="00BE3D2C" w:rsidRPr="00A3511A">
        <w:rPr>
          <w:lang w:val="en-GB"/>
        </w:rPr>
        <w:br/>
        <w:t xml:space="preserve">- </w:t>
      </w:r>
      <w:r w:rsidR="00BE3D2C" w:rsidRPr="00A3511A">
        <w:rPr>
          <w:b/>
          <w:lang w:val="en-GB"/>
        </w:rPr>
        <w:t>Select</w:t>
      </w:r>
      <w:r w:rsidR="00B9085D" w:rsidRPr="00A3511A">
        <w:rPr>
          <w:b/>
          <w:lang w:val="en-GB"/>
        </w:rPr>
        <w:t>:</w:t>
      </w:r>
      <w:r w:rsidR="00BE3D2C" w:rsidRPr="00A3511A">
        <w:rPr>
          <w:b/>
          <w:lang w:val="en-GB"/>
        </w:rPr>
        <w:t xml:space="preserve"> </w:t>
      </w:r>
      <w:r w:rsidR="00B9085D" w:rsidRPr="00A3511A">
        <w:rPr>
          <w:lang w:val="en-GB"/>
        </w:rPr>
        <w:t>O</w:t>
      </w:r>
      <w:r w:rsidR="00BE3D2C" w:rsidRPr="00A3511A">
        <w:rPr>
          <w:lang w:val="en-GB"/>
        </w:rPr>
        <w:t>ne of the main interactions of a filter</w:t>
      </w:r>
      <w:r w:rsidR="00B9085D" w:rsidRPr="00A3511A">
        <w:rPr>
          <w:lang w:val="en-GB"/>
        </w:rPr>
        <w:t xml:space="preserve"> is selection of data</w:t>
      </w:r>
      <w:r w:rsidR="00BE3D2C" w:rsidRPr="00A3511A">
        <w:rPr>
          <w:lang w:val="en-GB"/>
        </w:rPr>
        <w:t>, it filters some information, thereby selecting some data to show, and some data to hide.</w:t>
      </w:r>
      <w:r w:rsidR="00BE3D2C" w:rsidRPr="00A3511A">
        <w:rPr>
          <w:lang w:val="en-GB"/>
        </w:rPr>
        <w:br/>
        <w:t xml:space="preserve">- </w:t>
      </w:r>
      <w:r w:rsidR="00BE3D2C" w:rsidRPr="00A3511A">
        <w:rPr>
          <w:b/>
          <w:lang w:val="en-GB"/>
        </w:rPr>
        <w:t>Sort</w:t>
      </w:r>
      <w:r w:rsidR="00B9085D" w:rsidRPr="00A3511A">
        <w:rPr>
          <w:b/>
          <w:lang w:val="en-GB"/>
        </w:rPr>
        <w:t xml:space="preserve">: </w:t>
      </w:r>
      <w:r w:rsidR="00B9085D" w:rsidRPr="00A3511A">
        <w:rPr>
          <w:lang w:val="en-GB"/>
        </w:rPr>
        <w:t xml:space="preserve">By applying a filter on the data, you sort the data in two categories: the data that fits the criteria of the sort, and the data that </w:t>
      </w:r>
      <w:r w:rsidR="00234390" w:rsidRPr="00A3511A">
        <w:rPr>
          <w:lang w:val="en-GB"/>
        </w:rPr>
        <w:t>doesn’t</w:t>
      </w:r>
      <w:r w:rsidR="00B9085D" w:rsidRPr="00A3511A">
        <w:rPr>
          <w:lang w:val="en-GB"/>
        </w:rPr>
        <w:t xml:space="preserve"> match it. </w:t>
      </w:r>
    </w:p>
    <w:p w:rsidR="00110978" w:rsidRPr="00A3511A" w:rsidRDefault="00110978">
      <w:pPr>
        <w:rPr>
          <w:lang w:val="en-GB"/>
        </w:rPr>
      </w:pPr>
      <w:r w:rsidRPr="00A3511A">
        <w:rPr>
          <w:lang w:val="en-GB"/>
        </w:rPr>
        <w:t>Animation</w:t>
      </w:r>
      <w:r w:rsidRPr="00A3511A">
        <w:rPr>
          <w:lang w:val="en-GB"/>
        </w:rPr>
        <w:t>:</w:t>
      </w:r>
      <w:r w:rsidR="00BE3D2C" w:rsidRPr="00A3511A">
        <w:rPr>
          <w:lang w:val="en-GB"/>
        </w:rPr>
        <w:br/>
        <w:t>-</w:t>
      </w:r>
      <w:r w:rsidR="00B9085D" w:rsidRPr="00A3511A">
        <w:rPr>
          <w:lang w:val="en-GB"/>
        </w:rPr>
        <w:t xml:space="preserve"> </w:t>
      </w:r>
      <w:r w:rsidR="00B9085D" w:rsidRPr="00A3511A">
        <w:rPr>
          <w:b/>
          <w:lang w:val="en-GB"/>
        </w:rPr>
        <w:t>Derive</w:t>
      </w:r>
      <w:r w:rsidR="00B9085D" w:rsidRPr="00A3511A">
        <w:rPr>
          <w:b/>
          <w:lang w:val="en-GB"/>
        </w:rPr>
        <w:t xml:space="preserve">: </w:t>
      </w:r>
      <w:r w:rsidR="00B9085D" w:rsidRPr="00A3511A">
        <w:rPr>
          <w:lang w:val="en-GB"/>
        </w:rPr>
        <w:t>You can derive movement based data from animation. The speed of the animation can, for example, represent some data in a visualisation.</w:t>
      </w:r>
      <w:r w:rsidR="00234390" w:rsidRPr="00A3511A">
        <w:rPr>
          <w:lang w:val="en-GB"/>
        </w:rPr>
        <w:t xml:space="preserve"> This is not really what they mean with derive in the article, where they mean visual analysing outcomes of visualisation when they say deriving. </w:t>
      </w:r>
      <w:r w:rsidR="00B9085D" w:rsidRPr="00A3511A">
        <w:rPr>
          <w:lang w:val="en-GB"/>
        </w:rPr>
        <w:t xml:space="preserve"> </w:t>
      </w:r>
      <w:r w:rsidR="00234390" w:rsidRPr="00A3511A">
        <w:rPr>
          <w:lang w:val="en-GB"/>
        </w:rPr>
        <w:t xml:space="preserve">Change derived from animated or real time data follows this definition of </w:t>
      </w:r>
      <w:proofErr w:type="spellStart"/>
      <w:r w:rsidR="00234390" w:rsidRPr="00A3511A">
        <w:rPr>
          <w:lang w:val="en-GB"/>
        </w:rPr>
        <w:t>derivement</w:t>
      </w:r>
      <w:proofErr w:type="spellEnd"/>
      <w:r w:rsidR="00234390" w:rsidRPr="00A3511A">
        <w:rPr>
          <w:lang w:val="en-GB"/>
        </w:rPr>
        <w:t xml:space="preserve"> more, because changing data gives rises to more data (e.g. trends over time). </w:t>
      </w:r>
      <w:r w:rsidR="00BE3D2C" w:rsidRPr="00A3511A">
        <w:rPr>
          <w:lang w:val="en-GB"/>
        </w:rPr>
        <w:br/>
        <w:t>-</w:t>
      </w:r>
      <w:r w:rsidR="00B9085D" w:rsidRPr="00A3511A">
        <w:rPr>
          <w:b/>
          <w:lang w:val="en-GB"/>
        </w:rPr>
        <w:t xml:space="preserve"> </w:t>
      </w:r>
      <w:r w:rsidR="00B9085D" w:rsidRPr="00A3511A">
        <w:rPr>
          <w:b/>
          <w:lang w:val="en-GB"/>
        </w:rPr>
        <w:t>Guide</w:t>
      </w:r>
      <w:r w:rsidR="00B9085D" w:rsidRPr="00A3511A">
        <w:rPr>
          <w:b/>
          <w:lang w:val="en-GB"/>
        </w:rPr>
        <w:t xml:space="preserve">: </w:t>
      </w:r>
      <w:r w:rsidR="00B9085D" w:rsidRPr="00A3511A">
        <w:rPr>
          <w:lang w:val="en-GB"/>
        </w:rPr>
        <w:t xml:space="preserve">Because each frame of an animation is followed by a natural subsequent frame, you are guided through the movement of the animation. Also, animations guide </w:t>
      </w:r>
      <w:r w:rsidR="00C719EC" w:rsidRPr="00A3511A">
        <w:rPr>
          <w:lang w:val="en-GB"/>
        </w:rPr>
        <w:t>you by attracting the attention, making you focus on specific points or features of the visualisation.</w:t>
      </w:r>
    </w:p>
    <w:p w:rsidR="00110978" w:rsidRPr="00A3511A" w:rsidRDefault="00110978">
      <w:pPr>
        <w:rPr>
          <w:b/>
          <w:lang w:val="en-GB"/>
        </w:rPr>
      </w:pPr>
      <w:r w:rsidRPr="00A3511A">
        <w:rPr>
          <w:lang w:val="en-GB"/>
        </w:rPr>
        <w:t>Zooming</w:t>
      </w:r>
      <w:r w:rsidRPr="00A3511A">
        <w:rPr>
          <w:lang w:val="en-GB"/>
        </w:rPr>
        <w:t>:</w:t>
      </w:r>
      <w:r w:rsidR="00BE3D2C" w:rsidRPr="00A3511A">
        <w:rPr>
          <w:b/>
          <w:lang w:val="en-GB"/>
        </w:rPr>
        <w:t xml:space="preserve"> </w:t>
      </w:r>
      <w:r w:rsidR="00BE3D2C" w:rsidRPr="00A3511A">
        <w:rPr>
          <w:b/>
          <w:lang w:val="en-GB"/>
        </w:rPr>
        <w:br/>
      </w:r>
      <w:r w:rsidR="00BE3D2C" w:rsidRPr="00A3511A">
        <w:rPr>
          <w:b/>
          <w:lang w:val="en-GB"/>
        </w:rPr>
        <w:t>- Select</w:t>
      </w:r>
      <w:r w:rsidR="00B9085D" w:rsidRPr="00A3511A">
        <w:rPr>
          <w:b/>
          <w:lang w:val="en-GB"/>
        </w:rPr>
        <w:t xml:space="preserve">: </w:t>
      </w:r>
      <w:r w:rsidR="00B9085D" w:rsidRPr="00A3511A">
        <w:rPr>
          <w:lang w:val="en-GB"/>
        </w:rPr>
        <w:t>By zooming, you increase or decrea</w:t>
      </w:r>
      <w:r w:rsidR="00234390" w:rsidRPr="00A3511A">
        <w:rPr>
          <w:lang w:val="en-GB"/>
        </w:rPr>
        <w:t xml:space="preserve">se the amount of data viewed/selected (for viewing). You could argue that making some data points stand out more/more detailed, is also a way of selecting those </w:t>
      </w:r>
      <w:proofErr w:type="spellStart"/>
      <w:r w:rsidR="00234390" w:rsidRPr="00A3511A">
        <w:rPr>
          <w:lang w:val="en-GB"/>
        </w:rPr>
        <w:t>datapoints</w:t>
      </w:r>
      <w:proofErr w:type="spellEnd"/>
      <w:r w:rsidR="00234390" w:rsidRPr="00A3511A">
        <w:rPr>
          <w:lang w:val="en-GB"/>
        </w:rPr>
        <w:t xml:space="preserve">. </w:t>
      </w:r>
      <w:r w:rsidR="00BE3D2C" w:rsidRPr="00A3511A">
        <w:rPr>
          <w:b/>
          <w:lang w:val="en-GB"/>
        </w:rPr>
        <w:br/>
        <w:t xml:space="preserve">- </w:t>
      </w:r>
      <w:r w:rsidR="00BE3D2C" w:rsidRPr="00A3511A">
        <w:rPr>
          <w:b/>
          <w:lang w:val="en-GB"/>
        </w:rPr>
        <w:t>Navigate</w:t>
      </w:r>
      <w:r w:rsidR="00B9085D" w:rsidRPr="00A3511A">
        <w:rPr>
          <w:b/>
          <w:lang w:val="en-GB"/>
        </w:rPr>
        <w:t xml:space="preserve">: </w:t>
      </w:r>
      <w:r w:rsidR="00B9085D" w:rsidRPr="00A3511A">
        <w:rPr>
          <w:lang w:val="en-GB"/>
        </w:rPr>
        <w:t>As a user</w:t>
      </w:r>
      <w:r w:rsidR="00234390" w:rsidRPr="00A3511A">
        <w:rPr>
          <w:lang w:val="en-GB"/>
        </w:rPr>
        <w:t xml:space="preserve">, you can navigate by zooming. When zooming out, you </w:t>
      </w:r>
      <w:r w:rsidR="00A3511A" w:rsidRPr="00A3511A">
        <w:rPr>
          <w:lang w:val="en-GB"/>
        </w:rPr>
        <w:t>see the data in bigger context. The widely known</w:t>
      </w:r>
      <w:r w:rsidR="00A3511A" w:rsidRPr="00A3511A">
        <w:rPr>
          <w:lang w:val="en-GB"/>
        </w:rPr>
        <w:t xml:space="preserve"> vis</w:t>
      </w:r>
      <w:r w:rsidR="00A3511A" w:rsidRPr="00A3511A">
        <w:rPr>
          <w:lang w:val="en-GB"/>
        </w:rPr>
        <w:t xml:space="preserve">ual information-seeking mantra </w:t>
      </w:r>
      <w:r w:rsidR="00A3511A" w:rsidRPr="00A3511A">
        <w:rPr>
          <w:lang w:val="en-GB"/>
        </w:rPr>
        <w:t>“Overview first, zoom and</w:t>
      </w:r>
      <w:r w:rsidR="00A3511A">
        <w:rPr>
          <w:lang w:val="en-GB"/>
        </w:rPr>
        <w:t xml:space="preserve"> filter, then details-on-demand</w:t>
      </w:r>
      <w:r w:rsidR="00A3511A" w:rsidRPr="00A3511A">
        <w:rPr>
          <w:lang w:val="en-GB"/>
        </w:rPr>
        <w:t>”</w:t>
      </w:r>
      <w:r w:rsidR="00A3511A" w:rsidRPr="00A3511A">
        <w:rPr>
          <w:lang w:val="en-GB"/>
        </w:rPr>
        <w:t xml:space="preserve"> is one pattern of navigation.</w:t>
      </w:r>
      <w:r w:rsidR="00BE3D2C" w:rsidRPr="00A3511A">
        <w:rPr>
          <w:b/>
          <w:lang w:val="en-GB"/>
        </w:rPr>
        <w:br/>
        <w:t xml:space="preserve">- </w:t>
      </w:r>
      <w:r w:rsidR="00B9085D" w:rsidRPr="00A3511A">
        <w:rPr>
          <w:b/>
          <w:lang w:val="en-GB"/>
        </w:rPr>
        <w:t>Filter</w:t>
      </w:r>
      <w:r w:rsidR="00B9085D" w:rsidRPr="00A3511A">
        <w:rPr>
          <w:b/>
          <w:lang w:val="en-GB"/>
        </w:rPr>
        <w:t xml:space="preserve">: </w:t>
      </w:r>
      <w:r w:rsidR="00B9085D" w:rsidRPr="00A3511A">
        <w:rPr>
          <w:lang w:val="en-GB"/>
        </w:rPr>
        <w:t xml:space="preserve">By zooming, you filter items based on their position. If you zoom in, you filter out data which falls outside of the zoomed view. </w:t>
      </w:r>
      <w:r w:rsidR="00441EF5">
        <w:rPr>
          <w:lang w:val="en-GB"/>
        </w:rPr>
        <w:t xml:space="preserve">If you zoom out, you give up on some of the details. This could be seen as filtering out the details. </w:t>
      </w:r>
      <w:r w:rsidR="00BE3D2C" w:rsidRPr="00A3511A">
        <w:rPr>
          <w:b/>
          <w:lang w:val="en-GB"/>
        </w:rPr>
        <w:br/>
      </w:r>
      <w:r w:rsidR="00BE3D2C" w:rsidRPr="00A3511A">
        <w:rPr>
          <w:b/>
          <w:lang w:val="en-GB"/>
        </w:rPr>
        <w:br/>
        <w:t xml:space="preserve"> </w:t>
      </w:r>
    </w:p>
    <w:p w:rsidR="00110978" w:rsidRPr="00A3511A" w:rsidRDefault="00BE3D2C">
      <w:pPr>
        <w:rPr>
          <w:lang w:val="en-GB"/>
        </w:rPr>
      </w:pPr>
      <w:r w:rsidRPr="00A3511A">
        <w:rPr>
          <w:b/>
          <w:lang w:val="en-GB"/>
        </w:rPr>
        <w:lastRenderedPageBreak/>
        <w:t>TABLE</w:t>
      </w:r>
      <w:r w:rsidRPr="00A3511A">
        <w:rPr>
          <w:lang w:val="en-GB"/>
        </w:rPr>
        <w:t xml:space="preserve"> </w:t>
      </w:r>
      <w:r w:rsidRPr="00A3511A">
        <w:rPr>
          <w:b/>
          <w:lang w:val="en-GB"/>
        </w:rPr>
        <w:t>1</w:t>
      </w:r>
      <w:r w:rsidRPr="00A3511A">
        <w:rPr>
          <w:lang w:val="en-GB"/>
        </w:rPr>
        <w:t>: Taxonomy of interactive dynamics for visual analysis</w:t>
      </w:r>
    </w:p>
    <w:p w:rsidR="00110978" w:rsidRPr="00A3511A" w:rsidRDefault="00110978" w:rsidP="00C719EC">
      <w:pPr>
        <w:pStyle w:val="Geenafstand"/>
        <w:rPr>
          <w:lang w:val="en-GB"/>
        </w:rPr>
      </w:pPr>
      <w:r w:rsidRPr="00A3511A">
        <w:rPr>
          <w:lang w:val="en-GB"/>
        </w:rPr>
        <w:t>Data &amp; View Specification</w:t>
      </w:r>
      <w:r w:rsidRPr="00A3511A">
        <w:rPr>
          <w:lang w:val="en-GB"/>
        </w:rPr>
        <w:t>: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Visualize</w:t>
      </w:r>
      <w:r w:rsidRPr="00A3511A">
        <w:rPr>
          <w:lang w:val="en-GB"/>
        </w:rPr>
        <w:t xml:space="preserve"> data by choosing visual encodings.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Filter</w:t>
      </w:r>
      <w:r w:rsidRPr="00A3511A">
        <w:rPr>
          <w:lang w:val="en-GB"/>
        </w:rPr>
        <w:t xml:space="preserve"> out data to focus on relevant items.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Sort</w:t>
      </w:r>
      <w:r w:rsidRPr="00A3511A">
        <w:rPr>
          <w:lang w:val="en-GB"/>
        </w:rPr>
        <w:t xml:space="preserve"> items to expose patterns.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Derive</w:t>
      </w:r>
      <w:r w:rsidRPr="00A3511A">
        <w:rPr>
          <w:lang w:val="en-GB"/>
        </w:rPr>
        <w:t xml:space="preserve"> values or models from source data.</w:t>
      </w:r>
    </w:p>
    <w:p w:rsidR="00110978" w:rsidRPr="00A3511A" w:rsidRDefault="00315352" w:rsidP="00C719EC">
      <w:pPr>
        <w:pStyle w:val="Geenafstand"/>
        <w:rPr>
          <w:lang w:val="en-GB"/>
        </w:rPr>
      </w:pPr>
      <w:r w:rsidRPr="00A3511A">
        <w:rPr>
          <w:lang w:val="en-GB"/>
        </w:rPr>
        <w:t>View Manipulation</w:t>
      </w:r>
      <w:r w:rsidR="00110978" w:rsidRPr="00A3511A">
        <w:rPr>
          <w:lang w:val="en-GB"/>
        </w:rPr>
        <w:t>: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Select</w:t>
      </w:r>
      <w:r w:rsidRPr="00A3511A">
        <w:rPr>
          <w:lang w:val="en-GB"/>
        </w:rPr>
        <w:t xml:space="preserve"> items to highlight, filter, or manipulate them.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Navigate</w:t>
      </w:r>
      <w:r w:rsidRPr="00A3511A">
        <w:rPr>
          <w:lang w:val="en-GB"/>
        </w:rPr>
        <w:t xml:space="preserve"> to examine high-level patterns and low-level detail.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Coordinate</w:t>
      </w:r>
      <w:r w:rsidRPr="00A3511A">
        <w:rPr>
          <w:lang w:val="en-GB"/>
        </w:rPr>
        <w:t xml:space="preserve"> views for linked, multi-dimensional exploration.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Organize</w:t>
      </w:r>
      <w:r w:rsidRPr="00A3511A">
        <w:rPr>
          <w:lang w:val="en-GB"/>
        </w:rPr>
        <w:t xml:space="preserve"> multiple windows and workspaces.</w:t>
      </w:r>
    </w:p>
    <w:p w:rsidR="00110978" w:rsidRPr="00A3511A" w:rsidRDefault="00110978" w:rsidP="00C719EC">
      <w:pPr>
        <w:pStyle w:val="Geenafstand"/>
        <w:rPr>
          <w:lang w:val="en-GB"/>
        </w:rPr>
      </w:pPr>
      <w:r w:rsidRPr="00A3511A">
        <w:rPr>
          <w:lang w:val="en-GB"/>
        </w:rPr>
        <w:t>Process &amp; Provenance</w:t>
      </w:r>
      <w:r w:rsidRPr="00A3511A">
        <w:rPr>
          <w:lang w:val="en-GB"/>
        </w:rPr>
        <w:t>: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Record</w:t>
      </w:r>
      <w:r w:rsidRPr="00A3511A">
        <w:rPr>
          <w:lang w:val="en-GB"/>
        </w:rPr>
        <w:t xml:space="preserve"> analysis histories for </w:t>
      </w:r>
      <w:proofErr w:type="spellStart"/>
      <w:r w:rsidRPr="00A3511A">
        <w:rPr>
          <w:lang w:val="en-GB"/>
        </w:rPr>
        <w:t>revisitation</w:t>
      </w:r>
      <w:proofErr w:type="spellEnd"/>
      <w:r w:rsidRPr="00A3511A">
        <w:rPr>
          <w:lang w:val="en-GB"/>
        </w:rPr>
        <w:t>, review and sharing.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Annotate</w:t>
      </w:r>
      <w:r w:rsidRPr="00A3511A">
        <w:rPr>
          <w:lang w:val="en-GB"/>
        </w:rPr>
        <w:t xml:space="preserve"> patterns to document findings.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Share</w:t>
      </w:r>
      <w:r w:rsidRPr="00A3511A">
        <w:rPr>
          <w:lang w:val="en-GB"/>
        </w:rPr>
        <w:t xml:space="preserve"> views and annotations to enable collaboration.</w:t>
      </w:r>
    </w:p>
    <w:p w:rsidR="00110978" w:rsidRPr="00A3511A" w:rsidRDefault="00110978" w:rsidP="00C719EC">
      <w:pPr>
        <w:pStyle w:val="Geenafstand"/>
        <w:ind w:left="708"/>
        <w:rPr>
          <w:lang w:val="en-GB"/>
        </w:rPr>
      </w:pPr>
      <w:r w:rsidRPr="00A3511A">
        <w:rPr>
          <w:b/>
          <w:lang w:val="en-GB"/>
        </w:rPr>
        <w:t>Guide</w:t>
      </w:r>
      <w:r w:rsidRPr="00A3511A">
        <w:rPr>
          <w:lang w:val="en-GB"/>
        </w:rPr>
        <w:t xml:space="preserve"> users through analysis tasks or stories.</w:t>
      </w:r>
    </w:p>
    <w:p w:rsidR="00BE3D2C" w:rsidRPr="00A3511A" w:rsidRDefault="00BE3D2C" w:rsidP="00BE3D2C">
      <w:pPr>
        <w:rPr>
          <w:sz w:val="16"/>
          <w:szCs w:val="16"/>
          <w:lang w:val="en-GB"/>
        </w:rPr>
      </w:pPr>
      <w:r w:rsidRPr="00A3511A">
        <w:rPr>
          <w:sz w:val="16"/>
          <w:szCs w:val="16"/>
          <w:lang w:val="en-GB"/>
        </w:rPr>
        <w:t>https://cdn.mprog.nl/dataviz/excerpts/w5/p30-heer.pdf</w:t>
      </w:r>
    </w:p>
    <w:p w:rsidR="00B9085D" w:rsidRPr="00A3511A" w:rsidRDefault="00B9085D">
      <w:pPr>
        <w:rPr>
          <w:sz w:val="20"/>
          <w:szCs w:val="20"/>
          <w:lang w:val="en-GB"/>
        </w:rPr>
      </w:pPr>
    </w:p>
    <w:p w:rsidR="00C719EC" w:rsidRPr="00A3511A" w:rsidRDefault="00C719EC" w:rsidP="00C719EC">
      <w:pPr>
        <w:rPr>
          <w:sz w:val="20"/>
          <w:szCs w:val="20"/>
          <w:lang w:val="en-GB"/>
        </w:rPr>
      </w:pPr>
      <w:r w:rsidRPr="00A3511A">
        <w:rPr>
          <w:b/>
          <w:sz w:val="20"/>
          <w:szCs w:val="20"/>
          <w:lang w:val="en-GB"/>
        </w:rPr>
        <w:t>TABLE</w:t>
      </w:r>
      <w:r w:rsidRPr="00A3511A">
        <w:rPr>
          <w:sz w:val="20"/>
          <w:szCs w:val="20"/>
          <w:lang w:val="en-GB"/>
        </w:rPr>
        <w:t xml:space="preserve"> </w:t>
      </w:r>
      <w:r w:rsidRPr="00A3511A">
        <w:rPr>
          <w:b/>
          <w:sz w:val="20"/>
          <w:szCs w:val="20"/>
          <w:lang w:val="en-GB"/>
        </w:rPr>
        <w:t>2</w:t>
      </w:r>
      <w:r w:rsidRPr="00A3511A">
        <w:rPr>
          <w:sz w:val="20"/>
          <w:szCs w:val="20"/>
          <w:lang w:val="en-GB"/>
        </w:rPr>
        <w:t xml:space="preserve">: </w:t>
      </w:r>
      <w:r w:rsidRPr="00A3511A">
        <w:rPr>
          <w:sz w:val="20"/>
          <w:szCs w:val="20"/>
          <w:lang w:val="en-GB"/>
        </w:rPr>
        <w:t>concepts covered in Lecture 9 - Interaction</w:t>
      </w:r>
    </w:p>
    <w:p w:rsidR="00C719EC" w:rsidRPr="00A3511A" w:rsidRDefault="00C719EC" w:rsidP="00C719EC">
      <w:pPr>
        <w:pStyle w:val="Geenafstand"/>
        <w:rPr>
          <w:lang w:val="en-GB"/>
        </w:rPr>
      </w:pPr>
      <w:r w:rsidRPr="00A3511A">
        <w:rPr>
          <w:lang w:val="en-GB"/>
        </w:rPr>
        <w:t>• Overview &amp; Detail</w:t>
      </w:r>
    </w:p>
    <w:p w:rsidR="00C719EC" w:rsidRPr="00A3511A" w:rsidRDefault="00C719EC" w:rsidP="00C719EC">
      <w:pPr>
        <w:pStyle w:val="Geenafstand"/>
        <w:rPr>
          <w:lang w:val="en-GB"/>
        </w:rPr>
      </w:pPr>
      <w:r w:rsidRPr="00A3511A">
        <w:rPr>
          <w:lang w:val="en-GB"/>
        </w:rPr>
        <w:t>• Focus + Context</w:t>
      </w:r>
    </w:p>
    <w:p w:rsidR="00C719EC" w:rsidRPr="00A3511A" w:rsidRDefault="00C719EC" w:rsidP="00C719EC">
      <w:pPr>
        <w:pStyle w:val="Geenafstand"/>
        <w:rPr>
          <w:lang w:val="en-GB"/>
        </w:rPr>
      </w:pPr>
      <w:r w:rsidRPr="00A3511A">
        <w:rPr>
          <w:lang w:val="en-GB"/>
        </w:rPr>
        <w:t>• Brushing &amp; Linking</w:t>
      </w:r>
    </w:p>
    <w:p w:rsidR="00C719EC" w:rsidRPr="00A3511A" w:rsidRDefault="00C719EC" w:rsidP="00C719EC">
      <w:pPr>
        <w:pStyle w:val="Geenafstand"/>
        <w:rPr>
          <w:lang w:val="en-GB"/>
        </w:rPr>
      </w:pPr>
      <w:r w:rsidRPr="00A3511A">
        <w:rPr>
          <w:lang w:val="en-GB"/>
        </w:rPr>
        <w:t>• Filtering</w:t>
      </w:r>
    </w:p>
    <w:p w:rsidR="00C719EC" w:rsidRPr="00A3511A" w:rsidRDefault="00C719EC" w:rsidP="00C719EC">
      <w:pPr>
        <w:pStyle w:val="Geenafstand"/>
        <w:rPr>
          <w:lang w:val="en-GB"/>
        </w:rPr>
      </w:pPr>
      <w:r w:rsidRPr="00A3511A">
        <w:rPr>
          <w:lang w:val="en-GB"/>
        </w:rPr>
        <w:t>• Animation</w:t>
      </w:r>
    </w:p>
    <w:p w:rsidR="00C719EC" w:rsidRPr="00A3511A" w:rsidRDefault="00C719EC" w:rsidP="00C719EC">
      <w:pPr>
        <w:pStyle w:val="Geenafstand"/>
        <w:rPr>
          <w:lang w:val="en-GB"/>
        </w:rPr>
      </w:pPr>
      <w:r w:rsidRPr="00A3511A">
        <w:rPr>
          <w:lang w:val="en-GB"/>
        </w:rPr>
        <w:t>• Zooming</w:t>
      </w:r>
    </w:p>
    <w:p w:rsidR="00C719EC" w:rsidRPr="00A3511A" w:rsidRDefault="00C719EC" w:rsidP="00C719EC">
      <w:pPr>
        <w:pStyle w:val="Geenafstand"/>
        <w:rPr>
          <w:lang w:val="en-GB"/>
        </w:rPr>
      </w:pPr>
      <w:r w:rsidRPr="00A3511A">
        <w:rPr>
          <w:lang w:val="en-GB"/>
        </w:rPr>
        <w:t>• Off-the-desktop Interaction</w:t>
      </w:r>
    </w:p>
    <w:sectPr w:rsidR="00C719EC" w:rsidRPr="00A3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0A6D"/>
    <w:multiLevelType w:val="multilevel"/>
    <w:tmpl w:val="3BB8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B4"/>
    <w:rsid w:val="00092FAB"/>
    <w:rsid w:val="00110978"/>
    <w:rsid w:val="00234390"/>
    <w:rsid w:val="00315352"/>
    <w:rsid w:val="003B397D"/>
    <w:rsid w:val="003E7368"/>
    <w:rsid w:val="00441EF5"/>
    <w:rsid w:val="00495532"/>
    <w:rsid w:val="00621527"/>
    <w:rsid w:val="006D0831"/>
    <w:rsid w:val="006D648C"/>
    <w:rsid w:val="00A3511A"/>
    <w:rsid w:val="00B21DB4"/>
    <w:rsid w:val="00B9085D"/>
    <w:rsid w:val="00BE3D2C"/>
    <w:rsid w:val="00C719EC"/>
    <w:rsid w:val="00D64ED6"/>
    <w:rsid w:val="00D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2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E3D2C"/>
    <w:pPr>
      <w:ind w:left="720"/>
      <w:contextualSpacing/>
    </w:pPr>
  </w:style>
  <w:style w:type="paragraph" w:styleId="Geenafstand">
    <w:name w:val="No Spacing"/>
    <w:uiPriority w:val="1"/>
    <w:qFormat/>
    <w:rsid w:val="00C719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2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E3D2C"/>
    <w:pPr>
      <w:ind w:left="720"/>
      <w:contextualSpacing/>
    </w:pPr>
  </w:style>
  <w:style w:type="paragraph" w:styleId="Geenafstand">
    <w:name w:val="No Spacing"/>
    <w:uiPriority w:val="1"/>
    <w:qFormat/>
    <w:rsid w:val="00C71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AFAS ERP Software B.V.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</dc:creator>
  <cp:lastModifiedBy>Pim</cp:lastModifiedBy>
  <cp:revision>12</cp:revision>
  <cp:lastPrinted>2015-12-02T14:47:00Z</cp:lastPrinted>
  <dcterms:created xsi:type="dcterms:W3CDTF">2015-12-02T11:21:00Z</dcterms:created>
  <dcterms:modified xsi:type="dcterms:W3CDTF">2015-12-02T14:48:00Z</dcterms:modified>
</cp:coreProperties>
</file>