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6800" w14:textId="21E8A913" w:rsidR="009303D9" w:rsidRPr="009B3ECA" w:rsidRDefault="009303D9" w:rsidP="009B3ECA">
      <w:pPr>
        <w:pStyle w:val="papertitle"/>
        <w:spacing w:before="100" w:beforeAutospacing="1" w:after="100" w:afterAutospacing="1"/>
        <w:rPr>
          <w:lang w:val="es-DO"/>
        </w:rPr>
      </w:pPr>
      <w:r w:rsidRPr="009B3ECA">
        <w:rPr>
          <w:lang w:val="es-DO"/>
        </w:rPr>
        <w:t>P</w:t>
      </w:r>
      <w:r w:rsidR="009B3ECA" w:rsidRPr="009B3ECA">
        <w:rPr>
          <w:lang w:val="es-DO"/>
        </w:rPr>
        <w:t>ra</w:t>
      </w:r>
      <w:r w:rsidR="009B3ECA">
        <w:rPr>
          <w:lang w:val="es-DO"/>
        </w:rPr>
        <w:t xml:space="preserve">ctica de </w:t>
      </w:r>
      <w:r w:rsidR="009B3ECA" w:rsidRPr="009B3ECA">
        <w:rPr>
          <w:lang w:val="es-DO"/>
        </w:rPr>
        <w:t>OPAMP</w:t>
      </w:r>
    </w:p>
    <w:p w14:paraId="06615CC1" w14:textId="77777777" w:rsidR="00A759D7" w:rsidRDefault="00A759D7" w:rsidP="00A759D7">
      <w:pPr>
        <w:pStyle w:val="papertitle"/>
        <w:spacing w:after="100" w:afterAutospacing="1"/>
        <w:rPr>
          <w:sz w:val="20"/>
          <w:szCs w:val="20"/>
          <w:lang w:val="es-DO"/>
        </w:rPr>
      </w:pPr>
      <w:r w:rsidRPr="00A759D7">
        <w:rPr>
          <w:sz w:val="20"/>
          <w:szCs w:val="20"/>
          <w:lang w:val="es-DO"/>
        </w:rPr>
        <w:t>Jesus Alberto Beato Pimentel</w:t>
      </w:r>
    </w:p>
    <w:p w14:paraId="30197BEE" w14:textId="77777777" w:rsidR="00A759D7" w:rsidRDefault="00A759D7" w:rsidP="00A759D7">
      <w:pPr>
        <w:pStyle w:val="papertitle"/>
        <w:spacing w:after="100" w:afterAutospacing="1"/>
        <w:rPr>
          <w:sz w:val="20"/>
          <w:szCs w:val="20"/>
          <w:lang w:val="es-DO"/>
        </w:rPr>
      </w:pPr>
      <w:r w:rsidRPr="00A759D7">
        <w:rPr>
          <w:sz w:val="20"/>
          <w:szCs w:val="20"/>
          <w:lang w:val="es-DO"/>
        </w:rPr>
        <w:t xml:space="preserve"> Luis Antonio Vargas Perez </w:t>
      </w:r>
    </w:p>
    <w:p w14:paraId="0868BF6A" w14:textId="77777777" w:rsidR="00A759D7" w:rsidRDefault="00A759D7" w:rsidP="00A759D7">
      <w:pPr>
        <w:pStyle w:val="papertitle"/>
        <w:spacing w:after="100" w:afterAutospacing="1"/>
        <w:rPr>
          <w:sz w:val="20"/>
          <w:szCs w:val="20"/>
          <w:lang w:val="es-DO"/>
        </w:rPr>
      </w:pPr>
      <w:r w:rsidRPr="00A759D7">
        <w:rPr>
          <w:sz w:val="20"/>
          <w:szCs w:val="20"/>
          <w:lang w:val="es-DO"/>
        </w:rPr>
        <w:t xml:space="preserve">2023-1283 </w:t>
      </w:r>
    </w:p>
    <w:p w14:paraId="24B1392D" w14:textId="77777777" w:rsidR="00A759D7" w:rsidRDefault="00A759D7" w:rsidP="00A759D7">
      <w:pPr>
        <w:pStyle w:val="papertitle"/>
        <w:spacing w:after="100" w:afterAutospacing="1"/>
        <w:rPr>
          <w:sz w:val="20"/>
          <w:szCs w:val="20"/>
          <w:lang w:val="es-DO"/>
        </w:rPr>
      </w:pPr>
      <w:r w:rsidRPr="00A759D7">
        <w:rPr>
          <w:sz w:val="20"/>
          <w:szCs w:val="20"/>
          <w:lang w:val="es-DO"/>
        </w:rPr>
        <w:t xml:space="preserve">2023-0075 </w:t>
      </w:r>
    </w:p>
    <w:p w14:paraId="032E87F4" w14:textId="77777777" w:rsidR="00A759D7" w:rsidRDefault="00A759D7" w:rsidP="00A759D7">
      <w:pPr>
        <w:pStyle w:val="papertitle"/>
        <w:spacing w:after="100" w:afterAutospacing="1"/>
        <w:rPr>
          <w:sz w:val="20"/>
          <w:szCs w:val="20"/>
          <w:lang w:val="es-DO"/>
        </w:rPr>
      </w:pPr>
      <w:r w:rsidRPr="00A759D7">
        <w:rPr>
          <w:sz w:val="20"/>
          <w:szCs w:val="20"/>
          <w:lang w:val="es-DO"/>
        </w:rPr>
        <w:t xml:space="preserve">Energía Renovable ITLA La Caleta, Santo Domingo </w:t>
      </w:r>
    </w:p>
    <w:p w14:paraId="609508CD" w14:textId="77777777" w:rsidR="00A759D7" w:rsidRDefault="00A759D7" w:rsidP="00A759D7">
      <w:pPr>
        <w:pStyle w:val="papertitle"/>
        <w:spacing w:after="100" w:afterAutospacing="1"/>
        <w:rPr>
          <w:sz w:val="20"/>
          <w:szCs w:val="20"/>
          <w:lang w:val="es-DO"/>
        </w:rPr>
      </w:pPr>
      <w:r w:rsidRPr="00A759D7">
        <w:rPr>
          <w:sz w:val="20"/>
          <w:szCs w:val="20"/>
          <w:lang w:val="es-DO"/>
        </w:rPr>
        <w:t xml:space="preserve">20231283@itla.edu.do </w:t>
      </w:r>
    </w:p>
    <w:p w14:paraId="497903A0" w14:textId="2B225EA1" w:rsidR="00A759D7" w:rsidRPr="00A759D7" w:rsidRDefault="00A759D7" w:rsidP="00A759D7">
      <w:pPr>
        <w:pStyle w:val="papertitle"/>
        <w:spacing w:after="100" w:afterAutospacing="1"/>
        <w:rPr>
          <w:sz w:val="20"/>
          <w:szCs w:val="20"/>
          <w:lang w:val="es-DO"/>
        </w:rPr>
      </w:pPr>
      <w:r w:rsidRPr="00A759D7">
        <w:rPr>
          <w:sz w:val="20"/>
          <w:szCs w:val="20"/>
          <w:lang w:val="es-DO"/>
        </w:rPr>
        <w:t>20230075@itla.edu.do</w:t>
      </w:r>
    </w:p>
    <w:p w14:paraId="76E376E7" w14:textId="35D3B5D8" w:rsidR="009303D9" w:rsidRDefault="009303D9" w:rsidP="00CA4392">
      <w:pPr>
        <w:pStyle w:val="Author"/>
        <w:spacing w:before="100" w:beforeAutospacing="1" w:after="100" w:afterAutospacing="1" w:line="120" w:lineRule="auto"/>
        <w:rPr>
          <w:sz w:val="16"/>
          <w:szCs w:val="16"/>
        </w:rPr>
      </w:pPr>
    </w:p>
    <w:p w14:paraId="4AA99035" w14:textId="77777777" w:rsidR="00A759D7" w:rsidRDefault="00A759D7" w:rsidP="00CA4392">
      <w:pPr>
        <w:pStyle w:val="Author"/>
        <w:spacing w:before="100" w:beforeAutospacing="1" w:after="100" w:afterAutospacing="1" w:line="120" w:lineRule="auto"/>
        <w:rPr>
          <w:sz w:val="16"/>
          <w:szCs w:val="16"/>
        </w:rPr>
      </w:pPr>
    </w:p>
    <w:p w14:paraId="0F5570E2" w14:textId="77777777" w:rsidR="00D7522C" w:rsidRDefault="00D7522C" w:rsidP="003B4E04">
      <w:pPr>
        <w:pStyle w:val="Author"/>
        <w:spacing w:before="100" w:beforeAutospacing="1" w:after="100" w:afterAutospacing="1" w:line="120" w:lineRule="auto"/>
        <w:rPr>
          <w:sz w:val="16"/>
          <w:szCs w:val="16"/>
        </w:rPr>
      </w:pPr>
    </w:p>
    <w:p w14:paraId="5BD85668" w14:textId="77777777" w:rsidR="00D7522C" w:rsidRPr="00CA4392" w:rsidRDefault="00D7522C" w:rsidP="00A759D7">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D6E451C" w14:textId="33C89DA5" w:rsidR="00447BB9" w:rsidRPr="00A759D7" w:rsidRDefault="00447BB9" w:rsidP="00A759D7">
      <w:pPr>
        <w:pStyle w:val="Author"/>
        <w:spacing w:before="100" w:beforeAutospacing="1"/>
        <w:jc w:val="both"/>
        <w:rPr>
          <w:sz w:val="18"/>
          <w:szCs w:val="18"/>
        </w:rPr>
      </w:pPr>
      <w:r>
        <w:t xml:space="preserve"> </w:t>
      </w:r>
    </w:p>
    <w:p w14:paraId="7A5E030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3A65AA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3738B9" w14:textId="67C88893" w:rsidR="00B64589" w:rsidRDefault="00B64589" w:rsidP="00972203">
      <w:pPr>
        <w:pStyle w:val="Abstract"/>
        <w:rPr>
          <w:b w:val="0"/>
          <w:bCs w:val="0"/>
          <w:sz w:val="22"/>
          <w:szCs w:val="22"/>
          <w:lang w:val="es-DO"/>
        </w:rPr>
      </w:pPr>
      <w:r w:rsidRPr="00B64589">
        <w:rPr>
          <w:i/>
          <w:iCs/>
          <w:sz w:val="20"/>
          <w:szCs w:val="20"/>
          <w:lang w:val="es-DO"/>
        </w:rPr>
        <w:t xml:space="preserve">Resumen— </w:t>
      </w:r>
      <w:r w:rsidRPr="00B64589">
        <w:rPr>
          <w:b w:val="0"/>
          <w:bCs w:val="0"/>
          <w:sz w:val="22"/>
          <w:szCs w:val="22"/>
          <w:lang w:val="es-DO"/>
        </w:rPr>
        <w:t>En esta práctica vamos a trabajar con</w:t>
      </w:r>
      <w:r w:rsidRPr="00B64589">
        <w:rPr>
          <w:b w:val="0"/>
          <w:bCs w:val="0"/>
          <w:sz w:val="22"/>
          <w:szCs w:val="22"/>
          <w:lang w:val="es-DO"/>
        </w:rPr>
        <w:t xml:space="preserve"> OPAMP, viendo los videos colgados en la plataforma del itla virtual por el maestro, vamos a ver conceptos, comprender las funciones de OPAMP y realizar los circuitos para mostrarlo en el laboratorio en físico.</w:t>
      </w:r>
    </w:p>
    <w:p w14:paraId="67D8B22C" w14:textId="3B4EC494" w:rsidR="00B64589" w:rsidRPr="00B64589" w:rsidRDefault="00B64589" w:rsidP="00972203">
      <w:pPr>
        <w:pStyle w:val="Abstract"/>
        <w:rPr>
          <w:i/>
          <w:iCs/>
          <w:sz w:val="22"/>
          <w:szCs w:val="22"/>
        </w:rPr>
      </w:pPr>
      <w:r w:rsidRPr="00B64589">
        <w:rPr>
          <w:i/>
          <w:iCs/>
          <w:sz w:val="22"/>
          <w:szCs w:val="22"/>
        </w:rPr>
        <w:t>Abstract—</w:t>
      </w:r>
      <w:r w:rsidRPr="00B64589">
        <w:rPr>
          <w:i/>
          <w:iCs/>
          <w:sz w:val="22"/>
          <w:szCs w:val="22"/>
        </w:rPr>
        <w:t xml:space="preserve"> </w:t>
      </w:r>
      <w:r w:rsidRPr="00B64589">
        <w:rPr>
          <w:b w:val="0"/>
          <w:bCs w:val="0"/>
          <w:sz w:val="22"/>
          <w:szCs w:val="22"/>
        </w:rPr>
        <w:t>In this practice we are going to work with OPAMP, watching the videos posted on the virtual itla platform by the teacher, we are going to see concepts, understand the functions of OPAMP and make the circuits to show it in the physical laboratory.</w:t>
      </w:r>
    </w:p>
    <w:p w14:paraId="6297A3C2" w14:textId="5A6AAE7B" w:rsidR="00B64589" w:rsidRPr="00B64589" w:rsidRDefault="004D72B5" w:rsidP="00B64589">
      <w:pPr>
        <w:pStyle w:val="Keywords"/>
        <w:rPr>
          <w:sz w:val="22"/>
          <w:szCs w:val="22"/>
          <w:lang w:val="es-DO"/>
        </w:rPr>
      </w:pPr>
      <w:r w:rsidRPr="00B64589">
        <w:rPr>
          <w:sz w:val="20"/>
          <w:szCs w:val="20"/>
          <w:lang w:val="es-DO"/>
        </w:rPr>
        <w:t>Keywords—</w:t>
      </w:r>
      <w:r w:rsidR="00B64589" w:rsidRPr="00B64589">
        <w:rPr>
          <w:b w:val="0"/>
          <w:bCs w:val="0"/>
          <w:sz w:val="22"/>
          <w:szCs w:val="22"/>
          <w:lang w:val="es-DO"/>
        </w:rPr>
        <w:t xml:space="preserve"> Componente, Opamp, Resistencia, leds, medición, etc…</w:t>
      </w:r>
      <w:r w:rsidR="00B64589" w:rsidRPr="00B64589">
        <w:rPr>
          <w:sz w:val="22"/>
          <w:szCs w:val="22"/>
          <w:lang w:val="es-DO"/>
        </w:rPr>
        <w:t xml:space="preserve"> </w:t>
      </w:r>
    </w:p>
    <w:p w14:paraId="40F8AFFF" w14:textId="7E2E89D5" w:rsidR="009303D9" w:rsidRDefault="009303D9" w:rsidP="00B64589">
      <w:pPr>
        <w:pStyle w:val="Keywords"/>
        <w:jc w:val="center"/>
        <w:rPr>
          <w:i w:val="0"/>
          <w:iCs/>
          <w:sz w:val="22"/>
          <w:szCs w:val="22"/>
        </w:rPr>
      </w:pPr>
      <w:r w:rsidRPr="00B64589">
        <w:rPr>
          <w:i w:val="0"/>
          <w:iCs/>
          <w:sz w:val="22"/>
          <w:szCs w:val="22"/>
        </w:rPr>
        <w:t>Introduction</w:t>
      </w:r>
    </w:p>
    <w:p w14:paraId="27CA56F5" w14:textId="25BAD16B" w:rsidR="00632B12" w:rsidRPr="00B64589" w:rsidRDefault="00B64589" w:rsidP="00632B12">
      <w:pPr>
        <w:pStyle w:val="Keywords"/>
        <w:rPr>
          <w:b w:val="0"/>
          <w:bCs w:val="0"/>
          <w:i w:val="0"/>
          <w:iCs/>
          <w:sz w:val="22"/>
          <w:szCs w:val="22"/>
          <w:lang w:val="es-DO"/>
        </w:rPr>
      </w:pPr>
      <w:r>
        <w:rPr>
          <w:b w:val="0"/>
          <w:bCs w:val="0"/>
          <w:i w:val="0"/>
          <w:iCs/>
          <w:sz w:val="22"/>
          <w:szCs w:val="22"/>
          <w:lang w:val="es-DO"/>
        </w:rPr>
        <w:t xml:space="preserve">A </w:t>
      </w:r>
      <w:r w:rsidR="00632B12">
        <w:rPr>
          <w:b w:val="0"/>
          <w:bCs w:val="0"/>
          <w:i w:val="0"/>
          <w:iCs/>
          <w:sz w:val="22"/>
          <w:szCs w:val="22"/>
          <w:lang w:val="es-DO"/>
        </w:rPr>
        <w:t xml:space="preserve">continuación, </w:t>
      </w:r>
      <w:r w:rsidR="00632B12" w:rsidRPr="00B64589">
        <w:rPr>
          <w:b w:val="0"/>
          <w:bCs w:val="0"/>
          <w:i w:val="0"/>
          <w:iCs/>
          <w:sz w:val="22"/>
          <w:szCs w:val="22"/>
          <w:lang w:val="es-DO"/>
        </w:rPr>
        <w:t>vamos</w:t>
      </w:r>
      <w:r w:rsidRPr="00B64589">
        <w:rPr>
          <w:b w:val="0"/>
          <w:bCs w:val="0"/>
          <w:i w:val="0"/>
          <w:iCs/>
          <w:sz w:val="22"/>
          <w:szCs w:val="22"/>
          <w:lang w:val="es-DO"/>
        </w:rPr>
        <w:t xml:space="preserve"> a trabajar con los amplificadores operacionales</w:t>
      </w:r>
      <w:r>
        <w:rPr>
          <w:b w:val="0"/>
          <w:bCs w:val="0"/>
          <w:i w:val="0"/>
          <w:iCs/>
          <w:sz w:val="22"/>
          <w:szCs w:val="22"/>
          <w:lang w:val="es-DO"/>
        </w:rPr>
        <w:t xml:space="preserve"> (Opamp)</w:t>
      </w:r>
      <w:r w:rsidRPr="00B64589">
        <w:rPr>
          <w:b w:val="0"/>
          <w:bCs w:val="0"/>
          <w:i w:val="0"/>
          <w:iCs/>
          <w:sz w:val="22"/>
          <w:szCs w:val="22"/>
          <w:lang w:val="es-DO"/>
        </w:rPr>
        <w:t>, en este caso vamos a hacer dos circuitos con opamp, usaremos los opamps como comparadores</w:t>
      </w:r>
      <w:r w:rsidR="00632B12">
        <w:rPr>
          <w:b w:val="0"/>
          <w:bCs w:val="0"/>
          <w:i w:val="0"/>
          <w:iCs/>
          <w:sz w:val="22"/>
          <w:szCs w:val="22"/>
          <w:lang w:val="es-DO"/>
        </w:rPr>
        <w:t xml:space="preserve"> y lo presentaremos en el laboratorio de manera física.</w:t>
      </w:r>
    </w:p>
    <w:p w14:paraId="3EA5AF50" w14:textId="21669F63" w:rsidR="009303D9" w:rsidRPr="00632B12" w:rsidRDefault="00632B12" w:rsidP="006B6B66">
      <w:pPr>
        <w:pStyle w:val="Ttulo1"/>
        <w:rPr>
          <w:b/>
          <w:bCs/>
          <w:sz w:val="22"/>
          <w:szCs w:val="22"/>
        </w:rPr>
      </w:pPr>
      <w:r w:rsidRPr="00632B12">
        <w:rPr>
          <w:b/>
          <w:bCs/>
          <w:sz w:val="22"/>
          <w:szCs w:val="22"/>
        </w:rPr>
        <w:t>Marco Teorico.</w:t>
      </w:r>
    </w:p>
    <w:p w14:paraId="75435A3D" w14:textId="6AD3F22C" w:rsidR="009303D9" w:rsidRDefault="00632B12" w:rsidP="00ED0149">
      <w:pPr>
        <w:pStyle w:val="Ttulo2"/>
        <w:rPr>
          <w:b/>
          <w:bCs/>
          <w:i w:val="0"/>
          <w:sz w:val="22"/>
          <w:szCs w:val="22"/>
          <w:lang w:val="es-DO"/>
        </w:rPr>
      </w:pPr>
      <w:r>
        <w:rPr>
          <w:b/>
          <w:bCs/>
          <w:i w:val="0"/>
          <w:sz w:val="22"/>
          <w:szCs w:val="22"/>
          <w:lang w:val="es-DO"/>
        </w:rPr>
        <w:t>A</w:t>
      </w:r>
      <w:r w:rsidRPr="00B64589">
        <w:rPr>
          <w:b/>
          <w:bCs/>
          <w:i w:val="0"/>
          <w:sz w:val="22"/>
          <w:szCs w:val="22"/>
          <w:lang w:val="es-DO"/>
        </w:rPr>
        <w:t>mplificadores operacionales</w:t>
      </w:r>
      <w:r>
        <w:rPr>
          <w:b/>
          <w:bCs/>
          <w:i w:val="0"/>
          <w:iCs w:val="0"/>
          <w:sz w:val="22"/>
          <w:szCs w:val="22"/>
          <w:lang w:val="es-DO"/>
        </w:rPr>
        <w:t xml:space="preserve"> (Opamp)</w:t>
      </w:r>
      <w:r>
        <w:rPr>
          <w:b/>
          <w:bCs/>
          <w:i w:val="0"/>
          <w:sz w:val="22"/>
          <w:szCs w:val="22"/>
          <w:lang w:val="es-DO"/>
        </w:rPr>
        <w:t>.</w:t>
      </w:r>
    </w:p>
    <w:p w14:paraId="411A65AA" w14:textId="6A997153" w:rsidR="00632B12" w:rsidRPr="00632B12" w:rsidRDefault="00632B12" w:rsidP="00632B12">
      <w:pPr>
        <w:jc w:val="both"/>
        <w:rPr>
          <w:sz w:val="22"/>
          <w:szCs w:val="22"/>
          <w:lang w:val="es-DO"/>
        </w:rPr>
      </w:pPr>
      <w:r w:rsidRPr="00632B12">
        <w:rPr>
          <w:sz w:val="22"/>
          <w:szCs w:val="22"/>
          <w:lang w:val="es-DO"/>
        </w:rPr>
        <w:t>Es un tipo de amplificador electrónico que tiene una ganancia de voltaje muy alta, con la característica de tener dos entradas y una salida. Las dos entradas se denominan entrada inversora (-) y entrada no inversora (+).</w:t>
      </w:r>
    </w:p>
    <w:p w14:paraId="2BCECB2C" w14:textId="3BCEE901" w:rsidR="009303D9" w:rsidRDefault="00632B12" w:rsidP="00ED0149">
      <w:pPr>
        <w:pStyle w:val="Ttulo2"/>
        <w:rPr>
          <w:b/>
          <w:bCs/>
          <w:i w:val="0"/>
          <w:iCs w:val="0"/>
          <w:sz w:val="22"/>
          <w:szCs w:val="22"/>
        </w:rPr>
      </w:pPr>
      <w:r w:rsidRPr="00632B12">
        <w:rPr>
          <w:b/>
          <w:bCs/>
          <w:i w:val="0"/>
          <w:iCs w:val="0"/>
          <w:sz w:val="22"/>
          <w:szCs w:val="22"/>
        </w:rPr>
        <w:t>Diagrama del OPAMP Lm358</w:t>
      </w:r>
    </w:p>
    <w:p w14:paraId="59504B0F" w14:textId="45740321" w:rsidR="009303D9" w:rsidRDefault="00E6364C" w:rsidP="00474BEF">
      <w:r>
        <w:rPr>
          <w:noProof/>
        </w:rPr>
        <w:drawing>
          <wp:inline distT="0" distB="0" distL="0" distR="0" wp14:anchorId="7A6F38E4" wp14:editId="23747332">
            <wp:extent cx="1457325" cy="133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333500"/>
                    </a:xfrm>
                    <a:prstGeom prst="rect">
                      <a:avLst/>
                    </a:prstGeom>
                    <a:noFill/>
                    <a:ln>
                      <a:noFill/>
                    </a:ln>
                  </pic:spPr>
                </pic:pic>
              </a:graphicData>
            </a:graphic>
          </wp:inline>
        </w:drawing>
      </w:r>
    </w:p>
    <w:p w14:paraId="38D92A19" w14:textId="77777777" w:rsidR="00474BEF" w:rsidRDefault="00474BEF" w:rsidP="00474BEF"/>
    <w:p w14:paraId="309F4030" w14:textId="77777777" w:rsidR="00474BEF" w:rsidRDefault="00474BEF" w:rsidP="00474BEF"/>
    <w:p w14:paraId="418F1177" w14:textId="77777777" w:rsidR="00474BEF" w:rsidRDefault="00474BEF" w:rsidP="00474BEF"/>
    <w:p w14:paraId="67BB51F3" w14:textId="3ED11BBC" w:rsidR="00474BEF" w:rsidRDefault="00474BEF" w:rsidP="00474BEF">
      <w:pPr>
        <w:numPr>
          <w:ilvl w:val="0"/>
          <w:numId w:val="25"/>
        </w:numPr>
        <w:jc w:val="both"/>
        <w:rPr>
          <w:b/>
          <w:bCs/>
          <w:sz w:val="22"/>
          <w:szCs w:val="22"/>
        </w:rPr>
      </w:pPr>
      <w:r w:rsidRPr="00474BEF">
        <w:rPr>
          <w:b/>
          <w:bCs/>
          <w:sz w:val="22"/>
          <w:szCs w:val="22"/>
        </w:rPr>
        <w:t>Materiales utilizados:</w:t>
      </w:r>
    </w:p>
    <w:p w14:paraId="46D9CFE6" w14:textId="77777777" w:rsidR="00474BEF" w:rsidRDefault="00474BEF" w:rsidP="00474BEF">
      <w:pPr>
        <w:jc w:val="both"/>
        <w:rPr>
          <w:b/>
          <w:bCs/>
          <w:sz w:val="22"/>
          <w:szCs w:val="22"/>
        </w:rPr>
      </w:pPr>
    </w:p>
    <w:p w14:paraId="66038FD4" w14:textId="08B88365" w:rsidR="00474BEF" w:rsidRPr="00474BEF" w:rsidRDefault="00474BEF" w:rsidP="00474BEF">
      <w:pPr>
        <w:numPr>
          <w:ilvl w:val="0"/>
          <w:numId w:val="26"/>
        </w:numPr>
        <w:jc w:val="both"/>
        <w:rPr>
          <w:sz w:val="22"/>
          <w:szCs w:val="22"/>
          <w:lang w:val="es-DO"/>
        </w:rPr>
      </w:pPr>
      <w:r w:rsidRPr="00474BEF">
        <w:rPr>
          <w:sz w:val="22"/>
          <w:szCs w:val="22"/>
          <w:lang w:val="es-DO"/>
        </w:rPr>
        <w:t>LM</w:t>
      </w:r>
      <w:r w:rsidRPr="00474BEF">
        <w:rPr>
          <w:sz w:val="22"/>
          <w:szCs w:val="22"/>
          <w:lang w:val="es-DO"/>
        </w:rPr>
        <w:t>358</w:t>
      </w:r>
    </w:p>
    <w:p w14:paraId="07CD26DA" w14:textId="05CDB680" w:rsidR="00474BEF" w:rsidRPr="00474BEF" w:rsidRDefault="00474BEF" w:rsidP="00474BEF">
      <w:pPr>
        <w:numPr>
          <w:ilvl w:val="0"/>
          <w:numId w:val="26"/>
        </w:numPr>
        <w:jc w:val="both"/>
        <w:rPr>
          <w:sz w:val="22"/>
          <w:szCs w:val="22"/>
          <w:lang w:val="es-DO"/>
        </w:rPr>
      </w:pPr>
      <w:r w:rsidRPr="00474BEF">
        <w:rPr>
          <w:sz w:val="22"/>
          <w:szCs w:val="22"/>
          <w:lang w:val="es-DO"/>
        </w:rPr>
        <w:t xml:space="preserve">Diodo 1N4007 </w:t>
      </w:r>
    </w:p>
    <w:p w14:paraId="237D6DC4" w14:textId="3FDF1136" w:rsidR="00474BEF" w:rsidRPr="00474BEF" w:rsidRDefault="00474BEF" w:rsidP="00474BEF">
      <w:pPr>
        <w:numPr>
          <w:ilvl w:val="0"/>
          <w:numId w:val="26"/>
        </w:numPr>
        <w:jc w:val="both"/>
        <w:rPr>
          <w:sz w:val="22"/>
          <w:szCs w:val="22"/>
          <w:lang w:val="es-DO"/>
        </w:rPr>
      </w:pPr>
      <w:r w:rsidRPr="00474BEF">
        <w:rPr>
          <w:sz w:val="22"/>
          <w:szCs w:val="22"/>
          <w:lang w:val="es-DO"/>
        </w:rPr>
        <w:t xml:space="preserve">Resistencia de diferentes Valores </w:t>
      </w:r>
    </w:p>
    <w:p w14:paraId="038A72D1" w14:textId="6BA40DBF" w:rsidR="00474BEF" w:rsidRPr="00474BEF" w:rsidRDefault="00474BEF" w:rsidP="00474BEF">
      <w:pPr>
        <w:numPr>
          <w:ilvl w:val="0"/>
          <w:numId w:val="26"/>
        </w:numPr>
        <w:jc w:val="both"/>
        <w:rPr>
          <w:sz w:val="22"/>
          <w:szCs w:val="22"/>
          <w:lang w:val="es-DO"/>
        </w:rPr>
      </w:pPr>
      <w:r w:rsidRPr="00474BEF">
        <w:rPr>
          <w:sz w:val="22"/>
          <w:szCs w:val="22"/>
          <w:lang w:val="es-DO"/>
        </w:rPr>
        <w:t xml:space="preserve">Led rojo y verde </w:t>
      </w:r>
    </w:p>
    <w:p w14:paraId="65133A3E" w14:textId="7C845779" w:rsidR="00474BEF" w:rsidRPr="00474BEF" w:rsidRDefault="00474BEF" w:rsidP="00474BEF">
      <w:pPr>
        <w:numPr>
          <w:ilvl w:val="0"/>
          <w:numId w:val="26"/>
        </w:numPr>
        <w:jc w:val="both"/>
        <w:rPr>
          <w:sz w:val="22"/>
          <w:szCs w:val="22"/>
          <w:lang w:val="es-DO"/>
        </w:rPr>
      </w:pPr>
      <w:r w:rsidRPr="00474BEF">
        <w:rPr>
          <w:sz w:val="22"/>
          <w:szCs w:val="22"/>
          <w:lang w:val="es-DO"/>
        </w:rPr>
        <w:t xml:space="preserve">Potenciómetro </w:t>
      </w:r>
    </w:p>
    <w:p w14:paraId="752D0417" w14:textId="77777777" w:rsidR="00474BEF" w:rsidRDefault="00474BEF" w:rsidP="00474BEF">
      <w:pPr>
        <w:jc w:val="both"/>
        <w:rPr>
          <w:b/>
          <w:bCs/>
          <w:sz w:val="22"/>
          <w:szCs w:val="22"/>
          <w:lang w:val="es-DO"/>
        </w:rPr>
      </w:pPr>
    </w:p>
    <w:p w14:paraId="17E3DE41" w14:textId="15F34C9A" w:rsidR="00474BEF" w:rsidRDefault="00474BEF" w:rsidP="00474BEF">
      <w:pPr>
        <w:numPr>
          <w:ilvl w:val="0"/>
          <w:numId w:val="25"/>
        </w:numPr>
        <w:jc w:val="both"/>
        <w:rPr>
          <w:b/>
          <w:bCs/>
          <w:sz w:val="22"/>
          <w:szCs w:val="22"/>
          <w:lang w:val="es-DO"/>
        </w:rPr>
      </w:pPr>
      <w:r>
        <w:rPr>
          <w:b/>
          <w:bCs/>
          <w:sz w:val="22"/>
          <w:szCs w:val="22"/>
          <w:lang w:val="es-DO"/>
        </w:rPr>
        <w:t>Simulación utilizada:</w:t>
      </w:r>
    </w:p>
    <w:p w14:paraId="59720DBF" w14:textId="77777777" w:rsidR="00474BEF" w:rsidRDefault="00474BEF" w:rsidP="00474BEF">
      <w:pPr>
        <w:jc w:val="both"/>
        <w:rPr>
          <w:b/>
          <w:bCs/>
          <w:sz w:val="22"/>
          <w:szCs w:val="22"/>
          <w:lang w:val="es-DO"/>
        </w:rPr>
      </w:pPr>
    </w:p>
    <w:p w14:paraId="3C12837D" w14:textId="29815105" w:rsidR="00474BEF" w:rsidRPr="00474BEF" w:rsidRDefault="00474BEF" w:rsidP="00474BEF">
      <w:pPr>
        <w:numPr>
          <w:ilvl w:val="0"/>
          <w:numId w:val="30"/>
        </w:numPr>
        <w:jc w:val="both"/>
        <w:rPr>
          <w:sz w:val="22"/>
          <w:szCs w:val="22"/>
          <w:lang w:val="es-DO"/>
        </w:rPr>
      </w:pPr>
      <w:r w:rsidRPr="00474BEF">
        <w:rPr>
          <w:sz w:val="22"/>
          <w:szCs w:val="22"/>
          <w:lang w:val="es-DO"/>
        </w:rPr>
        <w:t>Liveware</w:t>
      </w:r>
    </w:p>
    <w:p w14:paraId="45F92E8E" w14:textId="77777777" w:rsidR="00474BEF" w:rsidRDefault="00474BEF" w:rsidP="00474BEF">
      <w:pPr>
        <w:ind w:left="765"/>
        <w:jc w:val="both"/>
        <w:rPr>
          <w:b/>
          <w:bCs/>
          <w:sz w:val="22"/>
          <w:szCs w:val="22"/>
          <w:lang w:val="es-DO"/>
        </w:rPr>
      </w:pPr>
    </w:p>
    <w:p w14:paraId="40DA23F1" w14:textId="70351407" w:rsidR="00474BEF" w:rsidRDefault="00474BEF" w:rsidP="00474BEF">
      <w:pPr>
        <w:pStyle w:val="Ttulo1"/>
        <w:rPr>
          <w:b/>
          <w:bCs/>
          <w:sz w:val="22"/>
          <w:szCs w:val="22"/>
          <w:lang w:val="es-DO"/>
        </w:rPr>
      </w:pPr>
      <w:r w:rsidRPr="00474BEF">
        <w:rPr>
          <w:b/>
          <w:bCs/>
          <w:sz w:val="22"/>
          <w:szCs w:val="22"/>
          <w:lang w:val="es-DO"/>
        </w:rPr>
        <w:t>Ma</w:t>
      </w:r>
      <w:r w:rsidRPr="00474BEF">
        <w:rPr>
          <w:b/>
          <w:bCs/>
          <w:sz w:val="22"/>
          <w:szCs w:val="22"/>
          <w:lang w:val="es-DO"/>
        </w:rPr>
        <w:t>ndato</w:t>
      </w:r>
      <w:r>
        <w:rPr>
          <w:b/>
          <w:bCs/>
          <w:sz w:val="22"/>
          <w:szCs w:val="22"/>
          <w:lang w:val="es-DO"/>
        </w:rPr>
        <w:t>s</w:t>
      </w:r>
      <w:r w:rsidRPr="00474BEF">
        <w:rPr>
          <w:b/>
          <w:bCs/>
          <w:sz w:val="22"/>
          <w:szCs w:val="22"/>
          <w:lang w:val="es-DO"/>
        </w:rPr>
        <w:t xml:space="preserve"> del circuito a des</w:t>
      </w:r>
      <w:r>
        <w:rPr>
          <w:b/>
          <w:bCs/>
          <w:sz w:val="22"/>
          <w:szCs w:val="22"/>
          <w:lang w:val="es-DO"/>
        </w:rPr>
        <w:t>arrollar</w:t>
      </w:r>
    </w:p>
    <w:p w14:paraId="57EFF958" w14:textId="77777777" w:rsidR="00516892" w:rsidRDefault="00516892" w:rsidP="00516892">
      <w:pPr>
        <w:jc w:val="both"/>
        <w:rPr>
          <w:lang w:val="es-DO"/>
        </w:rPr>
      </w:pPr>
    </w:p>
    <w:p w14:paraId="4E25691C" w14:textId="6D5A794F" w:rsidR="00516892" w:rsidRPr="00516892" w:rsidRDefault="00516892" w:rsidP="00516892">
      <w:pPr>
        <w:numPr>
          <w:ilvl w:val="0"/>
          <w:numId w:val="31"/>
        </w:numPr>
        <w:jc w:val="both"/>
        <w:rPr>
          <w:b/>
          <w:bCs/>
          <w:lang w:val="es-DO"/>
        </w:rPr>
      </w:pPr>
      <w:r w:rsidRPr="00516892">
        <w:rPr>
          <w:b/>
          <w:bCs/>
          <w:sz w:val="22"/>
          <w:szCs w:val="22"/>
          <w:lang w:val="es-DO"/>
        </w:rPr>
        <w:t>Primer circuito:</w:t>
      </w:r>
    </w:p>
    <w:p w14:paraId="1048FAD3" w14:textId="77777777" w:rsidR="00516892" w:rsidRDefault="00516892" w:rsidP="00516892">
      <w:pPr>
        <w:jc w:val="both"/>
        <w:rPr>
          <w:lang w:val="es-DO"/>
        </w:rPr>
      </w:pPr>
    </w:p>
    <w:p w14:paraId="29ABDA7A" w14:textId="642A8B4A" w:rsidR="00516892" w:rsidRDefault="00516892" w:rsidP="00516892">
      <w:pPr>
        <w:jc w:val="both"/>
        <w:rPr>
          <w:sz w:val="22"/>
          <w:szCs w:val="22"/>
          <w:lang w:val="es-DO"/>
        </w:rPr>
      </w:pPr>
      <w:r w:rsidRPr="00516892">
        <w:rPr>
          <w:sz w:val="22"/>
          <w:szCs w:val="22"/>
          <w:lang w:val="es-DO"/>
        </w:rPr>
        <w:t xml:space="preserve">Diseñar un comparador de ventana, a través del cual puedan encender 3 leds (1 a la vez). En primer lugar, un led verde que solo encienda cuando el Vin esté dentro de la ventana, un Led rojo cuando Vin esté por encima de la referencia superior, y un led naranja cuando Vin esté por debajo de la referencia inferior. La ventana será de 3VDC a 6VDC. El Vin debe venir de una fuente </w:t>
      </w:r>
      <w:r w:rsidRPr="00516892">
        <w:rPr>
          <w:sz w:val="22"/>
          <w:szCs w:val="22"/>
          <w:lang w:val="es-DO"/>
        </w:rPr>
        <w:t>variable que</w:t>
      </w:r>
      <w:r w:rsidRPr="00516892">
        <w:rPr>
          <w:sz w:val="22"/>
          <w:szCs w:val="22"/>
          <w:lang w:val="es-DO"/>
        </w:rPr>
        <w:t xml:space="preserve"> se acoplara a la fuente de alimentación del circuito.</w:t>
      </w:r>
    </w:p>
    <w:p w14:paraId="5219EB39" w14:textId="77777777" w:rsidR="00516892" w:rsidRDefault="00516892" w:rsidP="00516892">
      <w:pPr>
        <w:jc w:val="both"/>
        <w:rPr>
          <w:sz w:val="22"/>
          <w:szCs w:val="22"/>
          <w:lang w:val="es-DO"/>
        </w:rPr>
      </w:pPr>
    </w:p>
    <w:p w14:paraId="0BBA4D7E" w14:textId="44058691" w:rsidR="00516892" w:rsidRPr="00516892" w:rsidRDefault="00E6364C" w:rsidP="00516892">
      <w:pPr>
        <w:rPr>
          <w:sz w:val="22"/>
          <w:szCs w:val="22"/>
          <w:lang w:val="es-DO"/>
        </w:rPr>
      </w:pPr>
      <w:r w:rsidRPr="00516892">
        <w:rPr>
          <w:noProof/>
          <w:sz w:val="22"/>
          <w:szCs w:val="22"/>
          <w:lang w:val="es-DO"/>
        </w:rPr>
        <w:drawing>
          <wp:inline distT="0" distB="0" distL="0" distR="0" wp14:anchorId="74BAC77C" wp14:editId="0349DF3B">
            <wp:extent cx="2619375" cy="178117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81175"/>
                    </a:xfrm>
                    <a:prstGeom prst="rect">
                      <a:avLst/>
                    </a:prstGeom>
                    <a:noFill/>
                    <a:ln>
                      <a:noFill/>
                    </a:ln>
                  </pic:spPr>
                </pic:pic>
              </a:graphicData>
            </a:graphic>
          </wp:inline>
        </w:drawing>
      </w:r>
    </w:p>
    <w:p w14:paraId="63B92084" w14:textId="00CA9BA7" w:rsidR="00516892" w:rsidRDefault="00E6364C" w:rsidP="00516892">
      <w:pPr>
        <w:jc w:val="both"/>
        <w:rPr>
          <w:lang w:val="es-DO"/>
        </w:rPr>
      </w:pPr>
      <w:r>
        <w:rPr>
          <w:noProof/>
          <w:lang w:val="es-DO"/>
        </w:rPr>
        <mc:AlternateContent>
          <mc:Choice Requires="wps">
            <w:drawing>
              <wp:anchor distT="0" distB="0" distL="114300" distR="114300" simplePos="0" relativeHeight="251658752" behindDoc="0" locked="0" layoutInCell="1" allowOverlap="1" wp14:anchorId="38AC19BD" wp14:editId="33C0A6C5">
                <wp:simplePos x="0" y="0"/>
                <wp:positionH relativeFrom="column">
                  <wp:posOffset>77470</wp:posOffset>
                </wp:positionH>
                <wp:positionV relativeFrom="paragraph">
                  <wp:posOffset>60325</wp:posOffset>
                </wp:positionV>
                <wp:extent cx="2838450" cy="285750"/>
                <wp:effectExtent l="0" t="0" r="0" b="0"/>
                <wp:wrapNone/>
                <wp:docPr id="7508992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11664" w14:textId="3CF00DE3" w:rsidR="00516892" w:rsidRPr="00516892" w:rsidRDefault="00516892">
                            <w:pPr>
                              <w:rPr>
                                <w:b/>
                                <w:bCs/>
                                <w:i/>
                                <w:iCs/>
                                <w:lang w:val="es-DO"/>
                              </w:rPr>
                            </w:pPr>
                            <w:r w:rsidRPr="00516892">
                              <w:rPr>
                                <w:b/>
                                <w:bCs/>
                                <w:i/>
                                <w:iCs/>
                                <w:lang w:val="es-DO"/>
                              </w:rPr>
                              <w:t>Fig. diagrama del circuito en Liveware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C19BD" id="_x0000_t202" coordsize="21600,21600" o:spt="202" path="m,l,21600r21600,l21600,xe">
                <v:stroke joinstyle="miter"/>
                <v:path gradientshapeok="t" o:connecttype="rect"/>
              </v:shapetype>
              <v:shape id="Text Box 9" o:spid="_x0000_s1026" type="#_x0000_t202" style="position:absolute;left:0;text-align:left;margin-left:6.1pt;margin-top:4.75pt;width:223.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" stroked="f">
                <v:textbox>
                  <w:txbxContent>
                    <w:p w14:paraId="48011664" w14:textId="3CF00DE3" w:rsidR="00516892" w:rsidRPr="00516892" w:rsidRDefault="00516892">
                      <w:pPr>
                        <w:rPr>
                          <w:b/>
                          <w:bCs/>
                          <w:i/>
                          <w:iCs/>
                          <w:lang w:val="es-DO"/>
                        </w:rPr>
                      </w:pPr>
                      <w:r w:rsidRPr="00516892">
                        <w:rPr>
                          <w:b/>
                          <w:bCs/>
                          <w:i/>
                          <w:iCs/>
                          <w:lang w:val="es-DO"/>
                        </w:rPr>
                        <w:t>Fig. diagrama del circuito en Liveware</w:t>
                      </w:r>
                    </w:p>
                  </w:txbxContent>
                </v:textbox>
              </v:shape>
            </w:pict>
          </mc:Fallback>
        </mc:AlternateContent>
      </w:r>
    </w:p>
    <w:p w14:paraId="37A135FC" w14:textId="10447B9D" w:rsidR="00516892" w:rsidRPr="00516892" w:rsidRDefault="00516892" w:rsidP="00516892">
      <w:pPr>
        <w:jc w:val="both"/>
        <w:rPr>
          <w:b/>
          <w:bCs/>
          <w:sz w:val="22"/>
          <w:szCs w:val="22"/>
          <w:lang w:val="es-DO"/>
        </w:rPr>
      </w:pPr>
      <w:r w:rsidRPr="00516892">
        <w:rPr>
          <w:b/>
          <w:bCs/>
          <w:sz w:val="22"/>
          <w:szCs w:val="22"/>
          <w:lang w:val="es-DO"/>
        </w:rPr>
        <w:lastRenderedPageBreak/>
        <w:t>Explicación del circuito:</w:t>
      </w:r>
      <w:r w:rsidRPr="001E7E22">
        <w:rPr>
          <w:sz w:val="22"/>
          <w:szCs w:val="22"/>
          <w:lang w:val="es-DO"/>
        </w:rPr>
        <w:t xml:space="preserve"> </w:t>
      </w:r>
      <w:r w:rsidR="001E7E22" w:rsidRPr="001E7E22">
        <w:rPr>
          <w:sz w:val="22"/>
          <w:szCs w:val="22"/>
          <w:lang w:val="es-DO"/>
        </w:rPr>
        <w:t>De acuerdo con las especificaciones, el diseño del circuito incluirá dos niveles de voltaje de referencia, Vref para el nivel superior y Vref para el nivel inferior. Esta configuración se logrará mediante el uso de dos potenciómetros, VR1 y VR2, permitiendo ajustar estos valores de referencia a 6VDC para el nivel superior y 3VDC para el nivel inferior. Las salidas de los amplificadores operacionales se conectarán a una puerta AND a través de diodos. La salida de esta puerta activará un transistor que funcionará como interruptor para encender el LED correspondiente cuando reciba una señal baja. La puerta AND solo se activará cuando ambas entradas reciban una señal alta, manteniendo así encendido el LED verde. Si alguna de las entradas cambia a un nivel bajo, el LED verde se apagará y se encenderá el LED rojo o naranja, dependiendo de las condiciones.</w:t>
      </w:r>
    </w:p>
    <w:p w14:paraId="4D8BB3A1" w14:textId="77777777" w:rsidR="00474BEF" w:rsidRPr="00474BEF" w:rsidRDefault="00474BEF" w:rsidP="00474BEF">
      <w:pPr>
        <w:ind w:left="765"/>
        <w:jc w:val="both"/>
        <w:rPr>
          <w:b/>
          <w:bCs/>
          <w:sz w:val="22"/>
          <w:szCs w:val="22"/>
          <w:lang w:val="es-DO"/>
        </w:rPr>
      </w:pPr>
    </w:p>
    <w:p w14:paraId="407DA3AB" w14:textId="77777777" w:rsidR="00474BEF" w:rsidRPr="00474BEF" w:rsidRDefault="00474BEF" w:rsidP="00474BEF">
      <w:pPr>
        <w:ind w:left="360"/>
        <w:jc w:val="both"/>
        <w:rPr>
          <w:b/>
          <w:bCs/>
          <w:sz w:val="22"/>
          <w:szCs w:val="22"/>
          <w:lang w:val="es-DO"/>
        </w:rPr>
      </w:pPr>
    </w:p>
    <w:p w14:paraId="60C72CC2" w14:textId="77777777" w:rsidR="00474BEF" w:rsidRPr="00474BEF" w:rsidRDefault="00474BEF" w:rsidP="00474BEF">
      <w:pPr>
        <w:jc w:val="both"/>
        <w:rPr>
          <w:b/>
          <w:bCs/>
          <w:sz w:val="22"/>
          <w:szCs w:val="22"/>
          <w:lang w:val="es-DO"/>
        </w:rPr>
      </w:pPr>
    </w:p>
    <w:p w14:paraId="11E812AF" w14:textId="77777777" w:rsidR="00474BEF" w:rsidRPr="00474BEF" w:rsidRDefault="00474BEF" w:rsidP="00474BEF">
      <w:pPr>
        <w:jc w:val="both"/>
        <w:rPr>
          <w:b/>
          <w:bCs/>
          <w:sz w:val="22"/>
          <w:szCs w:val="22"/>
          <w:lang w:val="es-DO"/>
        </w:rPr>
      </w:pPr>
    </w:p>
    <w:p w14:paraId="1076CFB1" w14:textId="77777777" w:rsidR="00474BEF" w:rsidRPr="00474BEF" w:rsidRDefault="00474BEF" w:rsidP="00474BEF">
      <w:pPr>
        <w:jc w:val="both"/>
        <w:rPr>
          <w:b/>
          <w:bCs/>
          <w:sz w:val="22"/>
          <w:szCs w:val="22"/>
          <w:lang w:val="es-DO"/>
        </w:rPr>
      </w:pPr>
    </w:p>
    <w:p w14:paraId="62FE3D4E" w14:textId="77777777" w:rsidR="00474BEF" w:rsidRPr="00474BEF" w:rsidRDefault="00474BEF" w:rsidP="00474BEF">
      <w:pPr>
        <w:jc w:val="both"/>
        <w:rPr>
          <w:b/>
          <w:bCs/>
          <w:sz w:val="22"/>
          <w:szCs w:val="22"/>
          <w:lang w:val="es-DO"/>
        </w:rPr>
      </w:pPr>
    </w:p>
    <w:p w14:paraId="0845C9D5" w14:textId="77777777" w:rsidR="00474BEF" w:rsidRPr="00474BEF" w:rsidRDefault="00474BEF" w:rsidP="00474BEF">
      <w:pPr>
        <w:jc w:val="both"/>
        <w:rPr>
          <w:b/>
          <w:bCs/>
          <w:sz w:val="22"/>
          <w:szCs w:val="22"/>
          <w:lang w:val="es-DO"/>
        </w:rPr>
      </w:pPr>
    </w:p>
    <w:p w14:paraId="1534D82A" w14:textId="77777777" w:rsidR="00474BEF" w:rsidRPr="00474BEF" w:rsidRDefault="00474BEF" w:rsidP="00474BEF">
      <w:pPr>
        <w:jc w:val="both"/>
        <w:rPr>
          <w:b/>
          <w:bCs/>
          <w:sz w:val="22"/>
          <w:szCs w:val="22"/>
          <w:lang w:val="es-DO"/>
        </w:rPr>
      </w:pPr>
    </w:p>
    <w:p w14:paraId="785C549D"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92706E5"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9403C69" w14:textId="77777777" w:rsidR="009303D9" w:rsidRDefault="009303D9" w:rsidP="00ED0149">
      <w:pPr>
        <w:pStyle w:val="Ttulo2"/>
      </w:pPr>
      <w:r w:rsidRPr="00ED0149">
        <w:t>Abbreviations</w:t>
      </w:r>
      <w:r>
        <w:t xml:space="preserve"> and Acronyms</w:t>
      </w:r>
    </w:p>
    <w:p w14:paraId="705A4AFA" w14:textId="77777777" w:rsidR="009303D9" w:rsidRPr="005B520E" w:rsidRDefault="009303D9" w:rsidP="00E7596C">
      <w:pPr>
        <w:pStyle w:val="Textoindependiente"/>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2FB59EC" w14:textId="77777777" w:rsidR="009303D9" w:rsidRDefault="009303D9" w:rsidP="00ED0149">
      <w:pPr>
        <w:pStyle w:val="Ttulo2"/>
      </w:pPr>
      <w:r>
        <w:t>Units</w:t>
      </w:r>
    </w:p>
    <w:p w14:paraId="0FB58B6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2B0B725"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06ED50B"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8EDC1C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430DE98" w14:textId="77777777" w:rsidR="009303D9" w:rsidRPr="005B520E" w:rsidRDefault="009303D9" w:rsidP="00ED0149">
      <w:pPr>
        <w:pStyle w:val="Ttulo2"/>
      </w:pPr>
      <w:r w:rsidRPr="005B520E">
        <w:t>Equations</w:t>
      </w:r>
    </w:p>
    <w:p w14:paraId="31D83022"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DBB43B2" w14:textId="77777777" w:rsidR="009303D9" w:rsidRPr="00D7522C" w:rsidRDefault="009303D9" w:rsidP="00E7596C">
      <w:pPr>
        <w:pStyle w:val="Textoindependien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420D81C"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B0F78D9"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B9BEC08" w14:textId="77777777" w:rsidR="009303D9" w:rsidRDefault="009303D9" w:rsidP="00ED0149">
      <w:pPr>
        <w:pStyle w:val="Ttulo2"/>
      </w:pPr>
      <w:r>
        <w:t>Some Common Mistakes</w:t>
      </w:r>
    </w:p>
    <w:p w14:paraId="67BAC885" w14:textId="77777777" w:rsidR="009303D9" w:rsidRPr="005B520E" w:rsidRDefault="009303D9" w:rsidP="00E7596C">
      <w:pPr>
        <w:pStyle w:val="bulletlist"/>
      </w:pPr>
      <w:r w:rsidRPr="005B520E">
        <w:t>The word “data” is plural, not singular.</w:t>
      </w:r>
    </w:p>
    <w:p w14:paraId="03AB797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5EF02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9306EB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148586" w14:textId="77777777" w:rsidR="009303D9" w:rsidRPr="005B520E" w:rsidRDefault="009303D9" w:rsidP="00E7596C">
      <w:pPr>
        <w:pStyle w:val="bulletlist"/>
      </w:pPr>
      <w:r w:rsidRPr="005B520E">
        <w:t>Do not use the word “essentially” to mean “approximately” or “effectively”.</w:t>
      </w:r>
    </w:p>
    <w:p w14:paraId="2853491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E289270" w14:textId="77777777" w:rsidR="009303D9" w:rsidRPr="005B520E" w:rsidRDefault="009303D9" w:rsidP="00E7596C">
      <w:pPr>
        <w:pStyle w:val="bulletlist"/>
      </w:pPr>
      <w:r w:rsidRPr="005B520E">
        <w:lastRenderedPageBreak/>
        <w:t>Be aware of the different meanings of the homophones “affect” and “effect”, “complement” and “compliment”, “discreet” and “discrete”, “principal” and “principle”.</w:t>
      </w:r>
    </w:p>
    <w:p w14:paraId="15868F4F" w14:textId="77777777" w:rsidR="009303D9" w:rsidRPr="005B520E" w:rsidRDefault="009303D9" w:rsidP="00E7596C">
      <w:pPr>
        <w:pStyle w:val="bulletlist"/>
      </w:pPr>
      <w:r w:rsidRPr="005B520E">
        <w:t>Do not confuse “imply” and “infer”.</w:t>
      </w:r>
    </w:p>
    <w:p w14:paraId="66347B26" w14:textId="77777777" w:rsidR="009303D9" w:rsidRPr="005B520E" w:rsidRDefault="009303D9" w:rsidP="00E7596C">
      <w:pPr>
        <w:pStyle w:val="bulletlist"/>
      </w:pPr>
      <w:r w:rsidRPr="005B520E">
        <w:t>The prefix “non” is not a word; it should be joined to the word it modifies, usually without a hyphen.</w:t>
      </w:r>
    </w:p>
    <w:p w14:paraId="06655C84" w14:textId="77777777" w:rsidR="009303D9" w:rsidRPr="005B520E" w:rsidRDefault="009303D9" w:rsidP="00E7596C">
      <w:pPr>
        <w:pStyle w:val="bulletlist"/>
      </w:pPr>
      <w:r w:rsidRPr="005B520E">
        <w:t>There is no period after the “et” in the Latin abbreviation “et al.”.</w:t>
      </w:r>
    </w:p>
    <w:p w14:paraId="799AE328" w14:textId="77777777" w:rsidR="009303D9" w:rsidRPr="005B520E" w:rsidRDefault="009303D9" w:rsidP="00E7596C">
      <w:pPr>
        <w:pStyle w:val="bulletlist"/>
      </w:pPr>
      <w:r w:rsidRPr="005B520E">
        <w:t>The abbreviation “i.e.” means “that is”, and the abbreviation “e.g.” means “for example”.</w:t>
      </w:r>
    </w:p>
    <w:p w14:paraId="46096001" w14:textId="77777777" w:rsidR="009303D9" w:rsidRPr="005B520E" w:rsidRDefault="009303D9" w:rsidP="00E7596C">
      <w:pPr>
        <w:pStyle w:val="Textoindependiente"/>
      </w:pPr>
      <w:r w:rsidRPr="005B520E">
        <w:t>An excellent style manual for science writers is [7].</w:t>
      </w:r>
    </w:p>
    <w:p w14:paraId="70B4E48C" w14:textId="77777777" w:rsidR="009303D9" w:rsidRDefault="009303D9" w:rsidP="006B6B66">
      <w:pPr>
        <w:pStyle w:val="Ttulo1"/>
      </w:pPr>
      <w:r>
        <w:t xml:space="preserve">Using the </w:t>
      </w:r>
      <w:r w:rsidRPr="005B520E">
        <w:t>Template</w:t>
      </w:r>
    </w:p>
    <w:p w14:paraId="66B0B50F"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1EF75D" w14:textId="77777777" w:rsidR="009303D9" w:rsidRDefault="009303D9" w:rsidP="00ED0149">
      <w:pPr>
        <w:pStyle w:val="Ttulo2"/>
      </w:pPr>
      <w:r w:rsidRPr="005B520E">
        <w:t>Authors</w:t>
      </w:r>
      <w:r>
        <w:t xml:space="preserve"> and Affiliations</w:t>
      </w:r>
    </w:p>
    <w:p w14:paraId="53046860"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B25108D"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07F8DDB9"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15EB648"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5983CB36"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17B58D"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189CC162" w14:textId="77777777" w:rsidR="006F6D3D" w:rsidRDefault="006F6D3D" w:rsidP="006F6D3D">
      <w:pPr>
        <w:jc w:val="left"/>
        <w:rPr>
          <w:i/>
          <w:iCs/>
          <w:noProof/>
        </w:rPr>
      </w:pPr>
    </w:p>
    <w:p w14:paraId="50B39A4D" w14:textId="77777777" w:rsidR="009303D9" w:rsidRDefault="009303D9" w:rsidP="00ED0149">
      <w:pPr>
        <w:pStyle w:val="Ttulo2"/>
      </w:pPr>
      <w:r w:rsidRPr="005B520E">
        <w:t>Identify</w:t>
      </w:r>
      <w:r>
        <w:t xml:space="preserve"> the Headings</w:t>
      </w:r>
    </w:p>
    <w:p w14:paraId="153363AD"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6F83A64E" w14:textId="77777777" w:rsidR="009303D9" w:rsidRPr="005B520E" w:rsidRDefault="009303D9" w:rsidP="00E7596C">
      <w:pPr>
        <w:pStyle w:val="Textoindependiente"/>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w:t>
      </w:r>
      <w:r w:rsidRPr="005B520E">
        <w:t>provided by the drop down menu to differentiate the head from the text.</w:t>
      </w:r>
    </w:p>
    <w:p w14:paraId="289002F6"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7CE5E53" w14:textId="77777777" w:rsidR="009303D9" w:rsidRDefault="009303D9" w:rsidP="00ED0149">
      <w:pPr>
        <w:pStyle w:val="Ttulo2"/>
      </w:pPr>
      <w:r>
        <w:t>Figures and Tables</w:t>
      </w:r>
    </w:p>
    <w:p w14:paraId="03057085"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BA540B"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86C1CF0" w14:textId="77777777">
        <w:tblPrEx>
          <w:tblCellMar>
            <w:top w:w="0" w:type="dxa"/>
            <w:bottom w:w="0" w:type="dxa"/>
          </w:tblCellMar>
        </w:tblPrEx>
        <w:trPr>
          <w:cantSplit/>
          <w:trHeight w:val="240"/>
          <w:tblHeader/>
          <w:jc w:val="center"/>
        </w:trPr>
        <w:tc>
          <w:tcPr>
            <w:tcW w:w="720" w:type="dxa"/>
            <w:vMerge w:val="restart"/>
            <w:vAlign w:val="center"/>
          </w:tcPr>
          <w:p w14:paraId="4136E68A" w14:textId="77777777" w:rsidR="009303D9" w:rsidRDefault="009303D9">
            <w:pPr>
              <w:pStyle w:val="tablecolhead"/>
            </w:pPr>
            <w:r>
              <w:t>Table Head</w:t>
            </w:r>
          </w:p>
        </w:tc>
        <w:tc>
          <w:tcPr>
            <w:tcW w:w="4140" w:type="dxa"/>
            <w:gridSpan w:val="3"/>
            <w:vAlign w:val="center"/>
          </w:tcPr>
          <w:p w14:paraId="723723FA" w14:textId="77777777" w:rsidR="009303D9" w:rsidRDefault="009303D9">
            <w:pPr>
              <w:pStyle w:val="tablecolhead"/>
            </w:pPr>
            <w:r>
              <w:t>Table Column Head</w:t>
            </w:r>
          </w:p>
        </w:tc>
      </w:tr>
      <w:tr w:rsidR="009303D9" w14:paraId="117D0D32" w14:textId="77777777">
        <w:tblPrEx>
          <w:tblCellMar>
            <w:top w:w="0" w:type="dxa"/>
            <w:bottom w:w="0" w:type="dxa"/>
          </w:tblCellMar>
        </w:tblPrEx>
        <w:trPr>
          <w:cantSplit/>
          <w:trHeight w:val="240"/>
          <w:tblHeader/>
          <w:jc w:val="center"/>
        </w:trPr>
        <w:tc>
          <w:tcPr>
            <w:tcW w:w="720" w:type="dxa"/>
            <w:vMerge/>
          </w:tcPr>
          <w:p w14:paraId="769F0B69" w14:textId="77777777" w:rsidR="009303D9" w:rsidRDefault="009303D9">
            <w:pPr>
              <w:rPr>
                <w:sz w:val="16"/>
                <w:szCs w:val="16"/>
              </w:rPr>
            </w:pPr>
          </w:p>
        </w:tc>
        <w:tc>
          <w:tcPr>
            <w:tcW w:w="2340" w:type="dxa"/>
            <w:vAlign w:val="center"/>
          </w:tcPr>
          <w:p w14:paraId="4E85AE62" w14:textId="77777777" w:rsidR="009303D9" w:rsidRDefault="009303D9">
            <w:pPr>
              <w:pStyle w:val="tablecolsubhead"/>
            </w:pPr>
            <w:r>
              <w:t>Table column subhead</w:t>
            </w:r>
          </w:p>
        </w:tc>
        <w:tc>
          <w:tcPr>
            <w:tcW w:w="900" w:type="dxa"/>
            <w:vAlign w:val="center"/>
          </w:tcPr>
          <w:p w14:paraId="797FCD86" w14:textId="77777777" w:rsidR="009303D9" w:rsidRDefault="009303D9">
            <w:pPr>
              <w:pStyle w:val="tablecolsubhead"/>
            </w:pPr>
            <w:r>
              <w:t>Subhead</w:t>
            </w:r>
          </w:p>
        </w:tc>
        <w:tc>
          <w:tcPr>
            <w:tcW w:w="900" w:type="dxa"/>
            <w:vAlign w:val="center"/>
          </w:tcPr>
          <w:p w14:paraId="36FC8B69" w14:textId="77777777" w:rsidR="009303D9" w:rsidRDefault="009303D9">
            <w:pPr>
              <w:pStyle w:val="tablecolsubhead"/>
            </w:pPr>
            <w:r>
              <w:t>Subhead</w:t>
            </w:r>
          </w:p>
        </w:tc>
      </w:tr>
      <w:tr w:rsidR="009303D9" w14:paraId="3F4E4408" w14:textId="77777777">
        <w:tblPrEx>
          <w:tblCellMar>
            <w:top w:w="0" w:type="dxa"/>
            <w:bottom w:w="0" w:type="dxa"/>
          </w:tblCellMar>
        </w:tblPrEx>
        <w:trPr>
          <w:trHeight w:val="320"/>
          <w:jc w:val="center"/>
        </w:trPr>
        <w:tc>
          <w:tcPr>
            <w:tcW w:w="720" w:type="dxa"/>
            <w:vAlign w:val="center"/>
          </w:tcPr>
          <w:p w14:paraId="056FE6AC" w14:textId="77777777" w:rsidR="009303D9" w:rsidRDefault="009303D9">
            <w:pPr>
              <w:pStyle w:val="tablecopy"/>
              <w:rPr>
                <w:sz w:val="8"/>
                <w:szCs w:val="8"/>
              </w:rPr>
            </w:pPr>
            <w:r>
              <w:t>copy</w:t>
            </w:r>
          </w:p>
        </w:tc>
        <w:tc>
          <w:tcPr>
            <w:tcW w:w="2340" w:type="dxa"/>
            <w:vAlign w:val="center"/>
          </w:tcPr>
          <w:p w14:paraId="30F10E1B" w14:textId="77777777" w:rsidR="009303D9" w:rsidRDefault="009303D9">
            <w:pPr>
              <w:pStyle w:val="tablecopy"/>
            </w:pPr>
            <w:r>
              <w:t>More table copy</w:t>
            </w:r>
            <w:r>
              <w:rPr>
                <w:vertAlign w:val="superscript"/>
              </w:rPr>
              <w:t>a</w:t>
            </w:r>
          </w:p>
        </w:tc>
        <w:tc>
          <w:tcPr>
            <w:tcW w:w="900" w:type="dxa"/>
            <w:vAlign w:val="center"/>
          </w:tcPr>
          <w:p w14:paraId="2AB6EF70" w14:textId="77777777" w:rsidR="009303D9" w:rsidRDefault="009303D9">
            <w:pPr>
              <w:rPr>
                <w:sz w:val="16"/>
                <w:szCs w:val="16"/>
              </w:rPr>
            </w:pPr>
          </w:p>
        </w:tc>
        <w:tc>
          <w:tcPr>
            <w:tcW w:w="900" w:type="dxa"/>
            <w:vAlign w:val="center"/>
          </w:tcPr>
          <w:p w14:paraId="470C560E" w14:textId="77777777" w:rsidR="009303D9" w:rsidRDefault="009303D9">
            <w:pPr>
              <w:rPr>
                <w:sz w:val="16"/>
                <w:szCs w:val="16"/>
              </w:rPr>
            </w:pPr>
          </w:p>
        </w:tc>
      </w:tr>
    </w:tbl>
    <w:p w14:paraId="3894C4C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E4E6A1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1483BEF"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B302248"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709FF18E" w14:textId="77777777" w:rsidR="00575BCA" w:rsidRDefault="0080791D" w:rsidP="00836367">
      <w:pPr>
        <w:pStyle w:val="Textoindependiente"/>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302C6C7" w14:textId="77777777" w:rsidR="009303D9" w:rsidRDefault="009303D9" w:rsidP="00A059B3">
      <w:pPr>
        <w:pStyle w:val="Ttulo5"/>
      </w:pPr>
      <w:r w:rsidRPr="005B520E">
        <w:t>References</w:t>
      </w:r>
    </w:p>
    <w:p w14:paraId="5C90933D"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16D67EC"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389DA1"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lastRenderedPageBreak/>
        <w:t>should be cited as “unpublished” [4]. Papers that have been accepted for publication should be cited as “in press” [5]. Capitalize only the first word in a paper title, except for proper nouns and element symbols.</w:t>
      </w:r>
    </w:p>
    <w:p w14:paraId="1003FB9D"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03D86C83" w14:textId="77777777" w:rsidR="009303D9" w:rsidRPr="005B520E" w:rsidRDefault="009303D9"/>
    <w:p w14:paraId="20C7931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362A75C" w14:textId="77777777" w:rsidR="009303D9" w:rsidRDefault="009303D9" w:rsidP="0004781E">
      <w:pPr>
        <w:pStyle w:val="references"/>
        <w:ind w:left="354" w:hanging="354"/>
      </w:pPr>
      <w:r>
        <w:t>J. Clerk Maxwell, A Treatise on Electricity and Magnetism, 3rd ed., vol. 2. Oxford: Clarendon, 1892, pp.68–73.</w:t>
      </w:r>
    </w:p>
    <w:p w14:paraId="1ABB2B4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977CE69" w14:textId="77777777" w:rsidR="009303D9" w:rsidRDefault="009303D9" w:rsidP="0004781E">
      <w:pPr>
        <w:pStyle w:val="references"/>
        <w:ind w:left="354" w:hanging="354"/>
      </w:pPr>
      <w:r>
        <w:t>K. Elissa, “Title of paper if known,” unpublished.</w:t>
      </w:r>
    </w:p>
    <w:p w14:paraId="24364B8B" w14:textId="77777777" w:rsidR="009303D9" w:rsidRDefault="009303D9" w:rsidP="0004781E">
      <w:pPr>
        <w:pStyle w:val="references"/>
        <w:ind w:left="354" w:hanging="354"/>
      </w:pPr>
      <w:r>
        <w:t>R. Nicole, “Title of paper with only first word capitalized,” J. Name Stand. Abbrev., in press.</w:t>
      </w:r>
    </w:p>
    <w:p w14:paraId="51FCCC37"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A334713" w14:textId="77777777" w:rsidR="009303D9" w:rsidRDefault="009303D9" w:rsidP="0004781E">
      <w:pPr>
        <w:pStyle w:val="references"/>
        <w:ind w:left="354" w:hanging="354"/>
      </w:pPr>
      <w:r>
        <w:t>M. Young, The Technical Writer</w:t>
      </w:r>
      <w:r w:rsidR="00E7596C">
        <w:t>’</w:t>
      </w:r>
      <w:r>
        <w:t>s Handbook. Mill Valley, CA: University Science, 1989.</w:t>
      </w:r>
    </w:p>
    <w:p w14:paraId="4C3A8FB9" w14:textId="77777777" w:rsidR="009303D9" w:rsidRDefault="009303D9" w:rsidP="00836367">
      <w:pPr>
        <w:pStyle w:val="references"/>
        <w:numPr>
          <w:ilvl w:val="0"/>
          <w:numId w:val="0"/>
        </w:numPr>
        <w:ind w:left="360" w:hanging="360"/>
      </w:pPr>
    </w:p>
    <w:p w14:paraId="7DA894A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75BD2D0" w14:textId="0FB63734" w:rsidR="009303D9" w:rsidRDefault="00E6364C" w:rsidP="005B520E">
      <w:r>
        <w:rPr>
          <w:noProof/>
        </w:rPr>
        <mc:AlternateContent>
          <mc:Choice Requires="wps">
            <w:drawing>
              <wp:anchor distT="0" distB="0" distL="114300" distR="114300" simplePos="0" relativeHeight="251657728" behindDoc="1" locked="0" layoutInCell="1" allowOverlap="1" wp14:anchorId="28B3510D" wp14:editId="6382103F">
                <wp:simplePos x="0" y="0"/>
                <wp:positionH relativeFrom="margin">
                  <wp:align>left</wp:align>
                </wp:positionH>
                <wp:positionV relativeFrom="paragraph">
                  <wp:posOffset>251460</wp:posOffset>
                </wp:positionV>
                <wp:extent cx="3200400" cy="1143000"/>
                <wp:effectExtent l="10795" t="10160" r="8255" b="8890"/>
                <wp:wrapTight wrapText="bothSides">
                  <wp:wrapPolygon edited="0">
                    <wp:start x="-64" y="0"/>
                    <wp:lineTo x="-64" y="21600"/>
                    <wp:lineTo x="21664" y="21600"/>
                    <wp:lineTo x="21664" y="0"/>
                    <wp:lineTo x="-64" y="0"/>
                  </wp:wrapPolygon>
                </wp:wrapTight>
                <wp:docPr id="6146926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EFDAAEC"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3492C75F" w14:textId="77777777" w:rsidR="0080791D" w:rsidRDefault="0080791D" w:rsidP="00E7596C">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3510D" id="Text Box 8" o:spid="_x0000_s1027"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0EFDAAEC"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3492C75F" w14:textId="77777777" w:rsidR="0080791D" w:rsidRDefault="0080791D" w:rsidP="00E7596C">
                      <w:pPr>
                        <w:pStyle w:val="Textoindependien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5F922" w14:textId="77777777" w:rsidR="0046031D" w:rsidRDefault="0046031D" w:rsidP="001A3B3D">
      <w:r>
        <w:separator/>
      </w:r>
    </w:p>
  </w:endnote>
  <w:endnote w:type="continuationSeparator" w:id="0">
    <w:p w14:paraId="707BA21C"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82086" w14:textId="5821C777" w:rsidR="001A3B3D" w:rsidRPr="00474BEF" w:rsidRDefault="001A3B3D" w:rsidP="0056610F">
    <w:pPr>
      <w:pStyle w:val="Piedepgina"/>
      <w:jc w:val="left"/>
      <w:rPr>
        <w:sz w:val="16"/>
        <w:szCs w:val="16"/>
        <w:lang w:val="es-D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30956" w14:textId="77777777" w:rsidR="0046031D" w:rsidRDefault="0046031D" w:rsidP="001A3B3D">
      <w:r>
        <w:separator/>
      </w:r>
    </w:p>
  </w:footnote>
  <w:footnote w:type="continuationSeparator" w:id="0">
    <w:p w14:paraId="59DD2BE8"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D265A4"/>
    <w:multiLevelType w:val="hybridMultilevel"/>
    <w:tmpl w:val="02F49BAC"/>
    <w:lvl w:ilvl="0" w:tplc="04090011">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F43D79"/>
    <w:multiLevelType w:val="hybridMultilevel"/>
    <w:tmpl w:val="4476F03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E40078B0"/>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485C31"/>
    <w:multiLevelType w:val="hybridMultilevel"/>
    <w:tmpl w:val="356A69EC"/>
    <w:lvl w:ilvl="0" w:tplc="04090011">
      <w:start w:val="1"/>
      <w:numFmt w:val="decimal"/>
      <w:lvlText w:val="%1)"/>
      <w:lvlJc w:val="left"/>
      <w:pPr>
        <w:ind w:left="765" w:hanging="360"/>
      </w:pPr>
    </w:lvl>
    <w:lvl w:ilvl="1" w:tplc="1C0A0019" w:tentative="1">
      <w:start w:val="1"/>
      <w:numFmt w:val="lowerLetter"/>
      <w:lvlText w:val="%2."/>
      <w:lvlJc w:val="left"/>
      <w:pPr>
        <w:ind w:left="1485" w:hanging="360"/>
      </w:pPr>
    </w:lvl>
    <w:lvl w:ilvl="2" w:tplc="1C0A001B" w:tentative="1">
      <w:start w:val="1"/>
      <w:numFmt w:val="lowerRoman"/>
      <w:lvlText w:val="%3."/>
      <w:lvlJc w:val="right"/>
      <w:pPr>
        <w:ind w:left="2205" w:hanging="180"/>
      </w:pPr>
    </w:lvl>
    <w:lvl w:ilvl="3" w:tplc="1C0A000F" w:tentative="1">
      <w:start w:val="1"/>
      <w:numFmt w:val="decimal"/>
      <w:lvlText w:val="%4."/>
      <w:lvlJc w:val="left"/>
      <w:pPr>
        <w:ind w:left="2925" w:hanging="360"/>
      </w:pPr>
    </w:lvl>
    <w:lvl w:ilvl="4" w:tplc="1C0A0019" w:tentative="1">
      <w:start w:val="1"/>
      <w:numFmt w:val="lowerLetter"/>
      <w:lvlText w:val="%5."/>
      <w:lvlJc w:val="left"/>
      <w:pPr>
        <w:ind w:left="3645" w:hanging="360"/>
      </w:pPr>
    </w:lvl>
    <w:lvl w:ilvl="5" w:tplc="1C0A001B" w:tentative="1">
      <w:start w:val="1"/>
      <w:numFmt w:val="lowerRoman"/>
      <w:lvlText w:val="%6."/>
      <w:lvlJc w:val="right"/>
      <w:pPr>
        <w:ind w:left="4365" w:hanging="180"/>
      </w:pPr>
    </w:lvl>
    <w:lvl w:ilvl="6" w:tplc="1C0A000F" w:tentative="1">
      <w:start w:val="1"/>
      <w:numFmt w:val="decimal"/>
      <w:lvlText w:val="%7."/>
      <w:lvlJc w:val="left"/>
      <w:pPr>
        <w:ind w:left="5085" w:hanging="360"/>
      </w:pPr>
    </w:lvl>
    <w:lvl w:ilvl="7" w:tplc="1C0A0019" w:tentative="1">
      <w:start w:val="1"/>
      <w:numFmt w:val="lowerLetter"/>
      <w:lvlText w:val="%8."/>
      <w:lvlJc w:val="left"/>
      <w:pPr>
        <w:ind w:left="5805" w:hanging="360"/>
      </w:pPr>
    </w:lvl>
    <w:lvl w:ilvl="8" w:tplc="1C0A001B" w:tentative="1">
      <w:start w:val="1"/>
      <w:numFmt w:val="lowerRoman"/>
      <w:lvlText w:val="%9."/>
      <w:lvlJc w:val="right"/>
      <w:pPr>
        <w:ind w:left="6525"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F75526"/>
    <w:multiLevelType w:val="hybridMultilevel"/>
    <w:tmpl w:val="45448F38"/>
    <w:lvl w:ilvl="0" w:tplc="6AE8A292">
      <w:numFmt w:val="bullet"/>
      <w:lvlText w:val="•"/>
      <w:lvlJc w:val="left"/>
      <w:pPr>
        <w:ind w:left="720" w:hanging="360"/>
      </w:pPr>
      <w:rPr>
        <w:rFonts w:ascii="Times New Roman" w:eastAsia="SimSu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1C26B56"/>
    <w:multiLevelType w:val="hybridMultilevel"/>
    <w:tmpl w:val="FE943B6C"/>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6" w15:restartNumberingAfterBreak="0">
    <w:nsid w:val="749C627B"/>
    <w:multiLevelType w:val="hybridMultilevel"/>
    <w:tmpl w:val="BC2A1864"/>
    <w:lvl w:ilvl="0" w:tplc="6AE8A292">
      <w:numFmt w:val="bullet"/>
      <w:lvlText w:val="•"/>
      <w:lvlJc w:val="left"/>
      <w:pPr>
        <w:ind w:left="720" w:hanging="360"/>
      </w:pPr>
      <w:rPr>
        <w:rFonts w:ascii="Times New Roman" w:eastAsia="SimSu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7" w15:restartNumberingAfterBreak="0">
    <w:nsid w:val="7E974231"/>
    <w:multiLevelType w:val="hybridMultilevel"/>
    <w:tmpl w:val="356A69EC"/>
    <w:lvl w:ilvl="0" w:tplc="FFFFFFFF">
      <w:start w:val="1"/>
      <w:numFmt w:val="decimal"/>
      <w:lvlText w:val="%1)"/>
      <w:lvlJc w:val="left"/>
      <w:pPr>
        <w:ind w:left="765" w:hanging="360"/>
      </w:p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num w:numId="1" w16cid:durableId="1326204916">
    <w:abstractNumId w:val="15"/>
  </w:num>
  <w:num w:numId="2" w16cid:durableId="660275909">
    <w:abstractNumId w:val="23"/>
  </w:num>
  <w:num w:numId="3" w16cid:durableId="2008481919">
    <w:abstractNumId w:val="13"/>
  </w:num>
  <w:num w:numId="4" w16cid:durableId="838692031">
    <w:abstractNumId w:val="18"/>
  </w:num>
  <w:num w:numId="5" w16cid:durableId="715736295">
    <w:abstractNumId w:val="18"/>
  </w:num>
  <w:num w:numId="6" w16cid:durableId="114451540">
    <w:abstractNumId w:val="18"/>
  </w:num>
  <w:num w:numId="7" w16cid:durableId="1075788134">
    <w:abstractNumId w:val="18"/>
  </w:num>
  <w:num w:numId="8" w16cid:durableId="1225407708">
    <w:abstractNumId w:val="21"/>
  </w:num>
  <w:num w:numId="9" w16cid:durableId="241722459">
    <w:abstractNumId w:val="24"/>
  </w:num>
  <w:num w:numId="10" w16cid:durableId="882012896">
    <w:abstractNumId w:val="16"/>
  </w:num>
  <w:num w:numId="11" w16cid:durableId="1124032674">
    <w:abstractNumId w:val="12"/>
  </w:num>
  <w:num w:numId="12" w16cid:durableId="1709837135">
    <w:abstractNumId w:val="11"/>
  </w:num>
  <w:num w:numId="13" w16cid:durableId="2024279802">
    <w:abstractNumId w:val="0"/>
  </w:num>
  <w:num w:numId="14" w16cid:durableId="967199928">
    <w:abstractNumId w:val="10"/>
  </w:num>
  <w:num w:numId="15" w16cid:durableId="2096898981">
    <w:abstractNumId w:val="8"/>
  </w:num>
  <w:num w:numId="16" w16cid:durableId="525215897">
    <w:abstractNumId w:val="7"/>
  </w:num>
  <w:num w:numId="17" w16cid:durableId="673344364">
    <w:abstractNumId w:val="6"/>
  </w:num>
  <w:num w:numId="18" w16cid:durableId="1409882879">
    <w:abstractNumId w:val="5"/>
  </w:num>
  <w:num w:numId="19" w16cid:durableId="1624845216">
    <w:abstractNumId w:val="9"/>
  </w:num>
  <w:num w:numId="20" w16cid:durableId="1657103282">
    <w:abstractNumId w:val="4"/>
  </w:num>
  <w:num w:numId="21" w16cid:durableId="1674798464">
    <w:abstractNumId w:val="3"/>
  </w:num>
  <w:num w:numId="22" w16cid:durableId="492254989">
    <w:abstractNumId w:val="2"/>
  </w:num>
  <w:num w:numId="23" w16cid:durableId="694768690">
    <w:abstractNumId w:val="1"/>
  </w:num>
  <w:num w:numId="24" w16cid:durableId="1112550436">
    <w:abstractNumId w:val="20"/>
  </w:num>
  <w:num w:numId="25" w16cid:durableId="611940321">
    <w:abstractNumId w:val="19"/>
  </w:num>
  <w:num w:numId="26" w16cid:durableId="1842431657">
    <w:abstractNumId w:val="25"/>
  </w:num>
  <w:num w:numId="27" w16cid:durableId="1019434581">
    <w:abstractNumId w:val="22"/>
  </w:num>
  <w:num w:numId="28" w16cid:durableId="430318650">
    <w:abstractNumId w:val="27"/>
  </w:num>
  <w:num w:numId="29" w16cid:durableId="922181948">
    <w:abstractNumId w:val="26"/>
  </w:num>
  <w:num w:numId="30" w16cid:durableId="407269470">
    <w:abstractNumId w:val="17"/>
  </w:num>
  <w:num w:numId="31" w16cid:durableId="16791932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1E7E22"/>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74BEF"/>
    <w:rsid w:val="004D72B5"/>
    <w:rsid w:val="00516892"/>
    <w:rsid w:val="00551B7F"/>
    <w:rsid w:val="0056610F"/>
    <w:rsid w:val="00575BCA"/>
    <w:rsid w:val="005B0344"/>
    <w:rsid w:val="005B520E"/>
    <w:rsid w:val="005E2800"/>
    <w:rsid w:val="00605825"/>
    <w:rsid w:val="00632B12"/>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B3ECA"/>
    <w:rsid w:val="009F1D79"/>
    <w:rsid w:val="00A059B3"/>
    <w:rsid w:val="00A759D7"/>
    <w:rsid w:val="00AE3409"/>
    <w:rsid w:val="00B11A60"/>
    <w:rsid w:val="00B22613"/>
    <w:rsid w:val="00B64589"/>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6364C"/>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14:docId w14:val="19AB6B5B"/>
  <w15:chartTrackingRefBased/>
  <w15:docId w15:val="{EADD0569-501B-4EFC-88B0-02061565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A759D7"/>
    <w:rPr>
      <w:color w:val="467886" w:themeColor="hyperlink"/>
      <w:u w:val="single"/>
    </w:rPr>
  </w:style>
  <w:style w:type="character" w:styleId="Mencinsinresolver">
    <w:name w:val="Unresolved Mention"/>
    <w:basedOn w:val="Fuentedeprrafopredeter"/>
    <w:uiPriority w:val="99"/>
    <w:semiHidden/>
    <w:unhideWhenUsed/>
    <w:rsid w:val="00A75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6557">
      <w:bodyDiv w:val="1"/>
      <w:marLeft w:val="0"/>
      <w:marRight w:val="0"/>
      <w:marTop w:val="0"/>
      <w:marBottom w:val="0"/>
      <w:divBdr>
        <w:top w:val="none" w:sz="0" w:space="0" w:color="auto"/>
        <w:left w:val="none" w:sz="0" w:space="0" w:color="auto"/>
        <w:bottom w:val="none" w:sz="0" w:space="0" w:color="auto"/>
        <w:right w:val="none" w:sz="0" w:space="0" w:color="auto"/>
      </w:divBdr>
    </w:div>
    <w:div w:id="155256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2120</Words>
  <Characters>11663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2</cp:revision>
  <dcterms:created xsi:type="dcterms:W3CDTF">2024-10-28T01:15:00Z</dcterms:created>
  <dcterms:modified xsi:type="dcterms:W3CDTF">2024-10-28T01:15:00Z</dcterms:modified>
</cp:coreProperties>
</file>