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38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844"/>
        <w:gridCol w:w="5818"/>
        <w:gridCol w:w="236"/>
        <w:gridCol w:w="1040"/>
      </w:tblGrid>
      <w:tr w:rsidR="00586BE6" w:rsidRPr="00586BE6" w14:paraId="6E314B55" w14:textId="77777777" w:rsidTr="009A4023">
        <w:tc>
          <w:tcPr>
            <w:tcW w:w="1844" w:type="dxa"/>
            <w:tcBorders>
              <w:top w:val="double" w:sz="4" w:space="0" w:color="auto"/>
              <w:left w:val="double" w:sz="4" w:space="0" w:color="auto"/>
            </w:tcBorders>
          </w:tcPr>
          <w:p w14:paraId="12ACCE53" w14:textId="77777777" w:rsidR="00586BE6" w:rsidRPr="00586BE6" w:rsidRDefault="00586BE6" w:rsidP="00586BE6">
            <w:pPr>
              <w:spacing w:after="0" w:line="240" w:lineRule="auto"/>
              <w:ind w:right="403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586B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761D6F0" wp14:editId="1F7F71CF">
                  <wp:extent cx="1045845" cy="417195"/>
                  <wp:effectExtent l="0" t="0" r="0" b="0"/>
                  <wp:docPr id="5" name="Picture 1" descr="bienvenido_int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ienvenido_int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5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845" cy="417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8" w:type="dxa"/>
            <w:tcBorders>
              <w:top w:val="double" w:sz="4" w:space="0" w:color="auto"/>
              <w:right w:val="double" w:sz="4" w:space="0" w:color="auto"/>
            </w:tcBorders>
          </w:tcPr>
          <w:p w14:paraId="0A73F0F1" w14:textId="77777777" w:rsidR="00586BE6" w:rsidRPr="00586BE6" w:rsidRDefault="00586BE6" w:rsidP="00586BE6">
            <w:pPr>
              <w:spacing w:after="0" w:line="240" w:lineRule="auto"/>
              <w:ind w:left="52" w:hanging="20"/>
              <w:jc w:val="center"/>
              <w:rPr>
                <w:rFonts w:ascii="High Tower Text" w:eastAsia="Times New Roman" w:hAnsi="High Tower Text" w:cs="Arial"/>
                <w:b/>
                <w:sz w:val="24"/>
                <w:szCs w:val="24"/>
                <w:lang w:val="pt-BR"/>
              </w:rPr>
            </w:pPr>
            <w:r w:rsidRPr="00586BE6">
              <w:rPr>
                <w:rFonts w:ascii="High Tower Text" w:eastAsia="Times New Roman" w:hAnsi="High Tower Text" w:cs="Arial"/>
                <w:b/>
                <w:bCs/>
                <w:i/>
                <w:iCs/>
                <w:color w:val="000000"/>
                <w:sz w:val="36"/>
                <w:szCs w:val="36"/>
                <w:lang w:val="pt-BR"/>
              </w:rPr>
              <w:t>Instituto Tecnológico de Santo Domingo</w:t>
            </w:r>
          </w:p>
          <w:p w14:paraId="1CEEF62A" w14:textId="77777777" w:rsidR="00586BE6" w:rsidRPr="00586BE6" w:rsidRDefault="00586BE6" w:rsidP="00586B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  <w:r w:rsidRPr="00586BE6">
              <w:rPr>
                <w:rFonts w:ascii="High Tower Text" w:eastAsia="Times New Roman" w:hAnsi="High Tower Text" w:cs="Arial"/>
                <w:b/>
                <w:sz w:val="28"/>
                <w:szCs w:val="28"/>
                <w:lang w:val="pt-BR"/>
              </w:rPr>
              <w:t>Área de Ciencias Básicas y Ambientales</w:t>
            </w:r>
          </w:p>
        </w:tc>
        <w:tc>
          <w:tcPr>
            <w:tcW w:w="236" w:type="dxa"/>
            <w:tcBorders>
              <w:left w:val="double" w:sz="4" w:space="0" w:color="auto"/>
              <w:right w:val="double" w:sz="4" w:space="0" w:color="auto"/>
            </w:tcBorders>
          </w:tcPr>
          <w:p w14:paraId="16666DF8" w14:textId="77777777" w:rsidR="00586BE6" w:rsidRPr="00586BE6" w:rsidRDefault="00586BE6" w:rsidP="00586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040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958C39" w14:textId="77777777" w:rsidR="00586BE6" w:rsidRPr="00586BE6" w:rsidRDefault="00586BE6" w:rsidP="00586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96"/>
                <w:szCs w:val="96"/>
                <w:lang w:val="pt-BR"/>
              </w:rPr>
            </w:pPr>
            <w:r w:rsidRPr="00586BE6">
              <w:rPr>
                <w:rFonts w:ascii="Times New Roman" w:eastAsia="Times New Roman" w:hAnsi="Times New Roman" w:cs="Times New Roman"/>
                <w:b/>
                <w:sz w:val="72"/>
                <w:szCs w:val="72"/>
                <w:lang w:val="pt-BR"/>
              </w:rPr>
              <w:t>0</w:t>
            </w:r>
            <w:r w:rsidR="00845874">
              <w:rPr>
                <w:rFonts w:ascii="Times New Roman" w:eastAsia="Times New Roman" w:hAnsi="Times New Roman" w:cs="Times New Roman"/>
                <w:b/>
                <w:sz w:val="72"/>
                <w:szCs w:val="72"/>
                <w:lang w:val="pt-BR"/>
              </w:rPr>
              <w:t>2</w:t>
            </w:r>
          </w:p>
        </w:tc>
      </w:tr>
      <w:tr w:rsidR="00586BE6" w:rsidRPr="00586BE6" w14:paraId="0B111419" w14:textId="77777777" w:rsidTr="009A4023">
        <w:trPr>
          <w:trHeight w:val="820"/>
        </w:trPr>
        <w:tc>
          <w:tcPr>
            <w:tcW w:w="7662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23F9FB" w14:textId="2EE72E96" w:rsidR="00586BE6" w:rsidRPr="00AB2C29" w:rsidRDefault="00586BE6" w:rsidP="00586BE6">
            <w:pPr>
              <w:spacing w:after="0" w:line="240" w:lineRule="auto"/>
              <w:ind w:left="52" w:hanging="2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/>
              </w:rPr>
            </w:pPr>
            <w:r w:rsidRPr="00AB2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/>
              </w:rPr>
              <w:t xml:space="preserve">Alumno: </w:t>
            </w:r>
            <w:r w:rsidR="00DA3B61" w:rsidRPr="005613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pt-BR"/>
              </w:rPr>
              <w:t>Jesus Alberto Beato Pimentel.</w:t>
            </w:r>
            <w:r w:rsidRPr="00AB2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/>
              </w:rPr>
              <w:t xml:space="preserve">          ID:</w:t>
            </w:r>
            <w:r w:rsidR="00DA3B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pt-BR"/>
              </w:rPr>
              <w:t xml:space="preserve"> </w:t>
            </w:r>
            <w:r w:rsidR="00DA3B61" w:rsidRPr="0056132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pt-BR"/>
              </w:rPr>
              <w:t>2023-1283.</w:t>
            </w:r>
          </w:p>
        </w:tc>
        <w:tc>
          <w:tcPr>
            <w:tcW w:w="236" w:type="dxa"/>
            <w:tcBorders>
              <w:left w:val="double" w:sz="4" w:space="0" w:color="auto"/>
              <w:right w:val="double" w:sz="4" w:space="0" w:color="auto"/>
            </w:tcBorders>
          </w:tcPr>
          <w:p w14:paraId="233A0700" w14:textId="77777777" w:rsidR="00586BE6" w:rsidRPr="00586BE6" w:rsidRDefault="00586BE6" w:rsidP="00586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04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42B4560" w14:textId="77777777" w:rsidR="00586BE6" w:rsidRPr="00586BE6" w:rsidRDefault="00586BE6" w:rsidP="00586B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72"/>
                <w:szCs w:val="72"/>
                <w:lang w:val="pt-BR"/>
              </w:rPr>
            </w:pPr>
          </w:p>
        </w:tc>
      </w:tr>
    </w:tbl>
    <w:p w14:paraId="293CBA9B" w14:textId="77777777" w:rsidR="00921D22" w:rsidRDefault="009A402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DC3A6" wp14:editId="1787B304">
                <wp:simplePos x="0" y="0"/>
                <wp:positionH relativeFrom="column">
                  <wp:posOffset>758190</wp:posOffset>
                </wp:positionH>
                <wp:positionV relativeFrom="paragraph">
                  <wp:posOffset>169545</wp:posOffset>
                </wp:positionV>
                <wp:extent cx="3695700" cy="428625"/>
                <wp:effectExtent l="0" t="0" r="19050" b="285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04CF4" w14:textId="77777777" w:rsidR="009A4023" w:rsidRPr="009A4023" w:rsidRDefault="00313B8E" w:rsidP="009A402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ONDAS ESTACIONARIAS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DC3A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59.7pt;margin-top:13.35pt;width:291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OHJOAIAAHw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" fillcolor="white [3201]" strokeweight=".5pt">
                <v:textbox>
                  <w:txbxContent>
                    <w:p w14:paraId="1BE04CF4" w14:textId="77777777" w:rsidR="009A4023" w:rsidRPr="009A4023" w:rsidRDefault="00313B8E" w:rsidP="009A402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ONDAS ESTACIONARIAS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F96A4" w14:textId="77777777" w:rsidR="009A4023" w:rsidRDefault="009A4023"/>
    <w:p w14:paraId="4BD2CC3F" w14:textId="77777777" w:rsidR="00042E83" w:rsidRDefault="00042E83"/>
    <w:p w14:paraId="70F26F57" w14:textId="77777777" w:rsidR="00AB2C29" w:rsidRDefault="00AB2C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748">
        <w:rPr>
          <w:rFonts w:ascii="Times New Roman" w:hAnsi="Times New Roman" w:cs="Times New Roman"/>
          <w:b/>
          <w:bCs/>
          <w:sz w:val="24"/>
          <w:szCs w:val="24"/>
        </w:rPr>
        <w:t>1.- Objetivo.</w:t>
      </w:r>
    </w:p>
    <w:p w14:paraId="1FA6505F" w14:textId="77777777" w:rsidR="00421B27" w:rsidRPr="00191C12" w:rsidRDefault="00191C12" w:rsidP="00191C12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91C12">
        <w:rPr>
          <w:rFonts w:eastAsia="Calibri"/>
          <w:lang w:val="es-ES"/>
        </w:rPr>
        <w:t xml:space="preserve">Realizar un estudio experimental de ondas estacionarias en </w:t>
      </w:r>
      <w:r>
        <w:rPr>
          <w:rFonts w:eastAsia="Calibri"/>
          <w:lang w:val="es-ES"/>
        </w:rPr>
        <w:t>tubo</w:t>
      </w:r>
      <w:r w:rsidRPr="00191C12">
        <w:rPr>
          <w:rFonts w:eastAsia="Calibri"/>
          <w:lang w:val="es-ES"/>
        </w:rPr>
        <w:t xml:space="preserve"> con </w:t>
      </w:r>
      <w:r>
        <w:rPr>
          <w:rFonts w:eastAsia="Calibri"/>
          <w:lang w:val="es-ES"/>
        </w:rPr>
        <w:t>un extremo cerrado</w:t>
      </w:r>
      <w:r w:rsidRPr="00191C12">
        <w:rPr>
          <w:rFonts w:eastAsia="Calibri"/>
          <w:lang w:val="es-ES"/>
        </w:rPr>
        <w:t xml:space="preserve">. Estudio de los modos normales de vibración, frecuencias características.  Determinación de la velocidad de las ondas en términos de la </w:t>
      </w:r>
      <w:r>
        <w:rPr>
          <w:rFonts w:eastAsia="Calibri"/>
          <w:lang w:val="es-ES"/>
        </w:rPr>
        <w:t>presión y temperatura del medio</w:t>
      </w:r>
      <w:r w:rsidRPr="00191C12">
        <w:rPr>
          <w:rFonts w:eastAsia="Calibri"/>
          <w:lang w:val="es-ES"/>
        </w:rPr>
        <w:t>. Determinar la frecuencia a través de sus múltiples armónicos</w:t>
      </w:r>
      <w:r>
        <w:rPr>
          <w:rFonts w:eastAsia="Calibri"/>
          <w:lang w:val="es-ES"/>
        </w:rPr>
        <w:t>.</w:t>
      </w:r>
    </w:p>
    <w:p w14:paraId="4A66186A" w14:textId="77777777" w:rsidR="00191C12" w:rsidRDefault="00191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3746C" w14:textId="77777777" w:rsidR="00D26104" w:rsidRDefault="00D261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Introducción.</w:t>
      </w:r>
    </w:p>
    <w:p w14:paraId="6A562BDF" w14:textId="77777777" w:rsidR="00D26104" w:rsidRPr="002D2676" w:rsidRDefault="00D26104" w:rsidP="00D261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D267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EB4FBC" wp14:editId="1D5EAA6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238375" cy="2571750"/>
                <wp:effectExtent l="0" t="0" r="28575" b="1905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25FD0" w14:textId="77777777" w:rsidR="00D26104" w:rsidRDefault="00D26104" w:rsidP="00D26104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D1C78F" wp14:editId="6BE19CE7">
                                  <wp:extent cx="1971675" cy="1971675"/>
                                  <wp:effectExtent l="0" t="0" r="9525" b="9525"/>
                                  <wp:docPr id="4" name="Imagen 4" descr="Tubo cerrado mostrando los tres primeros armónicos. | Download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ubo cerrado mostrando los tres primeros armónicos. | Download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1675" cy="1971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29B35" w14:textId="77777777" w:rsidR="00D26104" w:rsidRDefault="00D26104" w:rsidP="00D26104">
                            <w:pPr>
                              <w:jc w:val="center"/>
                            </w:pPr>
                            <w:r>
                              <w:t>Fig 1. Ondas estacionarias en tubo cerrado en un extremo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B4FBC" id="Cuadro de texto 3" o:spid="_x0000_s1027" type="#_x0000_t202" style="position:absolute;left:0;text-align:left;margin-left:125.05pt;margin-top:1.1pt;width:176.25pt;height:202.5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" fillcolor="white [3201]" strokeweight=".5pt">
                <v:textbox>
                  <w:txbxContent>
                    <w:p w14:paraId="7F825FD0" w14:textId="77777777" w:rsidR="00D26104" w:rsidRDefault="00D26104" w:rsidP="00D26104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5D1C78F" wp14:editId="6BE19CE7">
                            <wp:extent cx="1971675" cy="1971675"/>
                            <wp:effectExtent l="0" t="0" r="9525" b="9525"/>
                            <wp:docPr id="4" name="Imagen 4" descr="Tubo cerrado mostrando los tres primeros armónicos. | Download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ubo cerrado mostrando los tres primeros armónicos. | Download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1675" cy="1971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29B35" w14:textId="77777777" w:rsidR="00D26104" w:rsidRDefault="00D26104" w:rsidP="00D26104">
                      <w:pPr>
                        <w:jc w:val="center"/>
                      </w:pPr>
                      <w:r>
                        <w:t>Fig 1. Ondas estacionarias en tubo cerrado en un extremo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2676">
        <w:rPr>
          <w:rFonts w:ascii="Times New Roman" w:hAnsi="Times New Roman" w:cs="Times New Roman"/>
          <w:sz w:val="24"/>
          <w:szCs w:val="24"/>
          <w:lang w:val="es-ES"/>
        </w:rPr>
        <w:t>Se denominan ondas estacionarias las producidas en un medio limitado, como es el caso de un tubo abierto por ambos extremos o cerrado por un extremo, de manera que los pulsos que viajan desde el punto que las generas se sobreponen a las reflejadas en el otro extremo. El tubo pues es recorrido por dos ondas en sentidos opuestos y se producen interferencias que en general dan lugar a unas oscilaciones desordenadas pero que a determinadas frecuencias adquieren el perfil mostrado en la figura 1.</w:t>
      </w:r>
    </w:p>
    <w:p w14:paraId="06DE05A6" w14:textId="77777777" w:rsidR="00D26104" w:rsidRPr="002D2676" w:rsidRDefault="00D26104" w:rsidP="00D2610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D2676">
        <w:rPr>
          <w:rFonts w:ascii="Times New Roman" w:hAnsi="Times New Roman" w:cs="Times New Roman"/>
          <w:sz w:val="24"/>
          <w:szCs w:val="24"/>
          <w:lang w:val="es-ES"/>
        </w:rPr>
        <w:t>Estas ondas se llaman estacionarias porque, a diferencia del resto de ondas, en las que se aprecia un avance de las crestas y los valles, no parece moverse.</w:t>
      </w:r>
    </w:p>
    <w:p w14:paraId="0E8B598B" w14:textId="77777777" w:rsidR="00D26104" w:rsidRDefault="00D26104" w:rsidP="00D2610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2D267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La velocidad de propagación del sonido, que es la onda</w:t>
      </w:r>
      <w:r w:rsidR="002D267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longitudinal</w:t>
      </w:r>
      <w:r w:rsidRPr="002D2676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con la que vamos a trabajar, </w:t>
      </w: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viene dada por la fórmula siguiente:</w:t>
      </w:r>
    </w:p>
    <w:p w14:paraId="12F6F1BB" w14:textId="77777777" w:rsidR="00D26104" w:rsidRPr="00D26104" w:rsidRDefault="00D26104" w:rsidP="002D2676">
      <w:pPr>
        <w:shd w:val="clear" w:color="auto" w:fill="FFFFFF"/>
        <w:spacing w:after="24" w:line="240" w:lineRule="auto"/>
        <w:ind w:left="720"/>
        <w:jc w:val="center"/>
        <w:rPr>
          <w:rFonts w:ascii="Times New Roman" w:eastAsia="Times New Roman" w:hAnsi="Times New Roman" w:cs="Times New Roman"/>
          <w:color w:val="222222"/>
          <w:sz w:val="32"/>
          <w:szCs w:val="32"/>
          <w:lang w:eastAsia="es-DO"/>
        </w:rPr>
      </w:pPr>
      <w:r w:rsidRPr="00D26104">
        <w:rPr>
          <w:rFonts w:ascii="Times New Roman" w:eastAsia="Times New Roman" w:hAnsi="Times New Roman" w:cs="Times New Roman"/>
          <w:vanish/>
          <w:color w:val="222222"/>
          <w:sz w:val="24"/>
          <w:szCs w:val="24"/>
          <w:lang w:eastAsia="es-DO"/>
        </w:rPr>
        <w:t>{\displaystyle c={\sqrt {\frac {\kappa \cdot R\cdot T}{m}}}}</w:t>
      </w:r>
      <m:oMath>
        <m:r>
          <w:rPr>
            <w:rFonts w:ascii="Cambria Math" w:eastAsia="Times New Roman" w:hAnsi="Cambria Math" w:cs="Times New Roman"/>
            <w:color w:val="222222"/>
            <w:sz w:val="32"/>
            <w:szCs w:val="32"/>
            <w:lang w:eastAsia="es-DO"/>
          </w:rPr>
          <m:t xml:space="preserve"> v=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222222"/>
                <w:sz w:val="32"/>
                <w:szCs w:val="32"/>
                <w:lang w:eastAsia="es-DO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222222"/>
                    <w:sz w:val="32"/>
                    <w:szCs w:val="32"/>
                    <w:lang w:eastAsia="es-DO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222222"/>
                    <w:sz w:val="32"/>
                    <w:szCs w:val="32"/>
                    <w:lang w:eastAsia="es-DO"/>
                  </w:rPr>
                  <m:t>k∙R∙T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222222"/>
                    <w:sz w:val="32"/>
                    <w:szCs w:val="32"/>
                    <w:lang w:eastAsia="es-DO"/>
                  </w:rPr>
                  <m:t>m</m:t>
                </m:r>
              </m:den>
            </m:f>
          </m:e>
        </m:rad>
      </m:oMath>
      <w:r w:rsidR="00DA07F9">
        <w:rPr>
          <w:rFonts w:ascii="Times New Roman" w:eastAsia="Times New Roman" w:hAnsi="Times New Roman" w:cs="Times New Roman"/>
          <w:color w:val="222222"/>
          <w:sz w:val="32"/>
          <w:szCs w:val="32"/>
          <w:lang w:eastAsia="es-DO"/>
        </w:rPr>
        <w:t xml:space="preserve">     </w:t>
      </w:r>
      <w:r w:rsidR="00DA07F9" w:rsidRPr="00DA07F9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(1)</w:t>
      </w:r>
    </w:p>
    <w:p w14:paraId="26A44A4F" w14:textId="77777777" w:rsidR="00D26104" w:rsidRPr="00D26104" w:rsidRDefault="00D26104" w:rsidP="00E72C95">
      <w:pPr>
        <w:shd w:val="clear" w:color="auto" w:fill="FFFFFF"/>
        <w:spacing w:after="0" w:line="240" w:lineRule="auto"/>
        <w:ind w:left="384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donde</w:t>
      </w:r>
    </w:p>
    <w:p w14:paraId="07C37518" w14:textId="77777777" w:rsidR="00D26104" w:rsidRPr="00D26104" w:rsidRDefault="00D26104" w:rsidP="00E72C95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2610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DO"/>
        </w:rPr>
        <w:t>R</w:t>
      </w: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 es la constante de los gases</w:t>
      </w:r>
      <w:r w:rsidR="00AF4AA8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(8.314</w:t>
      </w:r>
      <w:r w:rsidR="001C3D40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</w:t>
      </w:r>
      <w:r w:rsidR="00AF4AA8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J/mol·K)</w:t>
      </w: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,</w:t>
      </w:r>
    </w:p>
    <w:p w14:paraId="706FDCA1" w14:textId="77777777" w:rsidR="00D26104" w:rsidRPr="00D26104" w:rsidRDefault="00D26104" w:rsidP="00E72C95">
      <w:pPr>
        <w:numPr>
          <w:ilvl w:val="0"/>
          <w:numId w:val="5"/>
        </w:numPr>
        <w:shd w:val="clear" w:color="auto" w:fill="FFFFFF"/>
        <w:spacing w:after="0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2610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DO"/>
        </w:rPr>
        <w:t>m</w:t>
      </w: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 es el peso molecular promedio del aire (</w:t>
      </w:r>
      <w:r w:rsidR="00AF4AA8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0.029 Kg/mol</w:t>
      </w: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para el aire),</w:t>
      </w:r>
    </w:p>
    <w:p w14:paraId="0E6FEE33" w14:textId="77777777" w:rsidR="00D26104" w:rsidRPr="00D26104" w:rsidRDefault="002D2676" w:rsidP="00D2610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m:oMath>
        <m:r>
          <w:rPr>
            <w:rFonts w:ascii="Cambria Math" w:eastAsia="Times New Roman" w:hAnsi="Cambria Math" w:cs="Times New Roman"/>
            <w:color w:val="222222"/>
            <w:sz w:val="24"/>
            <w:szCs w:val="24"/>
            <w:lang w:eastAsia="es-DO"/>
          </w:rPr>
          <m:t>k</m:t>
        </m:r>
      </m:oMath>
      <w:r w:rsidR="00D26104"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es la razón de los calores especí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ficos</w:t>
      </w:r>
      <w:r w:rsidR="00D26104"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 xml:space="preserve"> (κ=c</w:t>
      </w:r>
      <w:r w:rsidR="00D26104" w:rsidRPr="00D26104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es-DO"/>
        </w:rPr>
        <w:t>p</w:t>
      </w:r>
      <w:r w:rsidR="00D26104"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/c</w:t>
      </w:r>
      <w:r w:rsidR="00D26104" w:rsidRPr="00D26104">
        <w:rPr>
          <w:rFonts w:ascii="Times New Roman" w:eastAsia="Times New Roman" w:hAnsi="Times New Roman" w:cs="Times New Roman"/>
          <w:color w:val="222222"/>
          <w:sz w:val="24"/>
          <w:szCs w:val="24"/>
          <w:vertAlign w:val="subscript"/>
          <w:lang w:eastAsia="es-DO"/>
        </w:rPr>
        <w:t>v</w:t>
      </w:r>
      <w:r w:rsidR="00D26104"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 siendo igual a 1,4 para el aire), y</w:t>
      </w:r>
    </w:p>
    <w:p w14:paraId="7711C89B" w14:textId="77777777" w:rsidR="00D26104" w:rsidRPr="00D26104" w:rsidRDefault="00D26104" w:rsidP="00D26104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</w:pPr>
      <w:r w:rsidRPr="00D26104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es-DO"/>
        </w:rPr>
        <w:t>T</w:t>
      </w:r>
      <w:r w:rsidRPr="00D26104">
        <w:rPr>
          <w:rFonts w:ascii="Times New Roman" w:eastAsia="Times New Roman" w:hAnsi="Times New Roman" w:cs="Times New Roman"/>
          <w:color w:val="222222"/>
          <w:sz w:val="24"/>
          <w:szCs w:val="24"/>
          <w:lang w:eastAsia="es-DO"/>
        </w:rPr>
        <w:t> es la temperatura absoluta en Kelvin.</w:t>
      </w:r>
    </w:p>
    <w:p w14:paraId="0049D75A" w14:textId="77777777" w:rsidR="00D26104" w:rsidRPr="00D26104" w:rsidRDefault="00D26104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BD740AF" w14:textId="77777777" w:rsidR="00191C12" w:rsidRDefault="00191C12" w:rsidP="00191C12">
      <w:pPr>
        <w:autoSpaceDE w:val="0"/>
        <w:autoSpaceDN w:val="0"/>
        <w:adjustRightInd w:val="0"/>
        <w:jc w:val="both"/>
        <w:rPr>
          <w:rFonts w:ascii="Times-Roman" w:hAnsi="Times-Roman" w:cs="Times-Roman"/>
          <w:lang w:val="es-ES"/>
        </w:rPr>
      </w:pPr>
      <w:r w:rsidRPr="00E974FD">
        <w:rPr>
          <w:rFonts w:ascii="Times-Roman" w:eastAsia="Calibri" w:hAnsi="Times-Roman" w:cs="Times-Roman"/>
          <w:lang w:val="es-ES"/>
        </w:rPr>
        <w:lastRenderedPageBreak/>
        <w:t>De otro lado, la</w:t>
      </w:r>
      <w:r>
        <w:rPr>
          <w:rFonts w:ascii="Times-Roman" w:eastAsia="Calibri" w:hAnsi="Times-Roman" w:cs="Times-Roman"/>
          <w:lang w:val="es-ES"/>
        </w:rPr>
        <w:t xml:space="preserve"> </w:t>
      </w:r>
      <w:r w:rsidRPr="00E974FD">
        <w:rPr>
          <w:rFonts w:ascii="Times-Roman" w:eastAsia="Calibri" w:hAnsi="Times-Roman" w:cs="Times-Roman"/>
          <w:lang w:val="es-ES"/>
        </w:rPr>
        <w:t>velocidad de propagación de cualquier onda periódica está d</w:t>
      </w:r>
      <w:r>
        <w:rPr>
          <w:rFonts w:ascii="Times-Roman" w:eastAsia="Calibri" w:hAnsi="Times-Roman" w:cs="Times-Roman"/>
          <w:lang w:val="es-ES"/>
        </w:rPr>
        <w:t xml:space="preserve">ada por </w:t>
      </w:r>
    </w:p>
    <w:p w14:paraId="7BD93AC3" w14:textId="77777777" w:rsidR="00191C12" w:rsidRPr="00E72C95" w:rsidRDefault="00191C12" w:rsidP="00191C1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es-ES"/>
            </w:rPr>
            <m:t>v=λ·f</m:t>
          </m:r>
        </m:oMath>
      </m:oMathPara>
    </w:p>
    <w:p w14:paraId="57B0341D" w14:textId="77777777" w:rsidR="00191C12" w:rsidRPr="00E72C95" w:rsidRDefault="00191C12" w:rsidP="00191C12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 w:val="24"/>
          <w:szCs w:val="24"/>
          <w:lang w:val="es-ES"/>
        </w:rPr>
      </w:pPr>
      <w:r w:rsidRPr="00E72C95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donde </w:t>
      </w:r>
      <w:r w:rsidRPr="00E72C95">
        <w:rPr>
          <w:rFonts w:ascii="Times New Roman" w:eastAsia="Calibri" w:hAnsi="Times New Roman" w:cs="Times New Roman"/>
          <w:i/>
          <w:iCs/>
          <w:sz w:val="24"/>
          <w:szCs w:val="24"/>
          <w:lang w:val="es-ES"/>
        </w:rPr>
        <w:t xml:space="preserve">f </w:t>
      </w:r>
      <w:r w:rsidRPr="00E72C95">
        <w:rPr>
          <w:rFonts w:ascii="Times New Roman" w:eastAsia="Calibri" w:hAnsi="Times New Roman" w:cs="Times New Roman"/>
          <w:sz w:val="24"/>
          <w:szCs w:val="24"/>
          <w:lang w:val="es-ES"/>
        </w:rPr>
        <w:t xml:space="preserve">es la frecuencia y </w:t>
      </w:r>
      <m:oMath>
        <m:r>
          <w:rPr>
            <w:rFonts w:ascii="Cambria Math" w:eastAsia="Calibri" w:hAnsi="Cambria Math" w:cs="Times New Roman"/>
            <w:sz w:val="24"/>
            <w:szCs w:val="24"/>
            <w:lang w:val="es-ES"/>
          </w:rPr>
          <m:t>λ</m:t>
        </m:r>
      </m:oMath>
      <w:r w:rsidR="00E72C95" w:rsidRPr="00E72C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72C95">
        <w:rPr>
          <w:rFonts w:ascii="Times New Roman" w:eastAsia="Calibri" w:hAnsi="Times New Roman" w:cs="Times New Roman"/>
          <w:sz w:val="24"/>
          <w:szCs w:val="24"/>
          <w:lang w:val="es-ES"/>
        </w:rPr>
        <w:t>la longitud de onda.</w:t>
      </w:r>
    </w:p>
    <w:p w14:paraId="1DCC1E52" w14:textId="77777777" w:rsidR="00191C12" w:rsidRPr="00E72C95" w:rsidRDefault="00191C12" w:rsidP="00191C12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E72C95">
        <w:rPr>
          <w:rFonts w:ascii="Times New Roman" w:hAnsi="Times New Roman" w:cs="Times New Roman"/>
          <w:sz w:val="24"/>
          <w:szCs w:val="24"/>
          <w:lang w:val="es-ES"/>
        </w:rPr>
        <w:t xml:space="preserve">Una propiedad destacada de estas ondas estacionarias es que su longitud de onda λ (y en consecuencia su frecuencia </w:t>
      </w:r>
      <w:r w:rsidRPr="00E72C95">
        <w:rPr>
          <w:rFonts w:ascii="Times New Roman" w:hAnsi="Times New Roman" w:cs="Times New Roman"/>
          <w:i/>
          <w:sz w:val="24"/>
          <w:szCs w:val="24"/>
          <w:lang w:val="es-ES"/>
        </w:rPr>
        <w:t>f</w:t>
      </w:r>
      <w:r w:rsidRPr="00E72C95">
        <w:rPr>
          <w:rFonts w:ascii="Times New Roman" w:hAnsi="Times New Roman" w:cs="Times New Roman"/>
          <w:sz w:val="24"/>
          <w:szCs w:val="24"/>
          <w:lang w:val="es-ES"/>
        </w:rPr>
        <w:t>) no puede</w:t>
      </w:r>
      <w:r w:rsidR="00731EFC" w:rsidRPr="00E72C95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E72C95">
        <w:rPr>
          <w:rFonts w:ascii="Times New Roman" w:hAnsi="Times New Roman" w:cs="Times New Roman"/>
          <w:sz w:val="24"/>
          <w:szCs w:val="24"/>
          <w:lang w:val="es-ES"/>
        </w:rPr>
        <w:t xml:space="preserve"> adoptar cualquier valor arbitrario, sino sólo unos determinados valores que se relacionan con la longitud de</w:t>
      </w:r>
      <w:r w:rsidR="00731EFC" w:rsidRPr="00E72C95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E72C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31EFC" w:rsidRPr="00E72C95">
        <w:rPr>
          <w:rFonts w:ascii="Times New Roman" w:hAnsi="Times New Roman" w:cs="Times New Roman"/>
          <w:sz w:val="24"/>
          <w:szCs w:val="24"/>
          <w:lang w:val="es-ES"/>
        </w:rPr>
        <w:t>tubo (ver figura 1)</w:t>
      </w:r>
      <w:r w:rsidRPr="00E72C95">
        <w:rPr>
          <w:rFonts w:ascii="Times New Roman" w:hAnsi="Times New Roman" w:cs="Times New Roman"/>
          <w:sz w:val="24"/>
          <w:szCs w:val="24"/>
          <w:lang w:val="es-ES"/>
        </w:rPr>
        <w:t>, mediante las siguientes expresiones</w:t>
      </w:r>
      <w:r w:rsidR="00731EFC" w:rsidRPr="00E72C95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E72C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AB3E4D7" w14:textId="77777777" w:rsidR="00731EFC" w:rsidRPr="00E72C95" w:rsidRDefault="00000000" w:rsidP="00731EFC">
      <w:pPr>
        <w:spacing w:before="100" w:beforeAutospacing="1" w:after="100" w:afterAutospacing="1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s-E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L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,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L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,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L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 xml:space="preserve">,     ……..  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s-ES"/>
          </w:rPr>
          <m:t>=</m:t>
        </m:r>
        <m:r>
          <w:rPr>
            <w:rFonts w:ascii="Cambria Math" w:hAnsi="Cambria Math" w:cs="Times New Roman"/>
            <w:sz w:val="24"/>
            <w:szCs w:val="24"/>
            <w:lang w:val="es-ES"/>
          </w:rPr>
          <m:t>L</m:t>
        </m:r>
      </m:oMath>
      <w:r w:rsidR="00731EFC" w:rsidRPr="00E72C95">
        <w:rPr>
          <w:rFonts w:ascii="Times New Roman" w:eastAsiaTheme="minorEastAsia" w:hAnsi="Times New Roman" w:cs="Times New Roman"/>
          <w:sz w:val="24"/>
          <w:szCs w:val="24"/>
          <w:lang w:val="es-ES"/>
        </w:rPr>
        <w:t xml:space="preserve">        (para n=1, 3, 5, ……2n+1)</w:t>
      </w:r>
    </w:p>
    <w:p w14:paraId="225ED6A9" w14:textId="77777777" w:rsidR="00E72C95" w:rsidRPr="00E72C95" w:rsidRDefault="00E72C95" w:rsidP="00E72C95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s-ES"/>
        </w:rPr>
      </w:pPr>
      <w:r w:rsidRPr="00E72C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53BAFEDD" wp14:editId="47D043E5">
            <wp:simplePos x="0" y="0"/>
            <wp:positionH relativeFrom="margin">
              <wp:posOffset>-146685</wp:posOffset>
            </wp:positionH>
            <wp:positionV relativeFrom="paragraph">
              <wp:posOffset>8890</wp:posOffset>
            </wp:positionV>
            <wp:extent cx="2628900" cy="1419225"/>
            <wp:effectExtent l="0" t="0" r="0" b="9525"/>
            <wp:wrapSquare wrapText="bothSides"/>
            <wp:docPr id="14" name="Picture 9" descr="C:\Users\Luciano Sbriz\Desktop\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ano Sbriz\Desktop\Presentation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847" t="25434" r="34873" b="28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C95">
        <w:rPr>
          <w:rFonts w:ascii="Times New Roman" w:eastAsiaTheme="minorEastAsia" w:hAnsi="Times New Roman" w:cs="Times New Roman"/>
          <w:sz w:val="24"/>
          <w:szCs w:val="24"/>
          <w:lang w:val="es-ES"/>
        </w:rPr>
        <w:t>En la onda estacionaria se denomina nodo los puntos de la onda donde no hay vibración y antinodo los puntos donde es máxima la vibración.</w:t>
      </w:r>
    </w:p>
    <w:p w14:paraId="2B5DE0F8" w14:textId="77777777" w:rsidR="00E72C95" w:rsidRDefault="00E72C95" w:rsidP="00731EFC">
      <w:pPr>
        <w:spacing w:before="100" w:beforeAutospacing="1" w:after="100" w:afterAutospacing="1" w:line="360" w:lineRule="auto"/>
        <w:jc w:val="center"/>
        <w:rPr>
          <w:lang w:val="es-ES"/>
        </w:rPr>
      </w:pPr>
    </w:p>
    <w:p w14:paraId="4B8C6030" w14:textId="77777777" w:rsidR="00731EFC" w:rsidRPr="00731EFC" w:rsidRDefault="00731EFC" w:rsidP="00731E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1EFC">
        <w:rPr>
          <w:rFonts w:ascii="Times New Roman" w:hAnsi="Times New Roman" w:cs="Times New Roman"/>
          <w:b/>
          <w:bCs/>
          <w:sz w:val="24"/>
          <w:szCs w:val="24"/>
        </w:rPr>
        <w:t>3.- Equipo.</w:t>
      </w:r>
    </w:p>
    <w:p w14:paraId="6352DFF6" w14:textId="77777777" w:rsidR="00191C12" w:rsidRDefault="00731EFC" w:rsidP="00191C12">
      <w:pPr>
        <w:autoSpaceDE w:val="0"/>
        <w:autoSpaceDN w:val="0"/>
        <w:adjustRightInd w:val="0"/>
        <w:jc w:val="both"/>
      </w:pPr>
      <w:r>
        <w:rPr>
          <w:lang w:val="es-ES"/>
        </w:rPr>
        <w:t xml:space="preserve">Simulación: </w:t>
      </w:r>
      <w:hyperlink r:id="rId11" w:history="1">
        <w:r>
          <w:rPr>
            <w:rStyle w:val="Hipervnculo"/>
          </w:rPr>
          <w:t>https://www.thephysicsaviary.com/Physics/singlepage.php?ID=64</w:t>
        </w:r>
      </w:hyperlink>
    </w:p>
    <w:p w14:paraId="7D66C7FD" w14:textId="77777777" w:rsidR="00E72C95" w:rsidRDefault="00E72C95" w:rsidP="00191C12">
      <w:pPr>
        <w:autoSpaceDE w:val="0"/>
        <w:autoSpaceDN w:val="0"/>
        <w:adjustRightInd w:val="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97957" wp14:editId="1B40CD95">
                <wp:simplePos x="0" y="0"/>
                <wp:positionH relativeFrom="margin">
                  <wp:posOffset>472440</wp:posOffset>
                </wp:positionH>
                <wp:positionV relativeFrom="paragraph">
                  <wp:posOffset>50165</wp:posOffset>
                </wp:positionV>
                <wp:extent cx="3829050" cy="3276600"/>
                <wp:effectExtent l="0" t="0" r="19050" b="1905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327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E430A" w14:textId="77777777" w:rsidR="00731EFC" w:rsidRDefault="00A2566C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4D2F98" wp14:editId="3127C6CB">
                                  <wp:extent cx="3681095" cy="2876433"/>
                                  <wp:effectExtent l="0" t="0" r="0" b="63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520" r="11277" b="248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8114" cy="28819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2ED44A" w14:textId="77777777" w:rsidR="00A2566C" w:rsidRDefault="00A2566C" w:rsidP="00A2566C">
                            <w:pPr>
                              <w:jc w:val="center"/>
                            </w:pPr>
                            <w:r>
                              <w:t>Fig. 2 Tubo donde se generan ondas estacionarias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97957" id="Cuadro de texto 11" o:spid="_x0000_s1028" type="#_x0000_t202" style="position:absolute;left:0;text-align:left;margin-left:37.2pt;margin-top:3.95pt;width:301.5pt;height:25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gOOwIAAIQEAAAOAAAAZHJzL2Uyb0RvYy54bWysVE1v2zAMvQ/YfxB0X5w4a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" fillcolor="white [3201]" strokeweight=".5pt">
                <v:textbox>
                  <w:txbxContent>
                    <w:p w14:paraId="7A0E430A" w14:textId="77777777" w:rsidR="00731EFC" w:rsidRDefault="00A2566C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4D2F98" wp14:editId="3127C6CB">
                            <wp:extent cx="3681095" cy="2876433"/>
                            <wp:effectExtent l="0" t="0" r="0" b="63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520" r="11277" b="248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688114" cy="28819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2ED44A" w14:textId="77777777" w:rsidR="00A2566C" w:rsidRDefault="00A2566C" w:rsidP="00A2566C">
                      <w:pPr>
                        <w:jc w:val="center"/>
                      </w:pPr>
                      <w:r>
                        <w:t>Fig. 2 Tubo donde se generan ondas estacionarias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133D21" w14:textId="77777777" w:rsidR="00731EFC" w:rsidRDefault="00731EFC" w:rsidP="00191C12">
      <w:pPr>
        <w:autoSpaceDE w:val="0"/>
        <w:autoSpaceDN w:val="0"/>
        <w:adjustRightInd w:val="0"/>
        <w:jc w:val="both"/>
      </w:pPr>
    </w:p>
    <w:p w14:paraId="5C1CFD85" w14:textId="77777777" w:rsidR="00731EFC" w:rsidRDefault="00731EFC" w:rsidP="00191C12">
      <w:pPr>
        <w:autoSpaceDE w:val="0"/>
        <w:autoSpaceDN w:val="0"/>
        <w:adjustRightInd w:val="0"/>
        <w:jc w:val="both"/>
      </w:pPr>
    </w:p>
    <w:p w14:paraId="5F36ABC2" w14:textId="77777777" w:rsidR="00731EFC" w:rsidRDefault="00731EFC" w:rsidP="00191C12">
      <w:pPr>
        <w:autoSpaceDE w:val="0"/>
        <w:autoSpaceDN w:val="0"/>
        <w:adjustRightInd w:val="0"/>
        <w:jc w:val="both"/>
      </w:pPr>
    </w:p>
    <w:p w14:paraId="4F682684" w14:textId="77777777" w:rsidR="00731EFC" w:rsidRDefault="00731EFC" w:rsidP="00191C12">
      <w:pPr>
        <w:autoSpaceDE w:val="0"/>
        <w:autoSpaceDN w:val="0"/>
        <w:adjustRightInd w:val="0"/>
        <w:jc w:val="both"/>
        <w:rPr>
          <w:lang w:val="es-ES"/>
        </w:rPr>
      </w:pPr>
    </w:p>
    <w:p w14:paraId="699A6526" w14:textId="77777777" w:rsidR="00421B27" w:rsidRPr="00731EFC" w:rsidRDefault="00421B27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32762C8" w14:textId="77777777" w:rsidR="00421B27" w:rsidRDefault="00421B27">
      <w:pPr>
        <w:rPr>
          <w:noProof/>
        </w:rPr>
      </w:pPr>
    </w:p>
    <w:p w14:paraId="790575C9" w14:textId="77777777" w:rsidR="00191C12" w:rsidRDefault="00191C12">
      <w:pPr>
        <w:rPr>
          <w:noProof/>
        </w:rPr>
      </w:pPr>
    </w:p>
    <w:p w14:paraId="618485C5" w14:textId="77777777" w:rsidR="00191C12" w:rsidRDefault="00191C12">
      <w:pPr>
        <w:rPr>
          <w:noProof/>
        </w:rPr>
      </w:pPr>
    </w:p>
    <w:p w14:paraId="340CCA2F" w14:textId="77777777" w:rsidR="00191C12" w:rsidRDefault="00191C12">
      <w:pPr>
        <w:rPr>
          <w:noProof/>
        </w:rPr>
      </w:pPr>
    </w:p>
    <w:p w14:paraId="69B52AF6" w14:textId="77777777" w:rsidR="00191C12" w:rsidRDefault="00191C12">
      <w:pPr>
        <w:rPr>
          <w:noProof/>
        </w:rPr>
      </w:pPr>
    </w:p>
    <w:p w14:paraId="663E20EB" w14:textId="77777777" w:rsidR="00191C12" w:rsidRDefault="00191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81B361" w14:textId="77777777" w:rsidR="002D2676" w:rsidRDefault="002D26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B928A" w14:textId="77777777" w:rsidR="00A2566C" w:rsidRDefault="00A256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4.- Procedimiento.</w:t>
      </w:r>
    </w:p>
    <w:p w14:paraId="76C18D2C" w14:textId="77777777" w:rsidR="00A2566C" w:rsidRDefault="00370E24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2566C">
        <w:rPr>
          <w:rFonts w:ascii="Times New Roman" w:hAnsi="Times New Roman" w:cs="Times New Roman"/>
          <w:sz w:val="24"/>
          <w:szCs w:val="24"/>
        </w:rPr>
        <w:t xml:space="preserve">rabajar con la máxima longitud del tubo para tener mayor precisión, usar la regla métrica visible, tener cerrado un extremo del tubo y trabajar en el rango de </w:t>
      </w:r>
      <w:r w:rsidR="00DA07F9">
        <w:rPr>
          <w:rFonts w:ascii="Times New Roman" w:hAnsi="Times New Roman" w:cs="Times New Roman"/>
          <w:sz w:val="24"/>
          <w:szCs w:val="24"/>
        </w:rPr>
        <w:t xml:space="preserve">75 a 250 Hz para una primera onda estacionaria y luego pasar al rango </w:t>
      </w:r>
      <w:r w:rsidR="00A2566C">
        <w:rPr>
          <w:rFonts w:ascii="Times New Roman" w:hAnsi="Times New Roman" w:cs="Times New Roman"/>
          <w:sz w:val="24"/>
          <w:szCs w:val="24"/>
        </w:rPr>
        <w:t>250 a 1000 Hz.</w:t>
      </w:r>
    </w:p>
    <w:p w14:paraId="7A51D767" w14:textId="77777777" w:rsidR="00A2566C" w:rsidRDefault="00A2566C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Iniciar</w:t>
      </w:r>
      <w:r w:rsidR="00370E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corr</w:t>
      </w:r>
      <w:r w:rsidR="00370E2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</w:t>
      </w:r>
      <w:r w:rsidR="00370E24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 xml:space="preserve"> las frecuencias haciendo clic sobre el botón scan; en el instante que se visualiza una onda en el tubo significa que se ha generado una onda estacionaria. </w:t>
      </w:r>
    </w:p>
    <w:p w14:paraId="30C18587" w14:textId="77777777" w:rsidR="00370E24" w:rsidRDefault="00370E24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esta se genera, tomar nota de los puntos donde la onda no vibra</w:t>
      </w:r>
      <w:r w:rsidR="0010647D">
        <w:rPr>
          <w:rFonts w:ascii="Times New Roman" w:hAnsi="Times New Roman" w:cs="Times New Roman"/>
          <w:sz w:val="24"/>
          <w:szCs w:val="24"/>
        </w:rPr>
        <w:t>, o sea donde se encuentra un nodo</w:t>
      </w:r>
      <w:r>
        <w:rPr>
          <w:rFonts w:ascii="Times New Roman" w:hAnsi="Times New Roman" w:cs="Times New Roman"/>
          <w:sz w:val="24"/>
          <w:szCs w:val="24"/>
        </w:rPr>
        <w:t xml:space="preserve"> (ver figura 3)</w:t>
      </w:r>
      <w:r w:rsidR="009D426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pues la distancia entre dos </w:t>
      </w:r>
      <w:r w:rsidR="009D4265">
        <w:rPr>
          <w:rFonts w:ascii="Times New Roman" w:hAnsi="Times New Roman" w:cs="Times New Roman"/>
          <w:sz w:val="24"/>
          <w:szCs w:val="24"/>
        </w:rPr>
        <w:t>nodos corresponde a media longitud de onda.</w:t>
      </w:r>
    </w:p>
    <w:p w14:paraId="0B2C504E" w14:textId="77777777" w:rsidR="00E01AD5" w:rsidRDefault="00E01AD5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1B91D7" wp14:editId="5CB6AE3C">
                <wp:simplePos x="0" y="0"/>
                <wp:positionH relativeFrom="column">
                  <wp:posOffset>2244090</wp:posOffset>
                </wp:positionH>
                <wp:positionV relativeFrom="paragraph">
                  <wp:posOffset>171450</wp:posOffset>
                </wp:positionV>
                <wp:extent cx="3067050" cy="2828925"/>
                <wp:effectExtent l="0" t="0" r="19050" b="2857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82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A087C" w14:textId="77777777" w:rsidR="00E01AD5" w:rsidRDefault="00E01AD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E0214CA" wp14:editId="10E46852">
                                  <wp:extent cx="2571750" cy="243840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9457" t="10974" r="22918" b="87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750" cy="243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7460C6" w14:textId="77777777" w:rsidR="00E01AD5" w:rsidRDefault="00E01AD5" w:rsidP="00E01AD5">
                            <w:pPr>
                              <w:jc w:val="center"/>
                            </w:pPr>
                            <w:r>
                              <w:t>Fig. 3</w:t>
                            </w:r>
                            <w:r w:rsidR="0010647D">
                              <w:t xml:space="preserve">. </w:t>
                            </w:r>
                            <w:r>
                              <w:t xml:space="preserve"> Nudos de la onda estacionaria.</w:t>
                            </w:r>
                          </w:p>
                          <w:p w14:paraId="26B18324" w14:textId="77777777" w:rsidR="00E01AD5" w:rsidRDefault="00E01AD5" w:rsidP="00E01AD5">
                            <w:pPr>
                              <w:jc w:val="center"/>
                            </w:pPr>
                          </w:p>
                          <w:p w14:paraId="0300D58C" w14:textId="77777777" w:rsidR="00E01AD5" w:rsidRDefault="00E01AD5" w:rsidP="00E01A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B91D7" id="Cuadro de texto 13" o:spid="_x0000_s1029" type="#_x0000_t202" style="position:absolute;left:0;text-align:left;margin-left:176.7pt;margin-top:13.5pt;width:241.5pt;height:22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" fillcolor="white [3201]" strokeweight=".5pt">
                <v:textbox>
                  <w:txbxContent>
                    <w:p w14:paraId="718A087C" w14:textId="77777777" w:rsidR="00E01AD5" w:rsidRDefault="00E01AD5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E0214CA" wp14:editId="10E46852">
                            <wp:extent cx="2571750" cy="243840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9457" t="10974" r="22918" b="87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571750" cy="243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7460C6" w14:textId="77777777" w:rsidR="00E01AD5" w:rsidRDefault="00E01AD5" w:rsidP="00E01AD5">
                      <w:pPr>
                        <w:jc w:val="center"/>
                      </w:pPr>
                      <w:r>
                        <w:t>Fig. 3</w:t>
                      </w:r>
                      <w:r w:rsidR="0010647D">
                        <w:t xml:space="preserve">. </w:t>
                      </w:r>
                      <w:r>
                        <w:t xml:space="preserve"> Nudos de la onda estacionaria.</w:t>
                      </w:r>
                    </w:p>
                    <w:p w14:paraId="26B18324" w14:textId="77777777" w:rsidR="00E01AD5" w:rsidRDefault="00E01AD5" w:rsidP="00E01AD5">
                      <w:pPr>
                        <w:jc w:val="center"/>
                      </w:pPr>
                    </w:p>
                    <w:p w14:paraId="0300D58C" w14:textId="77777777" w:rsidR="00E01AD5" w:rsidRDefault="00E01AD5" w:rsidP="00E01AD5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18605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los datos tomar por lo menos </w:t>
      </w:r>
      <w:r w:rsidR="0010647D">
        <w:rPr>
          <w:rFonts w:ascii="Times New Roman" w:hAnsi="Times New Roman" w:cs="Times New Roman"/>
          <w:sz w:val="24"/>
          <w:szCs w:val="24"/>
        </w:rPr>
        <w:t>cinco</w:t>
      </w:r>
      <w:r>
        <w:rPr>
          <w:rFonts w:ascii="Times New Roman" w:hAnsi="Times New Roman" w:cs="Times New Roman"/>
          <w:sz w:val="24"/>
          <w:szCs w:val="24"/>
        </w:rPr>
        <w:t xml:space="preserve"> ondas estacionarias que se forman variando la frecuencia y llenando con dichos datos la tabla 1.</w:t>
      </w:r>
    </w:p>
    <w:p w14:paraId="414F44CF" w14:textId="77777777" w:rsidR="00E72C95" w:rsidRDefault="0010647D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Recordar que en el extremo cerrado siempre se tiene un nodo.</w:t>
      </w:r>
    </w:p>
    <w:p w14:paraId="190F8E9F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DF1FF0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8FA2C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26ED5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2BD2B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FE1A7" w14:textId="77777777" w:rsidR="00DA07F9" w:rsidRDefault="00DA07F9" w:rsidP="00DA07F9">
      <w:pPr>
        <w:autoSpaceDE w:val="0"/>
        <w:autoSpaceDN w:val="0"/>
        <w:adjustRightInd w:val="0"/>
        <w:jc w:val="center"/>
      </w:pPr>
      <w:r>
        <w:t>Tabla 1.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368"/>
        <w:gridCol w:w="1416"/>
      </w:tblGrid>
      <w:tr w:rsidR="00DA07F9" w:rsidRPr="00EF29D1" w14:paraId="78C04365" w14:textId="77777777" w:rsidTr="00F64FD3">
        <w:trPr>
          <w:jc w:val="center"/>
        </w:trPr>
        <w:tc>
          <w:tcPr>
            <w:tcW w:w="1102" w:type="dxa"/>
            <w:shd w:val="clear" w:color="auto" w:fill="538135" w:themeFill="accent6" w:themeFillShade="BF"/>
            <w:vAlign w:val="center"/>
          </w:tcPr>
          <w:p w14:paraId="3280A500" w14:textId="77777777" w:rsidR="00DA07F9" w:rsidRPr="007C4B41" w:rsidRDefault="00DA07F9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C4B41">
              <w:rPr>
                <w:b/>
                <w:bCs/>
                <w:sz w:val="20"/>
                <w:szCs w:val="20"/>
              </w:rPr>
              <w:t>Número de antinodos.</w:t>
            </w:r>
          </w:p>
          <w:p w14:paraId="0C46C8F8" w14:textId="77777777" w:rsidR="00DA07F9" w:rsidRPr="007C4B41" w:rsidRDefault="00DA07F9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C4B41">
              <w:rPr>
                <w:b/>
                <w:bCs/>
                <w:sz w:val="20"/>
                <w:szCs w:val="20"/>
              </w:rPr>
              <w:t>(vientres)</w:t>
            </w:r>
          </w:p>
        </w:tc>
        <w:tc>
          <w:tcPr>
            <w:tcW w:w="1368" w:type="dxa"/>
            <w:shd w:val="clear" w:color="auto" w:fill="538135" w:themeFill="accent6" w:themeFillShade="BF"/>
            <w:vAlign w:val="center"/>
          </w:tcPr>
          <w:p w14:paraId="12988F03" w14:textId="77777777" w:rsidR="00DA07F9" w:rsidRPr="007C4B41" w:rsidRDefault="00DA07F9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C4B41">
              <w:rPr>
                <w:b/>
                <w:bCs/>
                <w:sz w:val="20"/>
                <w:szCs w:val="20"/>
              </w:rPr>
              <w:t>Longitud de onda.</w:t>
            </w:r>
          </w:p>
          <w:p w14:paraId="01B3336C" w14:textId="6718CE69" w:rsidR="00DA07F9" w:rsidRPr="007C4B41" w:rsidRDefault="00000000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6"/>
                        <w:szCs w:val="16"/>
                        <w:lang w:val="es-E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  <w:lang w:val="es-ES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  <w:lang w:val="es-E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6" w:type="dxa"/>
            <w:shd w:val="clear" w:color="auto" w:fill="538135" w:themeFill="accent6" w:themeFillShade="BF"/>
            <w:vAlign w:val="center"/>
          </w:tcPr>
          <w:p w14:paraId="52C854BB" w14:textId="77777777" w:rsidR="00DA07F9" w:rsidRPr="007C4B41" w:rsidRDefault="00DA07F9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C4B41">
              <w:rPr>
                <w:b/>
                <w:bCs/>
                <w:sz w:val="20"/>
                <w:szCs w:val="20"/>
              </w:rPr>
              <w:t>Frecuencia.</w:t>
            </w:r>
          </w:p>
          <w:p w14:paraId="6A676100" w14:textId="77777777" w:rsidR="00DA07F9" w:rsidRPr="007C4B41" w:rsidRDefault="00DA07F9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</w:p>
          <w:p w14:paraId="1B013064" w14:textId="6698DCD4" w:rsidR="00DA07F9" w:rsidRPr="007C4B41" w:rsidRDefault="00DA07F9" w:rsidP="00CD5E0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0"/>
                <w:szCs w:val="20"/>
              </w:rPr>
            </w:pPr>
            <w:r w:rsidRPr="007C4B41">
              <w:rPr>
                <w:b/>
                <w:bCs/>
                <w:sz w:val="20"/>
                <w:szCs w:val="20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Hz)</m:t>
              </m:r>
            </m:oMath>
          </w:p>
          <w:p w14:paraId="17AA3BAE" w14:textId="77777777" w:rsidR="00DA07F9" w:rsidRPr="007C4B41" w:rsidRDefault="00DA07F9" w:rsidP="00CD5E0F">
            <w:pPr>
              <w:tabs>
                <w:tab w:val="left" w:pos="1105"/>
              </w:tabs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</w:p>
        </w:tc>
      </w:tr>
      <w:tr w:rsidR="00DA07F9" w:rsidRPr="00CB6BA6" w14:paraId="441A68CE" w14:textId="77777777" w:rsidTr="00CD5E0F">
        <w:trPr>
          <w:trHeight w:val="432"/>
          <w:jc w:val="center"/>
        </w:trPr>
        <w:tc>
          <w:tcPr>
            <w:tcW w:w="1102" w:type="dxa"/>
            <w:vAlign w:val="center"/>
          </w:tcPr>
          <w:p w14:paraId="02E67AF2" w14:textId="77777777" w:rsidR="00DA07F9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1368" w:type="dxa"/>
            <w:vAlign w:val="center"/>
          </w:tcPr>
          <w:p w14:paraId="5F075620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384</w:t>
            </w:r>
          </w:p>
        </w:tc>
        <w:tc>
          <w:tcPr>
            <w:tcW w:w="1416" w:type="dxa"/>
            <w:vAlign w:val="center"/>
          </w:tcPr>
          <w:p w14:paraId="377FFD05" w14:textId="77777777" w:rsidR="00DA07F9" w:rsidRPr="007A058F" w:rsidRDefault="00047D71" w:rsidP="00CD5E0F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F64FD3">
              <w:t>89.2</w:t>
            </w:r>
          </w:p>
        </w:tc>
      </w:tr>
      <w:tr w:rsidR="00DA07F9" w:rsidRPr="00CB6BA6" w14:paraId="5EC8538D" w14:textId="77777777" w:rsidTr="00CD5E0F">
        <w:trPr>
          <w:trHeight w:val="432"/>
          <w:jc w:val="center"/>
        </w:trPr>
        <w:tc>
          <w:tcPr>
            <w:tcW w:w="1102" w:type="dxa"/>
            <w:vAlign w:val="center"/>
          </w:tcPr>
          <w:p w14:paraId="44338552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1368" w:type="dxa"/>
            <w:vAlign w:val="center"/>
          </w:tcPr>
          <w:p w14:paraId="078E7681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128</w:t>
            </w:r>
          </w:p>
        </w:tc>
        <w:tc>
          <w:tcPr>
            <w:tcW w:w="1416" w:type="dxa"/>
            <w:vAlign w:val="center"/>
          </w:tcPr>
          <w:p w14:paraId="7F64F2EC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268</w:t>
            </w:r>
          </w:p>
        </w:tc>
      </w:tr>
      <w:tr w:rsidR="00DA07F9" w:rsidRPr="00CB6BA6" w14:paraId="16C3A03D" w14:textId="77777777" w:rsidTr="00CD5E0F">
        <w:trPr>
          <w:trHeight w:val="432"/>
          <w:jc w:val="center"/>
        </w:trPr>
        <w:tc>
          <w:tcPr>
            <w:tcW w:w="1102" w:type="dxa"/>
            <w:vAlign w:val="center"/>
          </w:tcPr>
          <w:p w14:paraId="463A1FF7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1368" w:type="dxa"/>
            <w:vAlign w:val="center"/>
          </w:tcPr>
          <w:p w14:paraId="3EE9151B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76.8</w:t>
            </w:r>
          </w:p>
        </w:tc>
        <w:tc>
          <w:tcPr>
            <w:tcW w:w="1416" w:type="dxa"/>
            <w:vAlign w:val="center"/>
          </w:tcPr>
          <w:p w14:paraId="0EDB8680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446</w:t>
            </w:r>
          </w:p>
        </w:tc>
      </w:tr>
      <w:tr w:rsidR="00DA07F9" w:rsidRPr="00CB6BA6" w14:paraId="6F80FEDE" w14:textId="77777777" w:rsidTr="00CD5E0F">
        <w:trPr>
          <w:trHeight w:val="432"/>
          <w:jc w:val="center"/>
        </w:trPr>
        <w:tc>
          <w:tcPr>
            <w:tcW w:w="1102" w:type="dxa"/>
            <w:vAlign w:val="center"/>
          </w:tcPr>
          <w:p w14:paraId="69E6FF6D" w14:textId="77777777" w:rsidR="00DA07F9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1368" w:type="dxa"/>
            <w:vAlign w:val="center"/>
          </w:tcPr>
          <w:p w14:paraId="5DE1EC6F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54.8</w:t>
            </w:r>
          </w:p>
        </w:tc>
        <w:tc>
          <w:tcPr>
            <w:tcW w:w="1416" w:type="dxa"/>
            <w:vAlign w:val="center"/>
          </w:tcPr>
          <w:p w14:paraId="3F38577C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624</w:t>
            </w:r>
          </w:p>
        </w:tc>
      </w:tr>
      <w:tr w:rsidR="00DA07F9" w:rsidRPr="00CB6BA6" w14:paraId="297274AC" w14:textId="77777777" w:rsidTr="00CD5E0F">
        <w:trPr>
          <w:trHeight w:val="432"/>
          <w:jc w:val="center"/>
        </w:trPr>
        <w:tc>
          <w:tcPr>
            <w:tcW w:w="1102" w:type="dxa"/>
            <w:vAlign w:val="center"/>
          </w:tcPr>
          <w:p w14:paraId="42BE8E26" w14:textId="77777777" w:rsidR="00DA07F9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1368" w:type="dxa"/>
            <w:vAlign w:val="center"/>
          </w:tcPr>
          <w:p w14:paraId="23601941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42.6</w:t>
            </w:r>
          </w:p>
        </w:tc>
        <w:tc>
          <w:tcPr>
            <w:tcW w:w="1416" w:type="dxa"/>
            <w:vAlign w:val="center"/>
          </w:tcPr>
          <w:p w14:paraId="38B59719" w14:textId="77777777" w:rsidR="00DA07F9" w:rsidRPr="00CB6BA6" w:rsidRDefault="00047D71" w:rsidP="00CD5E0F">
            <w:pPr>
              <w:autoSpaceDE w:val="0"/>
              <w:autoSpaceDN w:val="0"/>
              <w:adjustRightInd w:val="0"/>
              <w:jc w:val="center"/>
            </w:pPr>
            <w:r>
              <w:t>803</w:t>
            </w:r>
          </w:p>
        </w:tc>
      </w:tr>
    </w:tbl>
    <w:p w14:paraId="26F2B51D" w14:textId="77777777" w:rsidR="00DA07F9" w:rsidRDefault="00DA07F9" w:rsidP="00DA07F9">
      <w:pPr>
        <w:autoSpaceDE w:val="0"/>
        <w:autoSpaceDN w:val="0"/>
        <w:adjustRightInd w:val="0"/>
        <w:jc w:val="both"/>
        <w:rPr>
          <w:rFonts w:eastAsia="Calibri"/>
          <w:lang w:val="es-ES"/>
        </w:rPr>
      </w:pPr>
    </w:p>
    <w:p w14:paraId="481AF014" w14:textId="77777777" w:rsidR="00DA07F9" w:rsidRPr="00C7287F" w:rsidRDefault="00DA07F9" w:rsidP="00C7287F">
      <w:pPr>
        <w:jc w:val="both"/>
        <w:rPr>
          <w:rFonts w:ascii="Times New Roman" w:hAnsi="Times New Roman" w:cs="Times New Roman"/>
          <w:sz w:val="24"/>
          <w:szCs w:val="24"/>
        </w:rPr>
      </w:pPr>
      <w:r w:rsidRPr="00C7287F">
        <w:rPr>
          <w:rFonts w:ascii="Times New Roman" w:hAnsi="Times New Roman" w:cs="Times New Roman"/>
          <w:sz w:val="24"/>
          <w:szCs w:val="24"/>
        </w:rPr>
        <w:t>Realizar en Excel el gráfico de la longitud de onda</w:t>
      </w:r>
      <w:r w:rsidR="0010647D" w:rsidRPr="00C7287F">
        <w:rPr>
          <w:rFonts w:ascii="Times New Roman" w:hAnsi="Times New Roman" w:cs="Times New Roman"/>
          <w:sz w:val="24"/>
          <w:szCs w:val="24"/>
        </w:rPr>
        <w:t xml:space="preserve"> </w:t>
      </w:r>
      <w:r w:rsidRPr="00C7287F">
        <w:rPr>
          <w:rFonts w:ascii="Times New Roman" w:hAnsi="Times New Roman" w:cs="Times New Roman"/>
          <w:sz w:val="24"/>
          <w:szCs w:val="24"/>
        </w:rPr>
        <w:t>λ en función de la frecuencia f y de no resultar una recta, linealizarla a fin de encontrar la ecuación, mediante el ajuste por mínimos cuadrados, que relaciona la longitud de onda λ y la frecuencia.</w:t>
      </w:r>
    </w:p>
    <w:p w14:paraId="4C79013D" w14:textId="77777777" w:rsidR="00DA07F9" w:rsidRPr="00C7287F" w:rsidRDefault="00A57DBA" w:rsidP="00C7287F">
      <w:pPr>
        <w:jc w:val="both"/>
        <w:rPr>
          <w:rFonts w:ascii="Times New Roman" w:hAnsi="Times New Roman" w:cs="Times New Roman"/>
          <w:sz w:val="24"/>
          <w:szCs w:val="24"/>
        </w:rPr>
      </w:pPr>
      <w:r w:rsidRPr="00C7287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47186C" wp14:editId="2D80E544">
                <wp:simplePos x="0" y="0"/>
                <wp:positionH relativeFrom="column">
                  <wp:posOffset>390525</wp:posOffset>
                </wp:positionH>
                <wp:positionV relativeFrom="paragraph">
                  <wp:posOffset>290830</wp:posOffset>
                </wp:positionV>
                <wp:extent cx="4635500" cy="3021330"/>
                <wp:effectExtent l="0" t="0" r="12700" b="2667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302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FEFEF" w14:textId="28C3C352" w:rsidR="0010647D" w:rsidRDefault="00A329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8D6F6" wp14:editId="5395B599">
                                  <wp:extent cx="4446270" cy="2905125"/>
                                  <wp:effectExtent l="0" t="0" r="0" b="0"/>
                                  <wp:docPr id="1049218213" name="Gráfico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B7D6937-A317-B632-488E-4EF55C3E11B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84872E" w14:textId="77777777" w:rsidR="0010647D" w:rsidRDefault="0010647D"/>
                          <w:p w14:paraId="0742C402" w14:textId="08053ECA" w:rsidR="0010647D" w:rsidRDefault="0010647D"/>
                          <w:p w14:paraId="27664177" w14:textId="77777777" w:rsidR="0010647D" w:rsidRDefault="0010647D"/>
                          <w:p w14:paraId="18EA49AD" w14:textId="77777777" w:rsidR="0010647D" w:rsidRDefault="0010647D"/>
                          <w:p w14:paraId="6F192459" w14:textId="77777777" w:rsidR="0010647D" w:rsidRDefault="0010647D"/>
                          <w:p w14:paraId="32945482" w14:textId="77777777" w:rsidR="0010647D" w:rsidRDefault="0010647D"/>
                          <w:p w14:paraId="7F7AC189" w14:textId="77777777" w:rsidR="0010647D" w:rsidRDefault="0010647D"/>
                          <w:p w14:paraId="235F9B75" w14:textId="77777777" w:rsidR="0010647D" w:rsidRDefault="0010647D"/>
                          <w:p w14:paraId="25DBA68E" w14:textId="77777777" w:rsidR="0010647D" w:rsidRDefault="0010647D" w:rsidP="0010647D">
                            <w:pPr>
                              <w:jc w:val="center"/>
                            </w:pPr>
                            <w:r>
                              <w:t xml:space="preserve">Gráfica de la longitud de </w:t>
                            </w:r>
                            <w:r w:rsidRPr="00A5725F">
                              <w:rPr>
                                <w:rFonts w:eastAsia="Calibri"/>
                                <w:lang w:val="es-ES"/>
                              </w:rPr>
                              <w:t>onda</w:t>
                            </w:r>
                            <w:r>
                              <w:rPr>
                                <w:rFonts w:eastAsia="Calibri"/>
                                <w:lang w:val="es-ES"/>
                              </w:rPr>
                              <w:t xml:space="preserve"> λ</w:t>
                            </w:r>
                            <w:r w:rsidRPr="00A5725F">
                              <w:rPr>
                                <w:rFonts w:eastAsia="Calibri"/>
                                <w:lang w:val="es-ES"/>
                              </w:rPr>
                              <w:t xml:space="preserve"> en función de la </w:t>
                            </w:r>
                            <w:r>
                              <w:rPr>
                                <w:rFonts w:eastAsia="Calibri"/>
                                <w:lang w:val="es-ES"/>
                              </w:rPr>
                              <w:t xml:space="preserve">frecuencia </w:t>
                            </w:r>
                            <w:r w:rsidRPr="0010647D">
                              <w:rPr>
                                <w:rFonts w:eastAsia="Calibri"/>
                                <w:i/>
                                <w:iCs/>
                                <w:lang w:val="es-ES"/>
                              </w:rPr>
                              <w:t>f</w:t>
                            </w:r>
                            <w:r>
                              <w:t>.</w:t>
                            </w:r>
                          </w:p>
                          <w:p w14:paraId="76916143" w14:textId="77777777" w:rsidR="0010647D" w:rsidRDefault="001064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47186C" id="Cuadro de texto 1" o:spid="_x0000_s1030" type="#_x0000_t202" style="position:absolute;left:0;text-align:left;margin-left:30.75pt;margin-top:22.9pt;width:365pt;height:237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OJ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" fillcolor="white [3201]" strokeweight=".5pt">
                <v:textbox>
                  <w:txbxContent>
                    <w:p w14:paraId="595FEFEF" w14:textId="28C3C352" w:rsidR="0010647D" w:rsidRDefault="00A32977">
                      <w:r>
                        <w:rPr>
                          <w:noProof/>
                        </w:rPr>
                        <w:drawing>
                          <wp:inline distT="0" distB="0" distL="0" distR="0" wp14:anchorId="7928D6F6" wp14:editId="5395B599">
                            <wp:extent cx="4446270" cy="2905125"/>
                            <wp:effectExtent l="0" t="0" r="0" b="0"/>
                            <wp:docPr id="1049218213" name="Gráfico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B7D6937-A317-B632-488E-4EF55C3E11B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14:paraId="5084872E" w14:textId="77777777" w:rsidR="0010647D" w:rsidRDefault="0010647D"/>
                    <w:p w14:paraId="0742C402" w14:textId="08053ECA" w:rsidR="0010647D" w:rsidRDefault="0010647D"/>
                    <w:p w14:paraId="27664177" w14:textId="77777777" w:rsidR="0010647D" w:rsidRDefault="0010647D"/>
                    <w:p w14:paraId="18EA49AD" w14:textId="77777777" w:rsidR="0010647D" w:rsidRDefault="0010647D"/>
                    <w:p w14:paraId="6F192459" w14:textId="77777777" w:rsidR="0010647D" w:rsidRDefault="0010647D"/>
                    <w:p w14:paraId="32945482" w14:textId="77777777" w:rsidR="0010647D" w:rsidRDefault="0010647D"/>
                    <w:p w14:paraId="7F7AC189" w14:textId="77777777" w:rsidR="0010647D" w:rsidRDefault="0010647D"/>
                    <w:p w14:paraId="235F9B75" w14:textId="77777777" w:rsidR="0010647D" w:rsidRDefault="0010647D"/>
                    <w:p w14:paraId="25DBA68E" w14:textId="77777777" w:rsidR="0010647D" w:rsidRDefault="0010647D" w:rsidP="0010647D">
                      <w:pPr>
                        <w:jc w:val="center"/>
                      </w:pPr>
                      <w:r>
                        <w:t xml:space="preserve">Gráfica de la longitud de </w:t>
                      </w:r>
                      <w:r w:rsidRPr="00A5725F">
                        <w:rPr>
                          <w:rFonts w:eastAsia="Calibri"/>
                          <w:lang w:val="es-ES"/>
                        </w:rPr>
                        <w:t>onda</w:t>
                      </w:r>
                      <w:r>
                        <w:rPr>
                          <w:rFonts w:eastAsia="Calibri"/>
                          <w:lang w:val="es-ES"/>
                        </w:rPr>
                        <w:t xml:space="preserve"> λ</w:t>
                      </w:r>
                      <w:r w:rsidRPr="00A5725F">
                        <w:rPr>
                          <w:rFonts w:eastAsia="Calibri"/>
                          <w:lang w:val="es-ES"/>
                        </w:rPr>
                        <w:t xml:space="preserve"> en función de la </w:t>
                      </w:r>
                      <w:r>
                        <w:rPr>
                          <w:rFonts w:eastAsia="Calibri"/>
                          <w:lang w:val="es-ES"/>
                        </w:rPr>
                        <w:t xml:space="preserve">frecuencia </w:t>
                      </w:r>
                      <w:r w:rsidRPr="0010647D">
                        <w:rPr>
                          <w:rFonts w:eastAsia="Calibri"/>
                          <w:i/>
                          <w:iCs/>
                          <w:lang w:val="es-ES"/>
                        </w:rPr>
                        <w:t>f</w:t>
                      </w:r>
                      <w:r>
                        <w:t>.</w:t>
                      </w:r>
                    </w:p>
                    <w:p w14:paraId="76916143" w14:textId="77777777" w:rsidR="0010647D" w:rsidRDefault="0010647D"/>
                  </w:txbxContent>
                </v:textbox>
                <w10:wrap type="square"/>
              </v:shape>
            </w:pict>
          </mc:Fallback>
        </mc:AlternateContent>
      </w:r>
    </w:p>
    <w:p w14:paraId="5931500F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D9338D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B9BD6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644FF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81C5D3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8F0BAA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F54B3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2105A3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E1F0F0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E52644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9DAF0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11A08" w14:textId="77777777" w:rsidR="0010647D" w:rsidRPr="00C7287F" w:rsidRDefault="003D58A7" w:rsidP="00C7287F">
      <w:pPr>
        <w:jc w:val="both"/>
        <w:rPr>
          <w:rFonts w:ascii="Times New Roman" w:hAnsi="Times New Roman" w:cs="Times New Roman"/>
          <w:sz w:val="24"/>
          <w:szCs w:val="24"/>
        </w:rPr>
      </w:pPr>
      <w:r w:rsidRPr="00C7287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8291C" wp14:editId="197DF4FC">
                <wp:simplePos x="0" y="0"/>
                <wp:positionH relativeFrom="column">
                  <wp:posOffset>311150</wp:posOffset>
                </wp:positionH>
                <wp:positionV relativeFrom="paragraph">
                  <wp:posOffset>489585</wp:posOffset>
                </wp:positionV>
                <wp:extent cx="4802505" cy="2877820"/>
                <wp:effectExtent l="0" t="0" r="17145" b="1778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505" cy="287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F5533" w14:textId="77777777" w:rsidR="003D58A7" w:rsidRDefault="00522495" w:rsidP="00522495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C680180" wp14:editId="2EBF0315">
                                  <wp:extent cx="4572000" cy="2743200"/>
                                  <wp:effectExtent l="0" t="0" r="0" b="0"/>
                                  <wp:docPr id="8" name="Gráfico 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943A47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568C8AD6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68B713CC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527F7411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7E948CC9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23E9E858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5F832C0B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463D850D" w14:textId="77777777" w:rsidR="003D58A7" w:rsidRDefault="003D58A7" w:rsidP="003D58A7">
                            <w:pPr>
                              <w:jc w:val="center"/>
                            </w:pPr>
                          </w:p>
                          <w:p w14:paraId="41262282" w14:textId="77777777" w:rsidR="003D58A7" w:rsidRDefault="003D58A7" w:rsidP="003D58A7">
                            <w:pPr>
                              <w:jc w:val="center"/>
                            </w:pPr>
                            <w:r>
                              <w:t xml:space="preserve">Gráfica de la longitud de </w:t>
                            </w:r>
                            <w:r w:rsidRPr="00A5725F">
                              <w:rPr>
                                <w:rFonts w:eastAsia="Calibri"/>
                                <w:lang w:val="es-ES"/>
                              </w:rPr>
                              <w:t>onda</w:t>
                            </w:r>
                            <w:r>
                              <w:rPr>
                                <w:rFonts w:eastAsia="Calibri"/>
                                <w:lang w:val="es-ES"/>
                              </w:rPr>
                              <w:t xml:space="preserve"> λ</w:t>
                            </w:r>
                            <w:r w:rsidRPr="00A5725F">
                              <w:rPr>
                                <w:rFonts w:eastAsia="Calibri"/>
                                <w:lang w:val="es-ES"/>
                              </w:rPr>
                              <w:t xml:space="preserve"> en función de</w:t>
                            </w:r>
                            <w:r>
                              <w:rPr>
                                <w:rFonts w:eastAsia="Calibri"/>
                                <w:lang w:val="es-ES"/>
                              </w:rPr>
                              <w:t>l inverso de</w:t>
                            </w:r>
                            <w:r w:rsidRPr="00A5725F">
                              <w:rPr>
                                <w:rFonts w:eastAsia="Calibri"/>
                                <w:lang w:val="es-ES"/>
                              </w:rPr>
                              <w:t xml:space="preserve"> la </w:t>
                            </w:r>
                            <w:r>
                              <w:rPr>
                                <w:rFonts w:eastAsia="Calibri"/>
                                <w:lang w:val="es-ES"/>
                              </w:rPr>
                              <w:t xml:space="preserve">frecuencia </w:t>
                            </w:r>
                            <w:r w:rsidRPr="0010647D">
                              <w:rPr>
                                <w:rFonts w:eastAsia="Calibri"/>
                                <w:i/>
                                <w:iCs/>
                                <w:lang w:val="es-ES"/>
                              </w:rPr>
                              <w:t>f</w:t>
                            </w:r>
                            <w:r>
                              <w:t>.</w:t>
                            </w:r>
                          </w:p>
                          <w:p w14:paraId="6F06A672" w14:textId="77777777" w:rsidR="003D58A7" w:rsidRDefault="003D58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291C" id="Cuadro de texto 2" o:spid="_x0000_s1031" type="#_x0000_t202" style="position:absolute;left:0;text-align:left;margin-left:24.5pt;margin-top:38.55pt;width:378.15pt;height:2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" fillcolor="white [3201]" strokeweight=".5pt">
                <v:textbox>
                  <w:txbxContent>
                    <w:p w14:paraId="269F5533" w14:textId="77777777" w:rsidR="003D58A7" w:rsidRDefault="00522495" w:rsidP="00522495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C680180" wp14:editId="2EBF0315">
                            <wp:extent cx="4572000" cy="2743200"/>
                            <wp:effectExtent l="0" t="0" r="0" b="0"/>
                            <wp:docPr id="8" name="Gráfico 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  <w:p w14:paraId="49943A47" w14:textId="77777777" w:rsidR="003D58A7" w:rsidRDefault="003D58A7" w:rsidP="003D58A7">
                      <w:pPr>
                        <w:jc w:val="center"/>
                      </w:pPr>
                    </w:p>
                    <w:p w14:paraId="568C8AD6" w14:textId="77777777" w:rsidR="003D58A7" w:rsidRDefault="003D58A7" w:rsidP="003D58A7">
                      <w:pPr>
                        <w:jc w:val="center"/>
                      </w:pPr>
                    </w:p>
                    <w:p w14:paraId="68B713CC" w14:textId="77777777" w:rsidR="003D58A7" w:rsidRDefault="003D58A7" w:rsidP="003D58A7">
                      <w:pPr>
                        <w:jc w:val="center"/>
                      </w:pPr>
                    </w:p>
                    <w:p w14:paraId="527F7411" w14:textId="77777777" w:rsidR="003D58A7" w:rsidRDefault="003D58A7" w:rsidP="003D58A7">
                      <w:pPr>
                        <w:jc w:val="center"/>
                      </w:pPr>
                    </w:p>
                    <w:p w14:paraId="7E948CC9" w14:textId="77777777" w:rsidR="003D58A7" w:rsidRDefault="003D58A7" w:rsidP="003D58A7">
                      <w:pPr>
                        <w:jc w:val="center"/>
                      </w:pPr>
                    </w:p>
                    <w:p w14:paraId="23E9E858" w14:textId="77777777" w:rsidR="003D58A7" w:rsidRDefault="003D58A7" w:rsidP="003D58A7">
                      <w:pPr>
                        <w:jc w:val="center"/>
                      </w:pPr>
                    </w:p>
                    <w:p w14:paraId="5F832C0B" w14:textId="77777777" w:rsidR="003D58A7" w:rsidRDefault="003D58A7" w:rsidP="003D58A7">
                      <w:pPr>
                        <w:jc w:val="center"/>
                      </w:pPr>
                    </w:p>
                    <w:p w14:paraId="463D850D" w14:textId="77777777" w:rsidR="003D58A7" w:rsidRDefault="003D58A7" w:rsidP="003D58A7">
                      <w:pPr>
                        <w:jc w:val="center"/>
                      </w:pPr>
                    </w:p>
                    <w:p w14:paraId="41262282" w14:textId="77777777" w:rsidR="003D58A7" w:rsidRDefault="003D58A7" w:rsidP="003D58A7">
                      <w:pPr>
                        <w:jc w:val="center"/>
                      </w:pPr>
                      <w:r>
                        <w:t xml:space="preserve">Gráfica de la longitud de </w:t>
                      </w:r>
                      <w:r w:rsidRPr="00A5725F">
                        <w:rPr>
                          <w:rFonts w:eastAsia="Calibri"/>
                          <w:lang w:val="es-ES"/>
                        </w:rPr>
                        <w:t>onda</w:t>
                      </w:r>
                      <w:r>
                        <w:rPr>
                          <w:rFonts w:eastAsia="Calibri"/>
                          <w:lang w:val="es-ES"/>
                        </w:rPr>
                        <w:t xml:space="preserve"> λ</w:t>
                      </w:r>
                      <w:r w:rsidRPr="00A5725F">
                        <w:rPr>
                          <w:rFonts w:eastAsia="Calibri"/>
                          <w:lang w:val="es-ES"/>
                        </w:rPr>
                        <w:t xml:space="preserve"> en función de</w:t>
                      </w:r>
                      <w:r>
                        <w:rPr>
                          <w:rFonts w:eastAsia="Calibri"/>
                          <w:lang w:val="es-ES"/>
                        </w:rPr>
                        <w:t>l inverso de</w:t>
                      </w:r>
                      <w:r w:rsidRPr="00A5725F">
                        <w:rPr>
                          <w:rFonts w:eastAsia="Calibri"/>
                          <w:lang w:val="es-ES"/>
                        </w:rPr>
                        <w:t xml:space="preserve"> la </w:t>
                      </w:r>
                      <w:r>
                        <w:rPr>
                          <w:rFonts w:eastAsia="Calibri"/>
                          <w:lang w:val="es-ES"/>
                        </w:rPr>
                        <w:t xml:space="preserve">frecuencia </w:t>
                      </w:r>
                      <w:r w:rsidRPr="0010647D">
                        <w:rPr>
                          <w:rFonts w:eastAsia="Calibri"/>
                          <w:i/>
                          <w:iCs/>
                          <w:lang w:val="es-ES"/>
                        </w:rPr>
                        <w:t>f</w:t>
                      </w:r>
                      <w:r>
                        <w:t>.</w:t>
                      </w:r>
                    </w:p>
                    <w:p w14:paraId="6F06A672" w14:textId="77777777" w:rsidR="003D58A7" w:rsidRDefault="003D58A7"/>
                  </w:txbxContent>
                </v:textbox>
                <w10:wrap type="square"/>
              </v:shape>
            </w:pict>
          </mc:Fallback>
        </mc:AlternateContent>
      </w:r>
      <w:r w:rsidR="0010647D" w:rsidRPr="00C7287F">
        <w:rPr>
          <w:rFonts w:ascii="Times New Roman" w:hAnsi="Times New Roman" w:cs="Times New Roman"/>
          <w:sz w:val="24"/>
          <w:szCs w:val="24"/>
        </w:rPr>
        <w:t>Para linealizar esta curva que aparenta ser de proporcionalidad inversa, tratar de invertir los valores de frecuencia</w:t>
      </w:r>
      <w:r w:rsidRPr="00C7287F">
        <w:rPr>
          <w:rFonts w:ascii="Times New Roman" w:hAnsi="Times New Roman" w:cs="Times New Roman"/>
          <w:sz w:val="24"/>
          <w:szCs w:val="24"/>
        </w:rPr>
        <w:t xml:space="preserve"> y graficar nuevamente.</w:t>
      </w:r>
    </w:p>
    <w:p w14:paraId="0D606DAA" w14:textId="77777777" w:rsidR="0010647D" w:rsidRPr="00C7287F" w:rsidRDefault="0010647D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BD48B" w14:textId="77777777" w:rsidR="00DA07F9" w:rsidRPr="00C7287F" w:rsidRDefault="00DA07F9" w:rsidP="00C7287F">
      <w:pPr>
        <w:jc w:val="both"/>
        <w:rPr>
          <w:rFonts w:ascii="Times New Roman" w:hAnsi="Times New Roman" w:cs="Times New Roman"/>
          <w:sz w:val="24"/>
          <w:szCs w:val="24"/>
        </w:rPr>
      </w:pPr>
      <w:r w:rsidRPr="00C7287F">
        <w:rPr>
          <w:rFonts w:ascii="Times New Roman" w:hAnsi="Times New Roman" w:cs="Times New Roman"/>
          <w:sz w:val="24"/>
          <w:szCs w:val="24"/>
        </w:rPr>
        <w:t>Lin</w:t>
      </w:r>
      <w:r w:rsidR="00C7287F">
        <w:rPr>
          <w:rFonts w:ascii="Times New Roman" w:hAnsi="Times New Roman" w:cs="Times New Roman"/>
          <w:sz w:val="24"/>
          <w:szCs w:val="24"/>
        </w:rPr>
        <w:t>e</w:t>
      </w:r>
      <w:r w:rsidRPr="00C7287F">
        <w:rPr>
          <w:rFonts w:ascii="Times New Roman" w:hAnsi="Times New Roman" w:cs="Times New Roman"/>
          <w:sz w:val="24"/>
          <w:szCs w:val="24"/>
        </w:rPr>
        <w:t>alizada, determinar el valor de la pendiente por el ajuste de mínimos cuadrados y verificar el valor de la velocidad obtenida</w:t>
      </w:r>
      <w:r w:rsidR="003D58A7" w:rsidRPr="00C7287F">
        <w:rPr>
          <w:rFonts w:ascii="Times New Roman" w:hAnsi="Times New Roman" w:cs="Times New Roman"/>
          <w:sz w:val="24"/>
          <w:szCs w:val="24"/>
        </w:rPr>
        <w:t>.</w:t>
      </w:r>
    </w:p>
    <w:p w14:paraId="28F5C4C5" w14:textId="36B928F4" w:rsidR="00DA07F9" w:rsidRPr="00F64FD3" w:rsidRDefault="00F64FD3" w:rsidP="00C728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= 342.56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778A7F19" w14:textId="77777777" w:rsidR="00DA07F9" w:rsidRPr="00C7287F" w:rsidRDefault="00DA07F9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3AD181" w14:textId="77777777" w:rsidR="003D58A7" w:rsidRPr="00C7287F" w:rsidRDefault="003D58A7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3F93C" w14:textId="77777777" w:rsidR="00C7287F" w:rsidRDefault="00C7287F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D558D" w14:textId="77777777" w:rsidR="00DA07F9" w:rsidRPr="00C7287F" w:rsidRDefault="00DA07F9" w:rsidP="00C72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87F">
        <w:rPr>
          <w:rFonts w:ascii="Times New Roman" w:hAnsi="Times New Roman" w:cs="Times New Roman"/>
          <w:b/>
          <w:bCs/>
          <w:sz w:val="24"/>
          <w:szCs w:val="24"/>
        </w:rPr>
        <w:t>5. Guía de síntesis</w:t>
      </w:r>
      <w:r w:rsidR="00C728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C7EB7F" w14:textId="77777777" w:rsidR="003D58A7" w:rsidRPr="00C7287F" w:rsidRDefault="003D58A7" w:rsidP="00C72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248D8" w14:textId="4446BECB" w:rsidR="00DA07F9" w:rsidRPr="00A32977" w:rsidRDefault="00DA07F9" w:rsidP="00C728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2977">
        <w:rPr>
          <w:rFonts w:ascii="Times New Roman" w:hAnsi="Times New Roman" w:cs="Times New Roman"/>
          <w:b/>
          <w:bCs/>
          <w:sz w:val="24"/>
          <w:szCs w:val="24"/>
        </w:rPr>
        <w:t xml:space="preserve">¿Es el gráfico </w:t>
      </w:r>
      <w:r w:rsidR="00A32977" w:rsidRPr="00A32977">
        <w:rPr>
          <w:rFonts w:ascii="Times New Roman" w:hAnsi="Times New Roman" w:cs="Times New Roman"/>
          <w:b/>
          <w:bCs/>
          <w:sz w:val="24"/>
          <w:szCs w:val="24"/>
        </w:rPr>
        <w:t>linealizadle</w:t>
      </w:r>
      <w:r w:rsidRPr="00A32977">
        <w:rPr>
          <w:rFonts w:ascii="Times New Roman" w:hAnsi="Times New Roman" w:cs="Times New Roman"/>
          <w:b/>
          <w:bCs/>
          <w:sz w:val="24"/>
          <w:szCs w:val="24"/>
        </w:rPr>
        <w:t xml:space="preserve"> tal como se esperaba?  ¿Debe pasar por el origen? </w:t>
      </w:r>
    </w:p>
    <w:p w14:paraId="20D15AEA" w14:textId="2F9E4FD7" w:rsidR="003D58A7" w:rsidRDefault="00C64E52" w:rsidP="00A3297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977">
        <w:rPr>
          <w:rFonts w:ascii="Times New Roman" w:hAnsi="Times New Roman" w:cs="Times New Roman"/>
          <w:sz w:val="24"/>
          <w:szCs w:val="24"/>
        </w:rPr>
        <w:t>Si</w:t>
      </w:r>
      <w:r w:rsidR="00A32977" w:rsidRPr="00A32977">
        <w:rPr>
          <w:rFonts w:ascii="Times New Roman" w:hAnsi="Times New Roman" w:cs="Times New Roman"/>
          <w:sz w:val="24"/>
          <w:szCs w:val="24"/>
        </w:rPr>
        <w:t xml:space="preserve">, </w:t>
      </w:r>
      <w:r w:rsidRPr="00A32977">
        <w:rPr>
          <w:rFonts w:ascii="Times New Roman" w:hAnsi="Times New Roman" w:cs="Times New Roman"/>
          <w:sz w:val="24"/>
          <w:szCs w:val="24"/>
        </w:rPr>
        <w:t>debe pasar por el origen.</w:t>
      </w:r>
    </w:p>
    <w:p w14:paraId="492330F0" w14:textId="77777777" w:rsidR="00A32977" w:rsidRPr="00A32977" w:rsidRDefault="00A32977" w:rsidP="00A32977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1A9991AF" w14:textId="77777777" w:rsidR="00DA07F9" w:rsidRPr="00C7287F" w:rsidRDefault="00DA07F9" w:rsidP="00C7287F">
      <w:pPr>
        <w:jc w:val="both"/>
        <w:rPr>
          <w:rFonts w:ascii="Times New Roman" w:hAnsi="Times New Roman" w:cs="Times New Roman"/>
          <w:sz w:val="24"/>
          <w:szCs w:val="24"/>
        </w:rPr>
      </w:pPr>
      <w:r w:rsidRPr="00C7287F">
        <w:rPr>
          <w:rFonts w:ascii="Times New Roman" w:hAnsi="Times New Roman" w:cs="Times New Roman"/>
          <w:sz w:val="24"/>
          <w:szCs w:val="24"/>
        </w:rPr>
        <w:t xml:space="preserve">Con la velocidad encontrada, si la suponemos aplicable a nuestro resultado, ¿a </w:t>
      </w:r>
      <w:r w:rsidR="003D58A7" w:rsidRPr="00C7287F">
        <w:rPr>
          <w:rFonts w:ascii="Times New Roman" w:hAnsi="Times New Roman" w:cs="Times New Roman"/>
          <w:sz w:val="24"/>
          <w:szCs w:val="24"/>
        </w:rPr>
        <w:t>qué</w:t>
      </w:r>
      <w:r w:rsidRPr="00C7287F">
        <w:rPr>
          <w:rFonts w:ascii="Times New Roman" w:hAnsi="Times New Roman" w:cs="Times New Roman"/>
          <w:sz w:val="24"/>
          <w:szCs w:val="24"/>
        </w:rPr>
        <w:t xml:space="preserve"> temperatura correspondería</w:t>
      </w:r>
      <w:r w:rsidR="003D58A7" w:rsidRPr="00C7287F">
        <w:rPr>
          <w:rFonts w:ascii="Times New Roman" w:hAnsi="Times New Roman" w:cs="Times New Roman"/>
          <w:sz w:val="24"/>
          <w:szCs w:val="24"/>
        </w:rPr>
        <w:t xml:space="preserve"> si es aire</w:t>
      </w:r>
      <w:r w:rsidRPr="00C7287F">
        <w:rPr>
          <w:rFonts w:ascii="Times New Roman" w:hAnsi="Times New Roman" w:cs="Times New Roman"/>
          <w:sz w:val="24"/>
          <w:szCs w:val="24"/>
        </w:rPr>
        <w:t>?</w:t>
      </w:r>
    </w:p>
    <w:p w14:paraId="1076B5C7" w14:textId="77777777" w:rsidR="00E72C95" w:rsidRPr="00C7287F" w:rsidRDefault="00522495" w:rsidP="0052249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color w:val="222222"/>
              <w:sz w:val="32"/>
              <w:szCs w:val="32"/>
              <w:lang w:eastAsia="es-DO"/>
            </w:rPr>
            <m:t>v=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222222"/>
                  <w:sz w:val="32"/>
                  <w:szCs w:val="32"/>
                  <w:lang w:eastAsia="es-DO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32"/>
                      <w:szCs w:val="32"/>
                      <w:lang w:eastAsia="es-DO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222222"/>
                      <w:sz w:val="32"/>
                      <w:szCs w:val="32"/>
                      <w:lang w:eastAsia="es-DO"/>
                    </w:rPr>
                    <m:t>k∙R∙T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22222"/>
                      <w:sz w:val="32"/>
                      <w:szCs w:val="32"/>
                      <w:lang w:eastAsia="es-DO"/>
                    </w:rPr>
                    <m:t>m</m:t>
                  </m:r>
                </m:den>
              </m:f>
            </m:e>
          </m:rad>
        </m:oMath>
      </m:oMathPara>
    </w:p>
    <w:p w14:paraId="3528468B" w14:textId="49C74B0A" w:rsidR="00E72C95" w:rsidRPr="00A32977" w:rsidRDefault="00C64E52" w:rsidP="00A2566C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3297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^2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den>
        </m:f>
      </m:oMath>
    </w:p>
    <w:p w14:paraId="652725A0" w14:textId="33D5964B" w:rsidR="00C64E52" w:rsidRPr="007C4B41" w:rsidRDefault="00C64E52" w:rsidP="00A2566C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3297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T</w:t>
      </w:r>
      <w:r w:rsidR="00A3297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32977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0.029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Kg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mol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(342.56)^2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1.4(8.314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/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molK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</m:den>
        </m:f>
      </m:oMath>
    </w:p>
    <w:p w14:paraId="29DB50E1" w14:textId="2B6AD1BE" w:rsidR="00C64E52" w:rsidRDefault="00C64E52" w:rsidP="00A2566C">
      <w:pPr>
        <w:jc w:val="both"/>
        <w:rPr>
          <w:rFonts w:ascii="Times New Roman" w:hAnsi="Times New Roman" w:cs="Times New Roman"/>
          <w:sz w:val="24"/>
          <w:szCs w:val="24"/>
        </w:rPr>
      </w:pPr>
      <w:r w:rsidRPr="00A32977">
        <w:rPr>
          <w:rFonts w:ascii="Times New Roman" w:eastAsiaTheme="minorEastAsia" w:hAnsi="Times New Roman" w:cs="Times New Roman"/>
          <w:b/>
          <w:bCs/>
          <w:sz w:val="24"/>
          <w:szCs w:val="24"/>
        </w:rPr>
        <w:t>T</w:t>
      </w:r>
      <w:r w:rsidR="00A3297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A32977">
        <w:rPr>
          <w:rFonts w:ascii="Times New Roman" w:eastAsiaTheme="minorEastAsia" w:hAnsi="Times New Roman" w:cs="Times New Roman"/>
          <w:b/>
          <w:bCs/>
          <w:sz w:val="24"/>
          <w:szCs w:val="24"/>
        </w:rPr>
        <w:t>=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292.379K</m:t>
        </m:r>
      </m:oMath>
    </w:p>
    <w:p w14:paraId="5DBA94D7" w14:textId="7A155AA8" w:rsidR="00E72C95" w:rsidRDefault="00C64E52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32977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329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32977">
        <w:rPr>
          <w:rFonts w:ascii="Times New Roman" w:hAnsi="Times New Roman" w:cs="Times New Roman"/>
          <w:b/>
          <w:bCs/>
          <w:sz w:val="24"/>
          <w:szCs w:val="24"/>
        </w:rPr>
        <w:t>=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19.379Hz</m:t>
        </m:r>
      </m:oMath>
    </w:p>
    <w:p w14:paraId="70D6F81B" w14:textId="77777777" w:rsidR="00A32977" w:rsidRDefault="00A32977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60ECE1" w14:textId="46BDE130" w:rsidR="00A32977" w:rsidRPr="00876772" w:rsidRDefault="00A32977" w:rsidP="00A2566C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6772">
        <w:rPr>
          <w:rFonts w:ascii="Times New Roman" w:eastAsiaTheme="minorEastAsia" w:hAnsi="Times New Roman" w:cs="Times New Roman"/>
          <w:b/>
          <w:bCs/>
          <w:sz w:val="28"/>
          <w:szCs w:val="28"/>
        </w:rPr>
        <w:t>Conclusión.</w:t>
      </w:r>
    </w:p>
    <w:p w14:paraId="387324AB" w14:textId="7B7D113A" w:rsidR="00DA3B61" w:rsidRDefault="00DA3B61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A3B61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>n esta práctica, trabajamos un experimento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 xml:space="preserve">sobre 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>ondas estacionarias en un tubo cerrado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 xml:space="preserve">, la realización de esta práctica nos ayudó a 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comprender mejor los fenómenos de interferencia </w:t>
      </w:r>
      <w:r w:rsidR="00F64FD3" w:rsidRPr="00DA3B61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 xml:space="preserve">de 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resonancia acústica. 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>En la practica la analizamos v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ariando la frecuencia de la onda incidente y analizando el nodo y el antinodo 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 xml:space="preserve">logramos </w:t>
      </w:r>
      <w:r w:rsidR="00F64FD3" w:rsidRPr="00DA3B61">
        <w:rPr>
          <w:rFonts w:ascii="Times New Roman" w:eastAsiaTheme="minorEastAsia" w:hAnsi="Times New Roman" w:cs="Times New Roman"/>
          <w:sz w:val="24"/>
          <w:szCs w:val="24"/>
        </w:rPr>
        <w:t>determinar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 con precisión la relación 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 xml:space="preserve">que hay 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entre longitud de onda y frecuencia, lo que a su </w:t>
      </w:r>
      <w:r w:rsidR="00F64FD3" w:rsidRPr="00DA3B61">
        <w:rPr>
          <w:rFonts w:ascii="Times New Roman" w:eastAsiaTheme="minorEastAsia" w:hAnsi="Times New Roman" w:cs="Times New Roman"/>
          <w:sz w:val="24"/>
          <w:szCs w:val="24"/>
        </w:rPr>
        <w:t xml:space="preserve">vez 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 xml:space="preserve">esto </w:t>
      </w:r>
      <w:r w:rsidRPr="00DA3B61">
        <w:rPr>
          <w:rFonts w:ascii="Times New Roman" w:eastAsiaTheme="minorEastAsia" w:hAnsi="Times New Roman" w:cs="Times New Roman"/>
          <w:sz w:val="24"/>
          <w:szCs w:val="24"/>
        </w:rPr>
        <w:t xml:space="preserve">permitió calcular la velocidad del sonido en el entorno. Este experimento muestra la importancia de la experimentación en la validación de conceptos teóricos y su importancia en aplicaciones prácticas en acústica y otras disciplinas </w:t>
      </w:r>
      <w:r w:rsidR="00F64FD3" w:rsidRPr="00DA3B61">
        <w:rPr>
          <w:rFonts w:ascii="Times New Roman" w:eastAsiaTheme="minorEastAsia" w:hAnsi="Times New Roman" w:cs="Times New Roman"/>
          <w:sz w:val="24"/>
          <w:szCs w:val="24"/>
        </w:rPr>
        <w:t>relacionadas</w:t>
      </w:r>
      <w:r w:rsidR="00F64FD3">
        <w:rPr>
          <w:rFonts w:ascii="Times New Roman" w:eastAsiaTheme="minorEastAsia" w:hAnsi="Times New Roman" w:cs="Times New Roman"/>
          <w:sz w:val="24"/>
          <w:szCs w:val="24"/>
        </w:rPr>
        <w:t>, logrando expandir nuestro conocimiento de conceptos y prácticos, también, el manejo de el simulador para poder obtener los resultados y poder desarrollar el experimento.</w:t>
      </w:r>
    </w:p>
    <w:p w14:paraId="24822F3B" w14:textId="77777777" w:rsidR="00F64FD3" w:rsidRDefault="00F64FD3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9873205" w14:textId="6F9941D6" w:rsidR="00F64FD3" w:rsidRPr="00876772" w:rsidRDefault="00F64FD3" w:rsidP="00A2566C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76772">
        <w:rPr>
          <w:rFonts w:ascii="Times New Roman" w:eastAsiaTheme="minorEastAsia" w:hAnsi="Times New Roman" w:cs="Times New Roman"/>
          <w:b/>
          <w:bCs/>
          <w:sz w:val="28"/>
          <w:szCs w:val="28"/>
        </w:rPr>
        <w:t>Bibliografía.</w:t>
      </w:r>
    </w:p>
    <w:p w14:paraId="430AC6B8" w14:textId="49E9641A" w:rsidR="00F64FD3" w:rsidRDefault="00F64FD3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4FD3">
        <w:rPr>
          <w:rFonts w:ascii="Times New Roman" w:eastAsiaTheme="minorEastAsia" w:hAnsi="Times New Roman" w:cs="Times New Roman"/>
          <w:sz w:val="24"/>
          <w:szCs w:val="24"/>
        </w:rPr>
        <w:t>https://thephysicsaviary.com/</w:t>
      </w:r>
    </w:p>
    <w:p w14:paraId="73646D61" w14:textId="77777777" w:rsidR="00F64FD3" w:rsidRDefault="00F64FD3" w:rsidP="00F64FD3">
      <w:pPr>
        <w:autoSpaceDE w:val="0"/>
        <w:autoSpaceDN w:val="0"/>
        <w:adjustRightInd w:val="0"/>
        <w:jc w:val="both"/>
      </w:pPr>
      <w:r>
        <w:rPr>
          <w:lang w:val="es-ES"/>
        </w:rPr>
        <w:t xml:space="preserve">Simulación: </w:t>
      </w:r>
      <w:hyperlink r:id="rId16" w:history="1">
        <w:r>
          <w:rPr>
            <w:rStyle w:val="Hipervnculo"/>
          </w:rPr>
          <w:t>https://www.thephysicsaviary.com/Physics/singlepage.php?ID=64</w:t>
        </w:r>
      </w:hyperlink>
    </w:p>
    <w:p w14:paraId="5DC61E45" w14:textId="54B42D7C" w:rsidR="00F64FD3" w:rsidRDefault="00F64FD3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4FD3">
        <w:rPr>
          <w:rFonts w:ascii="Times New Roman" w:eastAsiaTheme="minorEastAsia" w:hAnsi="Times New Roman" w:cs="Times New Roman"/>
          <w:sz w:val="24"/>
          <w:szCs w:val="24"/>
        </w:rPr>
        <w:t>https://es.wikipedia.org/wiki/Onda_estacionaria</w:t>
      </w:r>
    </w:p>
    <w:p w14:paraId="3BFCA5D9" w14:textId="79FDD255" w:rsidR="00F64FD3" w:rsidRDefault="00F64FD3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4FD3">
        <w:rPr>
          <w:rFonts w:ascii="Times New Roman" w:eastAsiaTheme="minorEastAsia" w:hAnsi="Times New Roman" w:cs="Times New Roman"/>
          <w:sz w:val="24"/>
          <w:szCs w:val="24"/>
        </w:rPr>
        <w:t>https://www.fisicalab.com/apartado/ondas-estacionarias</w:t>
      </w:r>
    </w:p>
    <w:p w14:paraId="1C814858" w14:textId="6B51C885" w:rsidR="00F64FD3" w:rsidRDefault="00F64FD3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64FD3">
        <w:rPr>
          <w:rFonts w:ascii="Times New Roman" w:eastAsiaTheme="minorEastAsia" w:hAnsi="Times New Roman" w:cs="Times New Roman"/>
          <w:sz w:val="24"/>
          <w:szCs w:val="24"/>
        </w:rPr>
        <w:lastRenderedPageBreak/>
        <w:t>https://repositoriotec.tec.ac.cr/bitstream/handle/2238/10190/Ondas%20estacionarias.pdf?sequence=1&amp;isAllowed=y#:~:text=Considere%20la%20ecuaci%C3%B3n%20de%20una,%CF%86)%20sin%20(%CF%89t)%20.&amp;text=lo%20cual%20nos%20lleva%20a,m%C3%BAltiplo%20entero%20de%20%CE%BB%2F2.</w:t>
      </w:r>
    </w:p>
    <w:p w14:paraId="34D36371" w14:textId="48A4E64E" w:rsidR="00F64FD3" w:rsidRDefault="00876772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6772">
        <w:rPr>
          <w:rFonts w:ascii="Times New Roman" w:eastAsiaTheme="minorEastAsia" w:hAnsi="Times New Roman" w:cs="Times New Roman"/>
          <w:sz w:val="24"/>
          <w:szCs w:val="24"/>
        </w:rPr>
        <w:t>https://www.lifeder.com/ondas-estacionarias/</w:t>
      </w:r>
    </w:p>
    <w:p w14:paraId="71E58342" w14:textId="07B68405" w:rsidR="00876772" w:rsidRDefault="00876772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6772">
        <w:rPr>
          <w:rFonts w:ascii="Times New Roman" w:eastAsiaTheme="minorEastAsia" w:hAnsi="Times New Roman" w:cs="Times New Roman"/>
          <w:sz w:val="24"/>
          <w:szCs w:val="24"/>
        </w:rPr>
        <w:t>https://www.fisicalab.com/tema/movimiento-ondulatorio/formulas</w:t>
      </w:r>
    </w:p>
    <w:p w14:paraId="3A667C0B" w14:textId="444A0C44" w:rsidR="00876772" w:rsidRDefault="00876772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76772">
        <w:rPr>
          <w:rFonts w:ascii="Times New Roman" w:eastAsiaTheme="minorEastAsia" w:hAnsi="Times New Roman" w:cs="Times New Roman"/>
          <w:sz w:val="24"/>
          <w:szCs w:val="24"/>
        </w:rPr>
        <w:t>https://brasilescola.uol.com.br/fisica/ondas-estacionarias.htm</w:t>
      </w:r>
    </w:p>
    <w:p w14:paraId="5B0F0B37" w14:textId="77777777" w:rsidR="00DA3B61" w:rsidRDefault="00DA3B61" w:rsidP="00A2566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695820D" w14:textId="77777777" w:rsidR="00A32977" w:rsidRDefault="00A32977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ECD26C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515CA9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5CC105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5BFF3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18CAC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E4938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4BE606" w14:textId="77777777" w:rsidR="00E72C95" w:rsidRDefault="00E72C95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4579C" w14:textId="77777777" w:rsidR="00A2566C" w:rsidRPr="00A2566C" w:rsidRDefault="00A2566C" w:rsidP="00A256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2566C" w:rsidRPr="00A2566C" w:rsidSect="004D607D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7BEA" w14:textId="77777777" w:rsidR="004D607D" w:rsidRDefault="004D607D" w:rsidP="00586BE6">
      <w:pPr>
        <w:spacing w:after="0" w:line="240" w:lineRule="auto"/>
      </w:pPr>
      <w:r>
        <w:separator/>
      </w:r>
    </w:p>
  </w:endnote>
  <w:endnote w:type="continuationSeparator" w:id="0">
    <w:p w14:paraId="1BE8BFF1" w14:textId="77777777" w:rsidR="004D607D" w:rsidRDefault="004D607D" w:rsidP="00586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3BB4F" w14:textId="77777777" w:rsidR="004D607D" w:rsidRDefault="004D607D" w:rsidP="00586BE6">
      <w:pPr>
        <w:spacing w:after="0" w:line="240" w:lineRule="auto"/>
      </w:pPr>
      <w:r>
        <w:separator/>
      </w:r>
    </w:p>
  </w:footnote>
  <w:footnote w:type="continuationSeparator" w:id="0">
    <w:p w14:paraId="1EC88B58" w14:textId="77777777" w:rsidR="004D607D" w:rsidRDefault="004D607D" w:rsidP="00586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070"/>
      <w:gridCol w:w="4002"/>
    </w:tblGrid>
    <w:tr w:rsidR="00934379" w:rsidRPr="007E1B38" w14:paraId="5E1A8E5E" w14:textId="77777777" w:rsidTr="0023339D">
      <w:trPr>
        <w:trHeight w:val="558"/>
      </w:trPr>
      <w:tc>
        <w:tcPr>
          <w:tcW w:w="5070" w:type="dxa"/>
          <w:shd w:val="clear" w:color="auto" w:fill="C00000"/>
          <w:vAlign w:val="center"/>
        </w:tcPr>
        <w:p w14:paraId="397A6B78" w14:textId="77777777" w:rsidR="00934379" w:rsidRPr="00F02B91" w:rsidRDefault="00934379" w:rsidP="00934379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color w:val="FFFFFF"/>
              <w:lang w:val="es-US"/>
            </w:rPr>
          </w:pPr>
          <w:r w:rsidRPr="00F02B91">
            <w:rPr>
              <w:rFonts w:ascii="Times New Roman" w:hAnsi="Times New Roman" w:cs="Times New Roman"/>
              <w:b/>
              <w:bCs/>
              <w:color w:val="FFFFFF"/>
              <w:lang w:val="es-US"/>
            </w:rPr>
            <w:t>CBF 209.  Laboratorio de Física para la Vida II</w:t>
          </w:r>
        </w:p>
      </w:tc>
      <w:tc>
        <w:tcPr>
          <w:tcW w:w="4002" w:type="dxa"/>
          <w:shd w:val="clear" w:color="auto" w:fill="auto"/>
          <w:vAlign w:val="center"/>
        </w:tcPr>
        <w:p w14:paraId="2879A779" w14:textId="77777777" w:rsidR="00934379" w:rsidRPr="00F02B91" w:rsidRDefault="00934379" w:rsidP="00934379">
          <w:pPr>
            <w:pStyle w:val="Encabezado"/>
            <w:jc w:val="center"/>
            <w:rPr>
              <w:rFonts w:ascii="Times New Roman" w:hAnsi="Times New Roman" w:cs="Times New Roman"/>
              <w:b/>
              <w:color w:val="FFFFFF"/>
              <w:lang w:val="es-US"/>
            </w:rPr>
          </w:pPr>
          <w:r w:rsidRPr="00F02B91">
            <w:rPr>
              <w:rFonts w:ascii="Times New Roman" w:hAnsi="Times New Roman" w:cs="Times New Roman"/>
              <w:b/>
              <w:color w:val="FFFFFF"/>
              <w:highlight w:val="darkBlue"/>
              <w:lang w:val="es-US"/>
            </w:rPr>
            <w:t>VIRTUAL</w:t>
          </w:r>
        </w:p>
      </w:tc>
    </w:tr>
  </w:tbl>
  <w:p w14:paraId="3BD49BF1" w14:textId="77777777" w:rsidR="00586BE6" w:rsidRDefault="00586B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02EBA"/>
    <w:multiLevelType w:val="hybridMultilevel"/>
    <w:tmpl w:val="8AEE6F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F23626"/>
    <w:multiLevelType w:val="hybridMultilevel"/>
    <w:tmpl w:val="21400F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6F36DC"/>
    <w:multiLevelType w:val="multilevel"/>
    <w:tmpl w:val="956A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873C8"/>
    <w:multiLevelType w:val="hybridMultilevel"/>
    <w:tmpl w:val="44BC2BC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950B6D"/>
    <w:multiLevelType w:val="hybridMultilevel"/>
    <w:tmpl w:val="05585FB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454"/>
    <w:multiLevelType w:val="hybridMultilevel"/>
    <w:tmpl w:val="12965FE4"/>
    <w:lvl w:ilvl="0" w:tplc="9C1E04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F302E"/>
    <w:multiLevelType w:val="hybridMultilevel"/>
    <w:tmpl w:val="46A8F8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574142">
    <w:abstractNumId w:val="3"/>
  </w:num>
  <w:num w:numId="2" w16cid:durableId="1908956023">
    <w:abstractNumId w:val="5"/>
  </w:num>
  <w:num w:numId="3" w16cid:durableId="1387335749">
    <w:abstractNumId w:val="4"/>
  </w:num>
  <w:num w:numId="4" w16cid:durableId="1789395311">
    <w:abstractNumId w:val="0"/>
  </w:num>
  <w:num w:numId="5" w16cid:durableId="1638685064">
    <w:abstractNumId w:val="2"/>
  </w:num>
  <w:num w:numId="6" w16cid:durableId="297418212">
    <w:abstractNumId w:val="1"/>
  </w:num>
  <w:num w:numId="7" w16cid:durableId="1239486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83"/>
    <w:rsid w:val="000206C4"/>
    <w:rsid w:val="00035D39"/>
    <w:rsid w:val="00042E83"/>
    <w:rsid w:val="00047D71"/>
    <w:rsid w:val="000806EA"/>
    <w:rsid w:val="000A041C"/>
    <w:rsid w:val="000C09ED"/>
    <w:rsid w:val="0010647D"/>
    <w:rsid w:val="001233E2"/>
    <w:rsid w:val="00191C12"/>
    <w:rsid w:val="001C3D40"/>
    <w:rsid w:val="001C40D7"/>
    <w:rsid w:val="00231ACD"/>
    <w:rsid w:val="00242860"/>
    <w:rsid w:val="002C2C51"/>
    <w:rsid w:val="002C7344"/>
    <w:rsid w:val="002D2676"/>
    <w:rsid w:val="0030455F"/>
    <w:rsid w:val="00313B8E"/>
    <w:rsid w:val="00370E24"/>
    <w:rsid w:val="00375F5A"/>
    <w:rsid w:val="003760A5"/>
    <w:rsid w:val="003A7748"/>
    <w:rsid w:val="003C5500"/>
    <w:rsid w:val="003D58A7"/>
    <w:rsid w:val="003E7447"/>
    <w:rsid w:val="003F2119"/>
    <w:rsid w:val="0041227C"/>
    <w:rsid w:val="00421B27"/>
    <w:rsid w:val="004413FB"/>
    <w:rsid w:val="0044364C"/>
    <w:rsid w:val="00461A21"/>
    <w:rsid w:val="004C0B31"/>
    <w:rsid w:val="004D607D"/>
    <w:rsid w:val="00522495"/>
    <w:rsid w:val="005373FC"/>
    <w:rsid w:val="00547CBD"/>
    <w:rsid w:val="00561326"/>
    <w:rsid w:val="00586BE6"/>
    <w:rsid w:val="005927BC"/>
    <w:rsid w:val="00606F5C"/>
    <w:rsid w:val="00650339"/>
    <w:rsid w:val="00731EFC"/>
    <w:rsid w:val="00751451"/>
    <w:rsid w:val="00766561"/>
    <w:rsid w:val="007C4B41"/>
    <w:rsid w:val="007D405F"/>
    <w:rsid w:val="007F59DF"/>
    <w:rsid w:val="00826257"/>
    <w:rsid w:val="00845874"/>
    <w:rsid w:val="00876772"/>
    <w:rsid w:val="0088702D"/>
    <w:rsid w:val="008E582A"/>
    <w:rsid w:val="00916C4C"/>
    <w:rsid w:val="00921D22"/>
    <w:rsid w:val="00934379"/>
    <w:rsid w:val="009906A7"/>
    <w:rsid w:val="009A4023"/>
    <w:rsid w:val="009A507A"/>
    <w:rsid w:val="009D4265"/>
    <w:rsid w:val="00A2566C"/>
    <w:rsid w:val="00A3194C"/>
    <w:rsid w:val="00A32977"/>
    <w:rsid w:val="00A33F80"/>
    <w:rsid w:val="00A57DBA"/>
    <w:rsid w:val="00A93C51"/>
    <w:rsid w:val="00AB2C29"/>
    <w:rsid w:val="00AB4B67"/>
    <w:rsid w:val="00AE5E11"/>
    <w:rsid w:val="00AF4AA8"/>
    <w:rsid w:val="00BB1E27"/>
    <w:rsid w:val="00BB4638"/>
    <w:rsid w:val="00BD2125"/>
    <w:rsid w:val="00BF4D9C"/>
    <w:rsid w:val="00C033B9"/>
    <w:rsid w:val="00C16095"/>
    <w:rsid w:val="00C64E52"/>
    <w:rsid w:val="00C7083A"/>
    <w:rsid w:val="00C725FD"/>
    <w:rsid w:val="00C7287F"/>
    <w:rsid w:val="00CC14AB"/>
    <w:rsid w:val="00CD3CF7"/>
    <w:rsid w:val="00D26104"/>
    <w:rsid w:val="00D4480E"/>
    <w:rsid w:val="00D74625"/>
    <w:rsid w:val="00DA07F9"/>
    <w:rsid w:val="00DA3B61"/>
    <w:rsid w:val="00DD60BE"/>
    <w:rsid w:val="00DE3FA0"/>
    <w:rsid w:val="00E01AD5"/>
    <w:rsid w:val="00E52FA0"/>
    <w:rsid w:val="00E72C95"/>
    <w:rsid w:val="00E92C93"/>
    <w:rsid w:val="00EB6154"/>
    <w:rsid w:val="00EF7648"/>
    <w:rsid w:val="00F6456B"/>
    <w:rsid w:val="00F64FD3"/>
    <w:rsid w:val="00FB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12DE37"/>
  <w15:chartTrackingRefBased/>
  <w15:docId w15:val="{C7FAEEB6-D7E9-4550-B761-216CA054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6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BE6"/>
  </w:style>
  <w:style w:type="paragraph" w:styleId="Piedepgina">
    <w:name w:val="footer"/>
    <w:basedOn w:val="Normal"/>
    <w:link w:val="PiedepginaCar"/>
    <w:uiPriority w:val="99"/>
    <w:unhideWhenUsed/>
    <w:rsid w:val="00586B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BE6"/>
  </w:style>
  <w:style w:type="character" w:styleId="Hipervnculo">
    <w:name w:val="Hyperlink"/>
    <w:basedOn w:val="Fuentedeprrafopredeter"/>
    <w:uiPriority w:val="99"/>
    <w:unhideWhenUsed/>
    <w:rsid w:val="00C7083A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C7083A"/>
    <w:rPr>
      <w:color w:val="808080"/>
    </w:rPr>
  </w:style>
  <w:style w:type="paragraph" w:styleId="Prrafodelista">
    <w:name w:val="List Paragraph"/>
    <w:basedOn w:val="Normal"/>
    <w:uiPriority w:val="34"/>
    <w:qFormat/>
    <w:rsid w:val="001C40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53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-paragraph">
    <w:name w:val="first-paragraph"/>
    <w:basedOn w:val="Normal"/>
    <w:rsid w:val="003A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NormalWeb">
    <w:name w:val="Normal (Web)"/>
    <w:basedOn w:val="Normal"/>
    <w:uiPriority w:val="99"/>
    <w:unhideWhenUsed/>
    <w:rsid w:val="003A7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corchete-llamada">
    <w:name w:val="corchete-llamada"/>
    <w:basedOn w:val="Fuentedeprrafopredeter"/>
    <w:rsid w:val="003A7748"/>
  </w:style>
  <w:style w:type="character" w:customStyle="1" w:styleId="mwe-math-mathml-inline">
    <w:name w:val="mwe-math-mathml-inline"/>
    <w:basedOn w:val="Fuentedeprrafopredeter"/>
    <w:rsid w:val="00D26104"/>
  </w:style>
  <w:style w:type="character" w:styleId="Mencinsinresolver">
    <w:name w:val="Unresolved Mention"/>
    <w:basedOn w:val="Fuentedeprrafopredeter"/>
    <w:uiPriority w:val="99"/>
    <w:semiHidden/>
    <w:unhideWhenUsed/>
    <w:rsid w:val="00F64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56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thephysicsaviary.com/Physics/singlepage.php?ID=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ephysicsaviary.com/Physics/singlepage.php?ID=64" TargetMode="Externa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1200" b="0">
                <a:latin typeface="Times New Roman" panose="02020603050405020304" pitchFamily="18" charset="0"/>
                <a:cs typeface="Times New Roman" panose="02020603050405020304" pitchFamily="18" charset="0"/>
              </a:rPr>
              <a:t>Longitud</a:t>
            </a:r>
            <a:r>
              <a:rPr lang="en-US" sz="1200" b="0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de onda </a:t>
            </a:r>
            <a:r>
              <a:rPr lang="es-ES" sz="1200" b="0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λ  en función de la frecuencia.</a:t>
            </a:r>
            <a:endParaRPr lang="en-US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 1</c:v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8.5214348206474194E-4"/>
                  <c:y val="-9.557159521726450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DO"/>
                </a:p>
              </c:txPr>
            </c:trendlineLbl>
          </c:trendline>
          <c:xVal>
            <c:numRef>
              <c:f>Hoja1!$E$11:$E$15</c:f>
              <c:numCache>
                <c:formatCode>General</c:formatCode>
                <c:ptCount val="5"/>
                <c:pt idx="0">
                  <c:v>89.2</c:v>
                </c:pt>
                <c:pt idx="1">
                  <c:v>268</c:v>
                </c:pt>
                <c:pt idx="2">
                  <c:v>446</c:v>
                </c:pt>
                <c:pt idx="3">
                  <c:v>624</c:v>
                </c:pt>
                <c:pt idx="4">
                  <c:v>803</c:v>
                </c:pt>
              </c:numCache>
            </c:numRef>
          </c:xVal>
          <c:yVal>
            <c:numRef>
              <c:f>Hoja1!$D$11:$D$15</c:f>
              <c:numCache>
                <c:formatCode>General</c:formatCode>
                <c:ptCount val="5"/>
                <c:pt idx="0">
                  <c:v>384</c:v>
                </c:pt>
                <c:pt idx="1">
                  <c:v>128</c:v>
                </c:pt>
                <c:pt idx="2">
                  <c:v>76.8</c:v>
                </c:pt>
                <c:pt idx="3">
                  <c:v>54.8</c:v>
                </c:pt>
                <c:pt idx="4">
                  <c:v>42.6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1A-40BD-A4F1-3953FE06F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73391"/>
        <c:axId val="193544687"/>
      </c:scatterChart>
      <c:valAx>
        <c:axId val="681733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DO" sz="8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Frecuencia</a:t>
                </a:r>
                <a:r>
                  <a:rPr lang="es-DO" sz="8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en (Hz</a:t>
                </a:r>
                <a:r>
                  <a:rPr lang="es-DO" sz="8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s-DO" sz="8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193544687"/>
        <c:crosses val="autoZero"/>
        <c:crossBetween val="midCat"/>
      </c:valAx>
      <c:valAx>
        <c:axId val="193544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DO" sz="700" b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Longitud</a:t>
                </a:r>
                <a:r>
                  <a:rPr lang="es-DO" sz="700" b="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de onda (cm</a:t>
                </a:r>
                <a:r>
                  <a:rPr lang="es-DO" sz="7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)</a:t>
                </a:r>
                <a:endParaRPr lang="es-DO" sz="7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68173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Longitud de onda </a:t>
            </a:r>
            <a:r>
              <a:rPr lang="es-ES"/>
              <a:t> λ </a:t>
            </a:r>
            <a:r>
              <a:rPr lang="en-US"/>
              <a:t> en funcion del inverso  la frecuencia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D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Serie 1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intercept val="0"/>
            <c:dispRSqr val="1"/>
            <c:dispEq val="1"/>
            <c:trendlineLbl>
              <c:layout>
                <c:manualLayout>
                  <c:x val="-3.7255030621172351E-2"/>
                  <c:y val="-5.4629629629629629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lt1">
                            <a:lumMod val="7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y = 34256x</a:t>
                    </a:r>
                    <a:br>
                      <a:rPr lang="en-US"/>
                    </a:br>
                    <a:r>
                      <a:rPr lang="en-US"/>
                      <a:t>R² = 1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DO"/>
                </a:p>
              </c:txPr>
            </c:trendlineLbl>
          </c:trendline>
          <c:xVal>
            <c:numRef>
              <c:f>Hoja1!$E$10:$E$14</c:f>
              <c:numCache>
                <c:formatCode>General</c:formatCode>
                <c:ptCount val="5"/>
                <c:pt idx="0">
                  <c:v>1.1210762331838564E-2</c:v>
                </c:pt>
                <c:pt idx="1">
                  <c:v>3.7313432835820895E-3</c:v>
                </c:pt>
                <c:pt idx="2">
                  <c:v>2.242152466367713E-3</c:v>
                </c:pt>
                <c:pt idx="3">
                  <c:v>1.6025641025641025E-3</c:v>
                </c:pt>
                <c:pt idx="4">
                  <c:v>1.2453300124533001E-3</c:v>
                </c:pt>
              </c:numCache>
            </c:numRef>
          </c:xVal>
          <c:yVal>
            <c:numRef>
              <c:f>Hoja1!$C$10:$C$14</c:f>
              <c:numCache>
                <c:formatCode>General</c:formatCode>
                <c:ptCount val="5"/>
                <c:pt idx="0">
                  <c:v>384</c:v>
                </c:pt>
                <c:pt idx="1">
                  <c:v>128</c:v>
                </c:pt>
                <c:pt idx="2">
                  <c:v>76.8</c:v>
                </c:pt>
                <c:pt idx="3">
                  <c:v>54.8</c:v>
                </c:pt>
                <c:pt idx="4">
                  <c:v>42.6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3D-4251-A3CF-269B477ECA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9320"/>
        <c:axId val="6664072"/>
      </c:scatterChart>
      <c:valAx>
        <c:axId val="6669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1/f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6664072"/>
        <c:crosses val="autoZero"/>
        <c:crossBetween val="midCat"/>
      </c:valAx>
      <c:valAx>
        <c:axId val="6664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Longitud de onda (cm 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D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DO"/>
          </a:p>
        </c:txPr>
        <c:crossAx val="6669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D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7A77-676E-488A-BCA5-E7964A0FD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928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jesus Alberto Beato Pimentel</cp:lastModifiedBy>
  <cp:revision>3</cp:revision>
  <dcterms:created xsi:type="dcterms:W3CDTF">2024-03-08T00:16:00Z</dcterms:created>
  <dcterms:modified xsi:type="dcterms:W3CDTF">2024-03-08T00:19:00Z</dcterms:modified>
</cp:coreProperties>
</file>