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BCF01" w14:textId="77E2295B" w:rsidR="00C627CA" w:rsidRPr="00C627CA" w:rsidRDefault="00C627CA" w:rsidP="00C627CA">
      <w:pPr>
        <w:jc w:val="center"/>
        <w:rPr>
          <w:rStyle w:val="Rfrenceintense"/>
          <w:sz w:val="160"/>
          <w:szCs w:val="160"/>
        </w:rPr>
      </w:pPr>
      <w:r w:rsidRPr="00C627CA">
        <w:rPr>
          <w:rStyle w:val="Rfrenceintense"/>
          <w:sz w:val="160"/>
          <w:szCs w:val="160"/>
        </w:rPr>
        <w:t>INDEX</w:t>
      </w:r>
    </w:p>
    <w:p w14:paraId="6979362C" w14:textId="35DB536A" w:rsidR="00E35F93" w:rsidRPr="00133447" w:rsidRDefault="00E35F93" w:rsidP="00E35F93">
      <w:pPr>
        <w:rPr>
          <w:sz w:val="32"/>
          <w:szCs w:val="32"/>
        </w:rPr>
      </w:pPr>
      <w:r w:rsidRPr="00133447">
        <w:rPr>
          <w:sz w:val="32"/>
          <w:szCs w:val="32"/>
        </w:rPr>
        <w:t>Toponymie</w:t>
      </w:r>
    </w:p>
    <w:p w14:paraId="70306817" w14:textId="77777777" w:rsidR="00E35F93" w:rsidRPr="00133447" w:rsidRDefault="00E35F93" w:rsidP="00E35F93">
      <w:pPr>
        <w:rPr>
          <w:sz w:val="32"/>
          <w:szCs w:val="32"/>
        </w:rPr>
      </w:pPr>
      <w:r w:rsidRPr="00133447">
        <w:rPr>
          <w:sz w:val="32"/>
          <w:szCs w:val="32"/>
        </w:rPr>
        <w:t>Géographie</w:t>
      </w:r>
    </w:p>
    <w:p w14:paraId="4A9ADFAA" w14:textId="77777777" w:rsidR="00E35F93" w:rsidRPr="00133447" w:rsidRDefault="00E35F93" w:rsidP="00E35F93">
      <w:pPr>
        <w:rPr>
          <w:sz w:val="32"/>
          <w:szCs w:val="32"/>
        </w:rPr>
      </w:pPr>
      <w:r w:rsidRPr="00133447">
        <w:rPr>
          <w:sz w:val="32"/>
          <w:szCs w:val="32"/>
        </w:rPr>
        <w:t>Histoire</w:t>
      </w:r>
    </w:p>
    <w:p w14:paraId="724DAC62" w14:textId="77777777" w:rsidR="00E35F93" w:rsidRPr="00133447" w:rsidRDefault="00E35F93" w:rsidP="00E35F93">
      <w:pPr>
        <w:rPr>
          <w:sz w:val="32"/>
          <w:szCs w:val="32"/>
        </w:rPr>
      </w:pPr>
      <w:r w:rsidRPr="00133447">
        <w:rPr>
          <w:sz w:val="32"/>
          <w:szCs w:val="32"/>
        </w:rPr>
        <w:t>Tourisme</w:t>
      </w:r>
    </w:p>
    <w:p w14:paraId="26FB748F" w14:textId="77777777" w:rsidR="00E35F93" w:rsidRPr="00E35F93" w:rsidRDefault="00E35F93" w:rsidP="00E35F93">
      <w:pPr>
        <w:rPr>
          <w:sz w:val="32"/>
          <w:szCs w:val="32"/>
        </w:rPr>
      </w:pPr>
      <w:r>
        <w:rPr>
          <w:sz w:val="32"/>
          <w:szCs w:val="32"/>
        </w:rPr>
        <w:tab/>
      </w:r>
      <w:r w:rsidRPr="00E35F93">
        <w:rPr>
          <w:sz w:val="32"/>
          <w:szCs w:val="32"/>
        </w:rPr>
        <w:t xml:space="preserve">Rosis </w:t>
      </w:r>
    </w:p>
    <w:p w14:paraId="17B3608D" w14:textId="77777777" w:rsidR="00E35F93" w:rsidRPr="00E35F93" w:rsidRDefault="00E35F93" w:rsidP="00E35F93">
      <w:pPr>
        <w:ind w:firstLine="708"/>
        <w:rPr>
          <w:sz w:val="32"/>
          <w:szCs w:val="32"/>
        </w:rPr>
      </w:pPr>
      <w:r w:rsidRPr="00E35F93">
        <w:rPr>
          <w:sz w:val="32"/>
          <w:szCs w:val="32"/>
        </w:rPr>
        <w:t xml:space="preserve">Colombières-sur-Orb </w:t>
      </w:r>
    </w:p>
    <w:p w14:paraId="578BC974" w14:textId="59AB2821" w:rsidR="00E35F93" w:rsidRPr="00E35F93" w:rsidRDefault="00E35F93" w:rsidP="00E35F93">
      <w:pPr>
        <w:ind w:firstLine="708"/>
        <w:rPr>
          <w:sz w:val="32"/>
          <w:szCs w:val="32"/>
        </w:rPr>
      </w:pPr>
      <w:r w:rsidRPr="00E35F93">
        <w:rPr>
          <w:sz w:val="32"/>
          <w:szCs w:val="32"/>
        </w:rPr>
        <w:t xml:space="preserve">Mons ou Mons-la-Trivalle </w:t>
      </w:r>
    </w:p>
    <w:p w14:paraId="57C2600F" w14:textId="28BC44E1" w:rsidR="00E35F93" w:rsidRDefault="00E35F93" w:rsidP="00E35F93">
      <w:pPr>
        <w:ind w:firstLine="708"/>
        <w:rPr>
          <w:sz w:val="32"/>
          <w:szCs w:val="32"/>
        </w:rPr>
      </w:pPr>
      <w:r w:rsidRPr="00E35F93">
        <w:rPr>
          <w:sz w:val="32"/>
          <w:szCs w:val="32"/>
        </w:rPr>
        <w:t>Saint-Martin-de-l'Arçon</w:t>
      </w:r>
    </w:p>
    <w:p w14:paraId="12DAB93D" w14:textId="77777777" w:rsidR="00E35F93" w:rsidRDefault="00E35F93">
      <w:pPr>
        <w:rPr>
          <w:sz w:val="32"/>
          <w:szCs w:val="32"/>
        </w:rPr>
      </w:pPr>
    </w:p>
    <w:p w14:paraId="00570EFE" w14:textId="77777777" w:rsidR="00E35F93" w:rsidRDefault="00E35F93">
      <w:pPr>
        <w:rPr>
          <w:sz w:val="32"/>
          <w:szCs w:val="32"/>
        </w:rPr>
      </w:pPr>
    </w:p>
    <w:p w14:paraId="1538A65D" w14:textId="77777777" w:rsidR="00FF4C7C" w:rsidRDefault="00FF4C7C">
      <w:pPr>
        <w:rPr>
          <w:sz w:val="32"/>
          <w:szCs w:val="32"/>
        </w:rPr>
      </w:pPr>
    </w:p>
    <w:p w14:paraId="41FDBAF9" w14:textId="727436FA" w:rsidR="00FF4C7C" w:rsidRDefault="00FF4C7C">
      <w:pPr>
        <w:rPr>
          <w:sz w:val="32"/>
          <w:szCs w:val="32"/>
        </w:rPr>
      </w:pPr>
      <w:r>
        <w:rPr>
          <w:sz w:val="32"/>
          <w:szCs w:val="32"/>
        </w:rPr>
        <w:t>Envoyer un mail en cliquant ici</w:t>
      </w:r>
    </w:p>
    <w:p w14:paraId="6A355ADD" w14:textId="094CFA51" w:rsidR="00FF4C7C" w:rsidRDefault="00FF4C7C">
      <w:pPr>
        <w:rPr>
          <w:sz w:val="32"/>
          <w:szCs w:val="32"/>
        </w:rPr>
      </w:pPr>
      <w:r>
        <w:rPr>
          <w:sz w:val="32"/>
          <w:szCs w:val="32"/>
        </w:rPr>
        <w:t>Lien vers l’office du toursime du Caroux ici</w:t>
      </w:r>
    </w:p>
    <w:p w14:paraId="0A1A3610" w14:textId="492A95F5" w:rsidR="00E35F93" w:rsidRDefault="00E35F93">
      <w:pPr>
        <w:rPr>
          <w:sz w:val="32"/>
          <w:szCs w:val="32"/>
        </w:rPr>
      </w:pPr>
      <w:r>
        <w:rPr>
          <w:sz w:val="32"/>
          <w:szCs w:val="32"/>
        </w:rPr>
        <w:br w:type="page"/>
      </w:r>
    </w:p>
    <w:p w14:paraId="01C7AD80" w14:textId="77777777" w:rsidR="005C44A5" w:rsidRDefault="005C44A5">
      <w:pPr>
        <w:rPr>
          <w:sz w:val="32"/>
          <w:szCs w:val="32"/>
        </w:rPr>
      </w:pPr>
    </w:p>
    <w:p w14:paraId="78C4F137" w14:textId="07E5AD7A" w:rsidR="00133447" w:rsidRPr="00133447" w:rsidRDefault="00133447" w:rsidP="00133447">
      <w:pPr>
        <w:rPr>
          <w:sz w:val="32"/>
          <w:szCs w:val="32"/>
        </w:rPr>
      </w:pPr>
      <w:r w:rsidRPr="00133447">
        <w:rPr>
          <w:sz w:val="32"/>
          <w:szCs w:val="32"/>
        </w:rPr>
        <w:t>Toponymie</w:t>
      </w:r>
    </w:p>
    <w:p w14:paraId="3666CC88" w14:textId="77777777" w:rsidR="00133447" w:rsidRPr="00133447" w:rsidRDefault="00133447" w:rsidP="00133447">
      <w:pPr>
        <w:rPr>
          <w:sz w:val="32"/>
          <w:szCs w:val="32"/>
        </w:rPr>
      </w:pPr>
      <w:r w:rsidRPr="00133447">
        <w:rPr>
          <w:sz w:val="32"/>
          <w:szCs w:val="32"/>
        </w:rPr>
        <w:t>Le toponyme Caroux est issu de Car en occitan (origine préceltique) et du suffixe roman -os. Il signifie donc « pourvu de roc ».</w:t>
      </w:r>
      <w:bookmarkStart w:id="0" w:name="topo"/>
      <w:bookmarkEnd w:id="0"/>
    </w:p>
    <w:p w14:paraId="349319AE" w14:textId="77777777" w:rsidR="00133447" w:rsidRPr="00133447" w:rsidRDefault="00133447" w:rsidP="00133447">
      <w:pPr>
        <w:rPr>
          <w:sz w:val="32"/>
          <w:szCs w:val="32"/>
        </w:rPr>
      </w:pPr>
      <w:r w:rsidRPr="00133447">
        <w:rPr>
          <w:sz w:val="32"/>
          <w:szCs w:val="32"/>
        </w:rPr>
        <w:t>Le mont Caroux est localement appelé la « femme couchée » ou « femme allongée » du fait de sa forme qui rappelle le corps d'une femme.</w:t>
      </w:r>
    </w:p>
    <w:p w14:paraId="0A4CF910" w14:textId="77777777" w:rsidR="00133447" w:rsidRPr="00133447" w:rsidRDefault="00133447" w:rsidP="00133447">
      <w:pPr>
        <w:rPr>
          <w:sz w:val="32"/>
          <w:szCs w:val="32"/>
        </w:rPr>
      </w:pPr>
    </w:p>
    <w:p w14:paraId="45FB8DEA" w14:textId="77777777" w:rsidR="00133447" w:rsidRPr="00133447" w:rsidRDefault="00133447" w:rsidP="00133447">
      <w:pPr>
        <w:rPr>
          <w:sz w:val="32"/>
          <w:szCs w:val="32"/>
        </w:rPr>
      </w:pPr>
      <w:r w:rsidRPr="00133447">
        <w:rPr>
          <w:sz w:val="32"/>
          <w:szCs w:val="32"/>
        </w:rPr>
        <w:t>Géographie</w:t>
      </w:r>
    </w:p>
    <w:p w14:paraId="5E801F33" w14:textId="77777777" w:rsidR="00133447" w:rsidRPr="00133447" w:rsidRDefault="00133447" w:rsidP="00133447">
      <w:pPr>
        <w:rPr>
          <w:sz w:val="32"/>
          <w:szCs w:val="32"/>
        </w:rPr>
      </w:pPr>
      <w:r w:rsidRPr="00133447">
        <w:rPr>
          <w:sz w:val="32"/>
          <w:szCs w:val="32"/>
        </w:rPr>
        <w:t>Le mont Caroux, situé au cœur du parc naturel régional du Haut-Languedoc, est limité à l'ouest par les gorges d'Héric qui le séparent du massif cristallin de l'Espinouse. Son plateau long de 2 km est limité à l'est par les gorges de Colombières et au sud par la vallée de l'Orb. Du sud, de l'est et de l'ouest, ses versants hérissés d'aiguilles et d'arêtes tombent sur la plaine littorale par des abrupts de près de 800 m. En revanche, le versant nord descend en pente douce</w:t>
      </w:r>
    </w:p>
    <w:p w14:paraId="7439D585" w14:textId="40FFD10B" w:rsidR="00133447" w:rsidRPr="00133447" w:rsidRDefault="00133447" w:rsidP="00133447">
      <w:pPr>
        <w:rPr>
          <w:sz w:val="32"/>
          <w:szCs w:val="32"/>
        </w:rPr>
      </w:pPr>
      <w:r w:rsidRPr="00133447">
        <w:rPr>
          <w:sz w:val="32"/>
          <w:szCs w:val="32"/>
        </w:rPr>
        <w:t>L'ensemble formé par le Caroux et les gorges d'Héric est un site classé</w:t>
      </w:r>
      <w:r w:rsidR="005C44A5">
        <w:rPr>
          <w:sz w:val="32"/>
          <w:szCs w:val="32"/>
        </w:rPr>
        <w:t xml:space="preserve"> i</w:t>
      </w:r>
      <w:r w:rsidRPr="00133447">
        <w:rPr>
          <w:sz w:val="32"/>
          <w:szCs w:val="32"/>
        </w:rPr>
        <w:t>l se situe sur le territoire des communes de Rosis, Colombières-sur-Orb, Saint-Martin-de-l'Arçon</w:t>
      </w:r>
      <w:r w:rsidR="00E35F93">
        <w:rPr>
          <w:sz w:val="32"/>
          <w:szCs w:val="32"/>
        </w:rPr>
        <w:t xml:space="preserve"> et</w:t>
      </w:r>
      <w:r w:rsidRPr="00133447">
        <w:rPr>
          <w:sz w:val="32"/>
          <w:szCs w:val="32"/>
        </w:rPr>
        <w:t xml:space="preserve"> Mons-la-Trivalle </w:t>
      </w:r>
    </w:p>
    <w:p w14:paraId="69C14208" w14:textId="77777777" w:rsidR="00133447" w:rsidRPr="00133447" w:rsidRDefault="00133447" w:rsidP="00133447">
      <w:pPr>
        <w:rPr>
          <w:sz w:val="32"/>
          <w:szCs w:val="32"/>
        </w:rPr>
      </w:pPr>
      <w:r w:rsidRPr="00133447">
        <w:rPr>
          <w:sz w:val="32"/>
          <w:szCs w:val="32"/>
        </w:rPr>
        <w:t>Il est constitué de gneiss.</w:t>
      </w:r>
    </w:p>
    <w:p w14:paraId="360F0A58" w14:textId="77777777" w:rsidR="00133447" w:rsidRPr="00133447" w:rsidRDefault="00133447" w:rsidP="00133447">
      <w:pPr>
        <w:rPr>
          <w:sz w:val="32"/>
          <w:szCs w:val="32"/>
        </w:rPr>
      </w:pPr>
      <w:r w:rsidRPr="00133447">
        <w:rPr>
          <w:sz w:val="32"/>
          <w:szCs w:val="32"/>
        </w:rPr>
        <w:t>Le plateau du mont Caroux est recouvert de landes de genêts à balais et de callunes.</w:t>
      </w:r>
    </w:p>
    <w:p w14:paraId="5050B697" w14:textId="77777777" w:rsidR="00133447" w:rsidRPr="00133447" w:rsidRDefault="00133447" w:rsidP="00133447">
      <w:pPr>
        <w:rPr>
          <w:sz w:val="32"/>
          <w:szCs w:val="32"/>
        </w:rPr>
      </w:pPr>
    </w:p>
    <w:p w14:paraId="43799F23" w14:textId="77777777" w:rsidR="00133447" w:rsidRPr="00133447" w:rsidRDefault="00133447" w:rsidP="00133447">
      <w:pPr>
        <w:rPr>
          <w:sz w:val="32"/>
          <w:szCs w:val="32"/>
        </w:rPr>
      </w:pPr>
      <w:r w:rsidRPr="00133447">
        <w:rPr>
          <w:sz w:val="32"/>
          <w:szCs w:val="32"/>
        </w:rPr>
        <w:t>Histoire</w:t>
      </w:r>
    </w:p>
    <w:p w14:paraId="2BDAEB37" w14:textId="77777777" w:rsidR="00133447" w:rsidRPr="00133447" w:rsidRDefault="00133447" w:rsidP="00133447">
      <w:pPr>
        <w:rPr>
          <w:sz w:val="32"/>
          <w:szCs w:val="32"/>
        </w:rPr>
      </w:pPr>
      <w:r w:rsidRPr="00133447">
        <w:rPr>
          <w:sz w:val="32"/>
          <w:szCs w:val="32"/>
        </w:rPr>
        <w:lastRenderedPageBreak/>
        <w:t>L'exploration alpine du Caroux est l'œuvre de Marc-Antoine Azéma (1905-1954) qui y a fait de nombreuses premières ascensions. L'arête ouest de l'aiguille Viallat haute de 600 m a ainsi été gravie par Marc-Antoine Azéma. Les trois aiguilles du Rieutord portent le nom de leurs premiers ascensionnistes : Godefroy en 1910, Déplasse en 1911 et Viallat en 1912. La tour Verte sur le flanc ouest du Caroux a été gravie en 1931.</w:t>
      </w:r>
    </w:p>
    <w:p w14:paraId="087E6D3B" w14:textId="77777777" w:rsidR="00133447" w:rsidRPr="00133447" w:rsidRDefault="00133447" w:rsidP="00133447">
      <w:pPr>
        <w:rPr>
          <w:sz w:val="32"/>
          <w:szCs w:val="32"/>
        </w:rPr>
      </w:pPr>
    </w:p>
    <w:p w14:paraId="75313883" w14:textId="77777777" w:rsidR="00133447" w:rsidRPr="00133447" w:rsidRDefault="00133447" w:rsidP="00133447">
      <w:pPr>
        <w:rPr>
          <w:sz w:val="32"/>
          <w:szCs w:val="32"/>
        </w:rPr>
      </w:pPr>
      <w:r w:rsidRPr="00133447">
        <w:rPr>
          <w:sz w:val="32"/>
          <w:szCs w:val="32"/>
        </w:rPr>
        <w:t>Tourisme</w:t>
      </w:r>
    </w:p>
    <w:p w14:paraId="7E5D7AA4" w14:textId="7C51EFC0" w:rsidR="00672B08" w:rsidRDefault="00133447" w:rsidP="00133447">
      <w:pPr>
        <w:rPr>
          <w:sz w:val="32"/>
          <w:szCs w:val="32"/>
        </w:rPr>
      </w:pPr>
      <w:r w:rsidRPr="00133447">
        <w:rPr>
          <w:sz w:val="32"/>
          <w:szCs w:val="32"/>
        </w:rPr>
        <w:t>Très escarpé, le mont Caroux se prête à la pratique de la randonnée, parfois sportive, et à l'escalade (notamment sur la paroi d'Arles).</w:t>
      </w:r>
    </w:p>
    <w:p w14:paraId="1438FEDC" w14:textId="28DB1ACC" w:rsidR="00E35F93" w:rsidRDefault="00E35F93">
      <w:pPr>
        <w:rPr>
          <w:sz w:val="32"/>
          <w:szCs w:val="32"/>
        </w:rPr>
      </w:pPr>
      <w:r>
        <w:rPr>
          <w:sz w:val="32"/>
          <w:szCs w:val="32"/>
        </w:rPr>
        <w:br w:type="page"/>
      </w:r>
    </w:p>
    <w:p w14:paraId="187B535D" w14:textId="77777777" w:rsidR="00E35F93" w:rsidRPr="00E35F93" w:rsidRDefault="00E35F93" w:rsidP="00E35F93">
      <w:pPr>
        <w:rPr>
          <w:sz w:val="32"/>
          <w:szCs w:val="32"/>
        </w:rPr>
      </w:pPr>
      <w:r w:rsidRPr="00E35F93">
        <w:rPr>
          <w:sz w:val="32"/>
          <w:szCs w:val="32"/>
        </w:rPr>
        <w:lastRenderedPageBreak/>
        <w:t>Rosis ['ʁo.zis] est une commune française située dans l'ouest du département de l'Hérault, en région Occitanie.</w:t>
      </w:r>
    </w:p>
    <w:p w14:paraId="4E39DA38" w14:textId="77777777" w:rsidR="00E35F93" w:rsidRPr="00E35F93" w:rsidRDefault="00E35F93" w:rsidP="00E35F93">
      <w:pPr>
        <w:rPr>
          <w:sz w:val="32"/>
          <w:szCs w:val="32"/>
        </w:rPr>
      </w:pPr>
    </w:p>
    <w:p w14:paraId="1C758278" w14:textId="77777777" w:rsidR="00E35F93" w:rsidRPr="00E35F93" w:rsidRDefault="00E35F93" w:rsidP="00E35F93">
      <w:pPr>
        <w:rPr>
          <w:sz w:val="32"/>
          <w:szCs w:val="32"/>
        </w:rPr>
      </w:pPr>
      <w:r w:rsidRPr="00E35F93">
        <w:rPr>
          <w:sz w:val="32"/>
          <w:szCs w:val="32"/>
        </w:rPr>
        <w:t>Exposée à un climat de montagne, elle est drainée par la Mare, le Bouissou, l'Héric, le Bitoulet, le Casselouvre, le ruisseau d'Arles, le ruisseau de Madale et par divers autres petits cours d'eau. Incluse dans le parc naturel régional du Haut-Languedoc, la commune possède un patrimoine naturel remarquable : deux sites Natura 2000 (« le Caroux et l'Espinouse » et la « montagne de l'Espinouse et du Caroux »), deux espaces protégés (l'« Espinouse » et Le Caroux-Espinouse) et cinq zones naturelles d'intérêt écologique, faunistique et floristique.</w:t>
      </w:r>
    </w:p>
    <w:p w14:paraId="631AED30" w14:textId="77777777" w:rsidR="00E35F93" w:rsidRPr="00E35F93" w:rsidRDefault="00E35F93" w:rsidP="00E35F93">
      <w:pPr>
        <w:rPr>
          <w:sz w:val="32"/>
          <w:szCs w:val="32"/>
        </w:rPr>
      </w:pPr>
    </w:p>
    <w:p w14:paraId="1B0A421A" w14:textId="77777777" w:rsidR="00E35F93" w:rsidRPr="00E35F93" w:rsidRDefault="00E35F93" w:rsidP="00E35F93">
      <w:pPr>
        <w:rPr>
          <w:sz w:val="32"/>
          <w:szCs w:val="32"/>
        </w:rPr>
      </w:pPr>
      <w:r w:rsidRPr="00E35F93">
        <w:rPr>
          <w:sz w:val="32"/>
          <w:szCs w:val="32"/>
        </w:rPr>
        <w:t xml:space="preserve">Rosis est une commune rurale qui compte 279 habitants en 2023, après avoir connu un pic de population de 1 783 habitants en 1821. Elle fait partie de l'aire d'attraction de Bédarieux. </w:t>
      </w:r>
    </w:p>
    <w:p w14:paraId="739695FE" w14:textId="4B2C2D22" w:rsidR="00E35F93" w:rsidRDefault="00E35F93">
      <w:pPr>
        <w:rPr>
          <w:sz w:val="32"/>
          <w:szCs w:val="32"/>
        </w:rPr>
      </w:pPr>
      <w:r>
        <w:rPr>
          <w:sz w:val="32"/>
          <w:szCs w:val="32"/>
        </w:rPr>
        <w:br w:type="page"/>
      </w:r>
    </w:p>
    <w:p w14:paraId="4602BABF" w14:textId="77777777" w:rsidR="00E35F93" w:rsidRPr="00E35F93" w:rsidRDefault="00E35F93" w:rsidP="00E35F93">
      <w:pPr>
        <w:rPr>
          <w:sz w:val="32"/>
          <w:szCs w:val="32"/>
        </w:rPr>
      </w:pPr>
      <w:r w:rsidRPr="00E35F93">
        <w:rPr>
          <w:sz w:val="32"/>
          <w:szCs w:val="32"/>
        </w:rPr>
        <w:lastRenderedPageBreak/>
        <w:t>Colombières-sur-Orb (en occitan Colombièiras d'Òrb) est une commune française située dans l'ouest du département de l'Hérault en région Occitanie. La commune se situe dans le canton d'Olargues.</w:t>
      </w:r>
    </w:p>
    <w:p w14:paraId="71C30F32" w14:textId="77777777" w:rsidR="00E35F93" w:rsidRPr="00E35F93" w:rsidRDefault="00E35F93" w:rsidP="00E35F93">
      <w:pPr>
        <w:rPr>
          <w:sz w:val="32"/>
          <w:szCs w:val="32"/>
        </w:rPr>
      </w:pPr>
    </w:p>
    <w:p w14:paraId="632ADAE3" w14:textId="77777777" w:rsidR="00E35F93" w:rsidRPr="00E35F93" w:rsidRDefault="00E35F93" w:rsidP="00E35F93">
      <w:pPr>
        <w:rPr>
          <w:sz w:val="32"/>
          <w:szCs w:val="32"/>
        </w:rPr>
      </w:pPr>
      <w:r w:rsidRPr="00E35F93">
        <w:rPr>
          <w:sz w:val="32"/>
          <w:szCs w:val="32"/>
        </w:rPr>
        <w:t>Exposée à un climat méditerranéen, elle est drainée par l'Orb, le ruisseau d'Arles, le ruisseau de Madale et par divers autres petits cours d'eau. Incluse dans le parc naturel régional du Haut-Languedoc, la commune possède un patrimoine naturel remarquable composé de cinq zones naturelles d'intérêt écologique, faunistique et floristique.</w:t>
      </w:r>
    </w:p>
    <w:p w14:paraId="7E1C1BB1" w14:textId="77777777" w:rsidR="00E35F93" w:rsidRPr="00E35F93" w:rsidRDefault="00E35F93" w:rsidP="00E35F93">
      <w:pPr>
        <w:rPr>
          <w:sz w:val="32"/>
          <w:szCs w:val="32"/>
        </w:rPr>
      </w:pPr>
    </w:p>
    <w:p w14:paraId="175F3E5A" w14:textId="77777777" w:rsidR="00E35F93" w:rsidRPr="00E35F93" w:rsidRDefault="00E35F93" w:rsidP="00E35F93">
      <w:pPr>
        <w:rPr>
          <w:sz w:val="32"/>
          <w:szCs w:val="32"/>
        </w:rPr>
      </w:pPr>
      <w:r w:rsidRPr="00E35F93">
        <w:rPr>
          <w:sz w:val="32"/>
          <w:szCs w:val="32"/>
        </w:rPr>
        <w:t xml:space="preserve">Colombières-sur-Orb est une commune rurale qui compte 498 habitants en 2023, après avoir connu une forte hausse de la population depuis 1968. Elle est ville-centre de l'unité urbaine d'Olargues et fait partie de l'aire d'attraction de Bédarieux. Ses habitants sont appelés les Colombiérais ou Colombiéraises. </w:t>
      </w:r>
    </w:p>
    <w:p w14:paraId="3BE7CFA6" w14:textId="4EB87C21" w:rsidR="00E35F93" w:rsidRDefault="00E35F93">
      <w:pPr>
        <w:rPr>
          <w:sz w:val="32"/>
          <w:szCs w:val="32"/>
        </w:rPr>
      </w:pPr>
      <w:r>
        <w:rPr>
          <w:sz w:val="32"/>
          <w:szCs w:val="32"/>
        </w:rPr>
        <w:br w:type="page"/>
      </w:r>
    </w:p>
    <w:p w14:paraId="0BE9C615" w14:textId="77777777" w:rsidR="00E35F93" w:rsidRPr="00E35F93" w:rsidRDefault="00E35F93" w:rsidP="00E35F93">
      <w:pPr>
        <w:rPr>
          <w:sz w:val="32"/>
          <w:szCs w:val="32"/>
        </w:rPr>
      </w:pPr>
      <w:r w:rsidRPr="00E35F93">
        <w:rPr>
          <w:sz w:val="32"/>
          <w:szCs w:val="32"/>
        </w:rPr>
        <w:lastRenderedPageBreak/>
        <w:t>Mons [mɔ̃s] ou Mons-la-Trivalle [mɔ̃s la tʁivalə] (en occitan Mònts ['mɔns]) est une commune française située dans l'ouest du département de l'Hérault en région Occitanie. La commune se situe dans le canton de Saint-Pons-de-Thomières.</w:t>
      </w:r>
    </w:p>
    <w:p w14:paraId="2260C7EE" w14:textId="77777777" w:rsidR="00E35F93" w:rsidRPr="00E35F93" w:rsidRDefault="00E35F93" w:rsidP="00E35F93">
      <w:pPr>
        <w:rPr>
          <w:sz w:val="32"/>
          <w:szCs w:val="32"/>
        </w:rPr>
      </w:pPr>
    </w:p>
    <w:p w14:paraId="75E2C70E" w14:textId="77777777" w:rsidR="00E35F93" w:rsidRPr="00E35F93" w:rsidRDefault="00E35F93" w:rsidP="00E35F93">
      <w:pPr>
        <w:rPr>
          <w:sz w:val="32"/>
          <w:szCs w:val="32"/>
        </w:rPr>
      </w:pPr>
      <w:r w:rsidRPr="00E35F93">
        <w:rPr>
          <w:sz w:val="32"/>
          <w:szCs w:val="32"/>
        </w:rPr>
        <w:t>Exposée à un climat méditerranéen, elle est drainée par l'Orb, le Jaur, l'Héric, le Rec Grand, le ruisseau du Pontil et par divers autres petits cours d'eau. Incluse dans le parc naturel régional du Haut-Languedoc, la commune possède un patrimoine naturel remarquable : un site Natura 2000 (« le Caroux et l'Espinouse »), un espace protégé (l'« Espinouse ») et cinq zones naturelles d'intérêt écologique, faunistique et floristique.</w:t>
      </w:r>
    </w:p>
    <w:p w14:paraId="17FB5CE0" w14:textId="77777777" w:rsidR="00E35F93" w:rsidRPr="00E35F93" w:rsidRDefault="00E35F93" w:rsidP="00E35F93">
      <w:pPr>
        <w:rPr>
          <w:sz w:val="32"/>
          <w:szCs w:val="32"/>
        </w:rPr>
      </w:pPr>
    </w:p>
    <w:p w14:paraId="2126A95C" w14:textId="77777777" w:rsidR="00E35F93" w:rsidRPr="00E35F93" w:rsidRDefault="00E35F93" w:rsidP="00E35F93">
      <w:pPr>
        <w:rPr>
          <w:sz w:val="32"/>
          <w:szCs w:val="32"/>
        </w:rPr>
      </w:pPr>
      <w:r w:rsidRPr="00E35F93">
        <w:rPr>
          <w:sz w:val="32"/>
          <w:szCs w:val="32"/>
        </w:rPr>
        <w:t xml:space="preserve">Mons est une commune rurale qui compte 678 habitants en 2023, après avoir connu un pic de population de 1 481 habitants en 1846. Elle est ville-centre de l'unité urbaine d'Olargues et fait partie de l'aire d'attraction de Bédarieux. Ses habitants sont appelés les Monstrivalois ou Monstrivaloises. </w:t>
      </w:r>
    </w:p>
    <w:p w14:paraId="750B5C65" w14:textId="77777777" w:rsidR="00E35F93" w:rsidRDefault="00E35F93">
      <w:pPr>
        <w:rPr>
          <w:sz w:val="32"/>
          <w:szCs w:val="32"/>
        </w:rPr>
      </w:pPr>
      <w:r>
        <w:rPr>
          <w:sz w:val="32"/>
          <w:szCs w:val="32"/>
        </w:rPr>
        <w:br w:type="page"/>
      </w:r>
    </w:p>
    <w:p w14:paraId="237E45C7" w14:textId="1D021C7B" w:rsidR="00E35F93" w:rsidRPr="00E35F93" w:rsidRDefault="00E35F93" w:rsidP="00E35F93">
      <w:pPr>
        <w:rPr>
          <w:sz w:val="32"/>
          <w:szCs w:val="32"/>
        </w:rPr>
      </w:pPr>
      <w:r w:rsidRPr="00E35F93">
        <w:rPr>
          <w:sz w:val="32"/>
          <w:szCs w:val="32"/>
        </w:rPr>
        <w:lastRenderedPageBreak/>
        <w:t>Saint-Martin-de-l'Arçon est une commune française située dans l'ouest du département de l'Hérault en région Occitanie.</w:t>
      </w:r>
    </w:p>
    <w:p w14:paraId="3E47A42E" w14:textId="77777777" w:rsidR="00E35F93" w:rsidRPr="00E35F93" w:rsidRDefault="00E35F93" w:rsidP="00E35F93">
      <w:pPr>
        <w:rPr>
          <w:sz w:val="32"/>
          <w:szCs w:val="32"/>
        </w:rPr>
      </w:pPr>
    </w:p>
    <w:p w14:paraId="5D725E16" w14:textId="77777777" w:rsidR="00E35F93" w:rsidRPr="00E35F93" w:rsidRDefault="00E35F93" w:rsidP="00E35F93">
      <w:pPr>
        <w:rPr>
          <w:sz w:val="32"/>
          <w:szCs w:val="32"/>
        </w:rPr>
      </w:pPr>
      <w:r w:rsidRPr="00E35F93">
        <w:rPr>
          <w:sz w:val="32"/>
          <w:szCs w:val="32"/>
        </w:rPr>
        <w:t>Exposée à un climat méditerranéen, elle est drainée par l'Orb et par divers autres petits cours d'eau. Incluse dans le parc naturel régional du Haut-Languedoc, la commune possède un patrimoine naturel remarquable composé de trois zones naturelles d'intérêt écologique, faunistique et floristique.</w:t>
      </w:r>
    </w:p>
    <w:p w14:paraId="079068FB" w14:textId="77777777" w:rsidR="00E35F93" w:rsidRPr="00E35F93" w:rsidRDefault="00E35F93" w:rsidP="00E35F93">
      <w:pPr>
        <w:rPr>
          <w:sz w:val="32"/>
          <w:szCs w:val="32"/>
        </w:rPr>
      </w:pPr>
    </w:p>
    <w:p w14:paraId="4A1829BE" w14:textId="77777777" w:rsidR="00E35F93" w:rsidRPr="00E35F93" w:rsidRDefault="00E35F93" w:rsidP="00E35F93">
      <w:pPr>
        <w:rPr>
          <w:sz w:val="32"/>
          <w:szCs w:val="32"/>
        </w:rPr>
      </w:pPr>
      <w:r w:rsidRPr="00E35F93">
        <w:rPr>
          <w:sz w:val="32"/>
          <w:szCs w:val="32"/>
        </w:rPr>
        <w:t>Saint-Martin-de-l'Arçon est une commune rurale qui compte 101 habitants en 2023, après avoir connu un pic de population de 569 habitants en 1836. Elle est dans l'unité urbaine d'Olargues et fait partie de l'aire d'attraction de Bédarieux.</w:t>
      </w:r>
    </w:p>
    <w:p w14:paraId="1C063F95" w14:textId="77777777" w:rsidR="00E35F93" w:rsidRPr="00E35F93" w:rsidRDefault="00E35F93" w:rsidP="00E35F93">
      <w:pPr>
        <w:rPr>
          <w:sz w:val="32"/>
          <w:szCs w:val="32"/>
        </w:rPr>
      </w:pPr>
    </w:p>
    <w:p w14:paraId="789FCCDD" w14:textId="36C1FDA3" w:rsidR="00133447" w:rsidRDefault="00E35F93" w:rsidP="00E35F93">
      <w:pPr>
        <w:rPr>
          <w:sz w:val="32"/>
          <w:szCs w:val="32"/>
        </w:rPr>
      </w:pPr>
      <w:r w:rsidRPr="00E35F93">
        <w:rPr>
          <w:sz w:val="32"/>
          <w:szCs w:val="32"/>
        </w:rPr>
        <w:t>Ses habitants sont appelés les Martinonois.</w:t>
      </w:r>
    </w:p>
    <w:sectPr w:rsidR="001334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fidential">
    <w:panose1 w:val="00000000000000000000"/>
    <w:charset w:val="00"/>
    <w:family w:val="auto"/>
    <w:pitch w:val="variable"/>
    <w:sig w:usb0="00000087" w:usb1="00000000" w:usb2="00000000" w:usb3="00000000" w:csb0="0000001B"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447"/>
    <w:rsid w:val="00076336"/>
    <w:rsid w:val="00133447"/>
    <w:rsid w:val="001959FC"/>
    <w:rsid w:val="002C7CAD"/>
    <w:rsid w:val="003B3DAF"/>
    <w:rsid w:val="00521770"/>
    <w:rsid w:val="005B0D2A"/>
    <w:rsid w:val="005B0D3B"/>
    <w:rsid w:val="005C44A5"/>
    <w:rsid w:val="005F49E9"/>
    <w:rsid w:val="00672B08"/>
    <w:rsid w:val="006F30D6"/>
    <w:rsid w:val="007C5E48"/>
    <w:rsid w:val="00AF45C5"/>
    <w:rsid w:val="00B54B50"/>
    <w:rsid w:val="00C627CA"/>
    <w:rsid w:val="00CC708D"/>
    <w:rsid w:val="00CD5A2A"/>
    <w:rsid w:val="00E35F93"/>
    <w:rsid w:val="00F244FF"/>
    <w:rsid w:val="00F73F1D"/>
    <w:rsid w:val="00FF4C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22B0E"/>
  <w15:chartTrackingRefBased/>
  <w15:docId w15:val="{DC8A3A02-51FD-4276-89D7-046F77F6F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3344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semiHidden/>
    <w:unhideWhenUsed/>
    <w:qFormat/>
    <w:rsid w:val="0013344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semiHidden/>
    <w:unhideWhenUsed/>
    <w:qFormat/>
    <w:rsid w:val="00133447"/>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133447"/>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133447"/>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13344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3344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3344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3344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Rfrenceintense">
    <w:name w:val="Intense Reference"/>
    <w:basedOn w:val="Policepardfaut"/>
    <w:uiPriority w:val="32"/>
    <w:qFormat/>
    <w:rsid w:val="002C7CAD"/>
    <w:rPr>
      <w:rFonts w:ascii="Confidential" w:hAnsi="Confidential"/>
      <w:b/>
      <w:bCs/>
      <w:smallCaps/>
      <w:color w:val="000000" w:themeColor="text1"/>
      <w:spacing w:val="5"/>
      <w:bdr w:val="none" w:sz="0" w:space="0" w:color="auto"/>
      <w:shd w:val="clear" w:color="auto" w:fill="FFC000"/>
      <w14:textOutline w14:w="9525" w14:cap="rnd" w14:cmpd="sng" w14:algn="ctr">
        <w14:noFill/>
        <w14:prstDash w14:val="solid"/>
        <w14:bevel/>
      </w14:textOutline>
    </w:rPr>
  </w:style>
  <w:style w:type="character" w:customStyle="1" w:styleId="Titre1Car">
    <w:name w:val="Titre 1 Car"/>
    <w:basedOn w:val="Policepardfaut"/>
    <w:link w:val="Titre1"/>
    <w:uiPriority w:val="9"/>
    <w:rsid w:val="00133447"/>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semiHidden/>
    <w:rsid w:val="00133447"/>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semiHidden/>
    <w:rsid w:val="00133447"/>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133447"/>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133447"/>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13344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3344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3344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33447"/>
    <w:rPr>
      <w:rFonts w:eastAsiaTheme="majorEastAsia" w:cstheme="majorBidi"/>
      <w:color w:val="272727" w:themeColor="text1" w:themeTint="D8"/>
    </w:rPr>
  </w:style>
  <w:style w:type="paragraph" w:styleId="Titre">
    <w:name w:val="Title"/>
    <w:basedOn w:val="Normal"/>
    <w:next w:val="Normal"/>
    <w:link w:val="TitreCar"/>
    <w:uiPriority w:val="10"/>
    <w:qFormat/>
    <w:rsid w:val="00133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3344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33447"/>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3344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33447"/>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133447"/>
    <w:rPr>
      <w:i/>
      <w:iCs/>
      <w:color w:val="404040" w:themeColor="text1" w:themeTint="BF"/>
    </w:rPr>
  </w:style>
  <w:style w:type="paragraph" w:styleId="Paragraphedeliste">
    <w:name w:val="List Paragraph"/>
    <w:basedOn w:val="Normal"/>
    <w:uiPriority w:val="34"/>
    <w:qFormat/>
    <w:rsid w:val="00133447"/>
    <w:pPr>
      <w:ind w:left="720"/>
      <w:contextualSpacing/>
    </w:pPr>
  </w:style>
  <w:style w:type="character" w:styleId="Accentuationintense">
    <w:name w:val="Intense Emphasis"/>
    <w:basedOn w:val="Policepardfaut"/>
    <w:uiPriority w:val="21"/>
    <w:qFormat/>
    <w:rsid w:val="00133447"/>
    <w:rPr>
      <w:i/>
      <w:iCs/>
      <w:color w:val="365F91" w:themeColor="accent1" w:themeShade="BF"/>
    </w:rPr>
  </w:style>
  <w:style w:type="paragraph" w:styleId="Citationintense">
    <w:name w:val="Intense Quote"/>
    <w:basedOn w:val="Normal"/>
    <w:next w:val="Normal"/>
    <w:link w:val="CitationintenseCar"/>
    <w:uiPriority w:val="30"/>
    <w:qFormat/>
    <w:rsid w:val="0013344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133447"/>
    <w:rPr>
      <w:i/>
      <w:iCs/>
      <w:color w:val="365F91" w:themeColor="accent1" w:themeShade="BF"/>
    </w:rPr>
  </w:style>
  <w:style w:type="character" w:styleId="Lienhypertexte">
    <w:name w:val="Hyperlink"/>
    <w:basedOn w:val="Policepardfaut"/>
    <w:uiPriority w:val="99"/>
    <w:unhideWhenUsed/>
    <w:rsid w:val="00133447"/>
    <w:rPr>
      <w:color w:val="0000FF" w:themeColor="hyperlink"/>
      <w:u w:val="single"/>
    </w:rPr>
  </w:style>
  <w:style w:type="character" w:styleId="Mentionnonrsolue">
    <w:name w:val="Unresolved Mention"/>
    <w:basedOn w:val="Policepardfaut"/>
    <w:uiPriority w:val="99"/>
    <w:semiHidden/>
    <w:unhideWhenUsed/>
    <w:rsid w:val="00133447"/>
    <w:rPr>
      <w:color w:val="605E5C"/>
      <w:shd w:val="clear" w:color="auto" w:fill="E1DFDD"/>
    </w:rPr>
  </w:style>
  <w:style w:type="character" w:styleId="Lienhypertextesuivivisit">
    <w:name w:val="FollowedHyperlink"/>
    <w:basedOn w:val="Policepardfaut"/>
    <w:uiPriority w:val="99"/>
    <w:semiHidden/>
    <w:unhideWhenUsed/>
    <w:rsid w:val="0013344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7</Pages>
  <Words>804</Words>
  <Characters>4422</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Didoli</dc:creator>
  <cp:keywords/>
  <dc:description/>
  <cp:lastModifiedBy>Thierry Didoli</cp:lastModifiedBy>
  <cp:revision>3</cp:revision>
  <dcterms:created xsi:type="dcterms:W3CDTF">2026-05-15T13:33:00Z</dcterms:created>
  <dcterms:modified xsi:type="dcterms:W3CDTF">2026-05-15T14:38:00Z</dcterms:modified>
</cp:coreProperties>
</file>