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w:t>
      </w:r>
      <w:proofErr w:type="spellStart"/>
      <w:r w:rsidR="003F603E" w:rsidRPr="003F603E">
        <w:rPr>
          <w:color w:val="000000" w:themeColor="text1"/>
        </w:rPr>
        <w:t>бензотехники</w:t>
      </w:r>
      <w:proofErr w:type="spellEnd"/>
      <w:r w:rsidR="003F603E" w:rsidRPr="003F603E">
        <w:rPr>
          <w:color w:val="000000" w:themeColor="text1"/>
        </w:rPr>
        <w:t xml:space="preserve">,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 xml:space="preserve">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proofErr w:type="spellStart"/>
      <w:r w:rsidRPr="0076401A">
        <w:rPr>
          <w:color w:val="000000" w:themeColor="text1"/>
        </w:rPr>
        <w:t>Drivebike</w:t>
      </w:r>
      <w:proofErr w:type="spellEnd"/>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fldSimple w:instr=" STYLEREF 1 \s ">
        <w:r w:rsidR="001D3C59">
          <w:rPr>
            <w:noProof/>
          </w:rPr>
          <w:t>1</w:t>
        </w:r>
      </w:fldSimple>
      <w:r w:rsidR="001D3C59">
        <w:t>.</w:t>
      </w:r>
      <w:fldSimple w:instr=" SEQ Рисунок \* ARABIC \s 1 ">
        <w:r w:rsidR="001D3C59">
          <w:rPr>
            <w:noProof/>
          </w:rPr>
          <w:t>1</w:t>
        </w:r>
      </w:fldSimple>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 xml:space="preserve">Моделирование </w:t>
      </w:r>
      <w:proofErr w:type="spellStart"/>
      <w:r>
        <w:t>проблемосодержащей</w:t>
      </w:r>
      <w:proofErr w:type="spellEnd"/>
      <w:r>
        <w:t xml:space="preserve">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w:t>
      </w:r>
      <w:proofErr w:type="spellStart"/>
      <w:r w:rsidR="00DD7A47">
        <w:t>мототранспортных</w:t>
      </w:r>
      <w:proofErr w:type="spellEnd"/>
      <w:r w:rsidR="00DD7A47">
        <w:t xml:space="preserve">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fldSimple w:instr=" STYLEREF 1 \s ">
        <w:r w:rsidR="001D3C59">
          <w:rPr>
            <w:noProof/>
          </w:rPr>
          <w:t>2</w:t>
        </w:r>
      </w:fldSimple>
      <w:r w:rsidR="001D3C59">
        <w:t>.</w:t>
      </w:r>
      <w:fldSimple w:instr=" SEQ Рисунок \* ARABIC \s 1 ">
        <w:r w:rsidR="001D3C59">
          <w:rPr>
            <w:noProof/>
          </w:rPr>
          <w:t>1</w:t>
        </w:r>
      </w:fldSimple>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proofErr w:type="spellStart"/>
            <w:r w:rsidRPr="008A1CCF">
              <w:rPr>
                <w:b/>
                <w:bCs/>
              </w:rPr>
              <w:t>Актор</w:t>
            </w:r>
            <w:proofErr w:type="spellEnd"/>
            <w:r w:rsidRPr="008A1CCF">
              <w:rPr>
                <w:b/>
                <w:bCs/>
              </w:rPr>
              <w:t xml:space="preserve"> / Критерий</w:t>
            </w:r>
          </w:p>
        </w:tc>
        <w:tc>
          <w:tcPr>
            <w:tcW w:w="3190" w:type="dxa"/>
          </w:tcPr>
          <w:p w14:paraId="186DC60D" w14:textId="16FE8F3A" w:rsidR="008A1CCF" w:rsidRPr="008A1CCF" w:rsidRDefault="008A1CCF" w:rsidP="007D765C">
            <w:pPr>
              <w:ind w:firstLine="0"/>
              <w:jc w:val="left"/>
              <w:rPr>
                <w:b/>
                <w:bCs/>
              </w:rPr>
            </w:pPr>
            <w:proofErr w:type="spellStart"/>
            <w:r w:rsidRPr="008A1CCF">
              <w:rPr>
                <w:b/>
                <w:bCs/>
              </w:rPr>
              <w:t>Ед.изм</w:t>
            </w:r>
            <w:proofErr w:type="spellEnd"/>
            <w:r w:rsidRPr="008A1CCF">
              <w:rPr>
                <w:b/>
                <w:bCs/>
              </w:rPr>
              <w:t>.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fldSimple w:instr=" STYLEREF 1 \s ">
        <w:r w:rsidR="001D3C59">
          <w:rPr>
            <w:noProof/>
          </w:rPr>
          <w:t>2</w:t>
        </w:r>
      </w:fldSimple>
      <w:r w:rsidR="001D3C59">
        <w:t>.</w:t>
      </w:r>
      <w:fldSimple w:instr=" SEQ Рисунок \* ARABIC \s 1 ">
        <w:r w:rsidR="001D3C59">
          <w:rPr>
            <w:noProof/>
          </w:rPr>
          <w:t>2</w:t>
        </w:r>
      </w:fldSimple>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fldSimple w:instr=" STYLEREF 1 \s ">
        <w:r w:rsidR="001D3C59">
          <w:rPr>
            <w:noProof/>
          </w:rPr>
          <w:t>2</w:t>
        </w:r>
      </w:fldSimple>
      <w:r w:rsidR="001D3C59">
        <w:t>.</w:t>
      </w:r>
      <w:fldSimple w:instr=" SEQ Рисунок \* ARABIC \s 1 ">
        <w:r w:rsidR="001D3C59">
          <w:rPr>
            <w:noProof/>
          </w:rPr>
          <w:t>3</w:t>
        </w:r>
      </w:fldSimple>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fldSimple w:instr=" STYLEREF 1 \s ">
        <w:r w:rsidR="001D3C59">
          <w:rPr>
            <w:noProof/>
          </w:rPr>
          <w:t>2</w:t>
        </w:r>
      </w:fldSimple>
      <w:r w:rsidR="001D3C59">
        <w:t>.</w:t>
      </w:r>
      <w:fldSimple w:instr=" SEQ Рисунок \* ARABIC \s 1 ">
        <w:r w:rsidR="001D3C59">
          <w:rPr>
            <w:noProof/>
          </w:rPr>
          <w:t>4</w:t>
        </w:r>
      </w:fldSimple>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sidRPr="00595684">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 xml:space="preserve">цели самого </w:t>
      </w:r>
      <w:proofErr w:type="spellStart"/>
      <w:r>
        <w:t>мотосервиса</w:t>
      </w:r>
      <w:proofErr w:type="spellEnd"/>
      <w:r>
        <w:t xml:space="preserve"> и цели клиента.</w:t>
      </w:r>
    </w:p>
    <w:p w14:paraId="4A1EEF55" w14:textId="75B6B278" w:rsidR="00B65066" w:rsidRDefault="00B65066" w:rsidP="005669A6">
      <w:r>
        <w:t>На следующем уровне выявим 4 подцели</w:t>
      </w:r>
      <w:r w:rsidR="003E3D4C">
        <w:t xml:space="preserve">. </w:t>
      </w:r>
      <w:proofErr w:type="spellStart"/>
      <w:r w:rsidR="003E3D4C">
        <w:t>Мотосервис</w:t>
      </w:r>
      <w:proofErr w:type="spellEnd"/>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A492D">
      <w:pPr>
        <w:pStyle w:val="a3"/>
        <w:ind w:left="1129" w:firstLine="0"/>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5BB27911"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68DB6EB8"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4533781D" w14:textId="633C9BE7" w:rsidR="00595684" w:rsidRDefault="00595684" w:rsidP="00595684">
      <w:pPr>
        <w:spacing w:after="0"/>
        <w:rPr>
          <w:rFonts w:cs="Times New Roman"/>
          <w:szCs w:val="28"/>
          <w:shd w:val="clear" w:color="auto" w:fill="FFFFFF"/>
        </w:rPr>
      </w:pPr>
      <w:r w:rsidRPr="005B2193">
        <w:rPr>
          <w:rFonts w:cs="Times New Roman"/>
          <w:szCs w:val="28"/>
          <w:shd w:val="clear" w:color="auto" w:fill="FFFFFF"/>
        </w:rPr>
        <w:t xml:space="preserve">Значение элемента собственного вектора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oMath>
      <w:r>
        <w:rPr>
          <w:rFonts w:eastAsiaTheme="minorEastAsia" w:cs="Times New Roman"/>
          <w:szCs w:val="28"/>
          <w:shd w:val="clear" w:color="auto" w:fill="FFFFFF"/>
        </w:rPr>
        <w:t xml:space="preserve"> </w:t>
      </w:r>
      <w:r w:rsidRPr="005B2193">
        <w:rPr>
          <w:rFonts w:cs="Times New Roman"/>
          <w:szCs w:val="28"/>
          <w:shd w:val="clear" w:color="auto" w:fill="FFFFFF"/>
        </w:rPr>
        <w:t>вычисляется по формуле (</w:t>
      </w:r>
      <w:r w:rsidR="00112646" w:rsidRPr="00112646">
        <w:rPr>
          <w:rFonts w:cs="Times New Roman"/>
          <w:szCs w:val="28"/>
          <w:shd w:val="clear" w:color="auto" w:fill="FFFFFF"/>
        </w:rPr>
        <w:t>3.</w:t>
      </w:r>
      <w:r w:rsidRPr="005B2193">
        <w:rPr>
          <w:rFonts w:cs="Times New Roman"/>
          <w:szCs w:val="28"/>
          <w:shd w:val="clear" w:color="auto" w:fill="FFFFFF"/>
        </w:rPr>
        <w:t>1):</w:t>
      </w:r>
    </w:p>
    <w:p w14:paraId="6293C042" w14:textId="55C06A84" w:rsidR="00595684" w:rsidRPr="002A6D6C" w:rsidRDefault="00AC18A6"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r>
          <w:rPr>
            <w:rFonts w:ascii="Cambria Math" w:hAnsi="Cambria Math" w:cs="Times New Roman"/>
            <w:szCs w:val="28"/>
            <w:shd w:val="clear" w:color="auto" w:fill="FFFFFF"/>
          </w:rPr>
          <m:t>=</m:t>
        </m:r>
        <m:rad>
          <m:radPr>
            <m:ctrlPr>
              <w:rPr>
                <w:rFonts w:ascii="Cambria Math" w:hAnsi="Cambria Math" w:cs="Times New Roman"/>
                <w:i/>
                <w:szCs w:val="28"/>
                <w:shd w:val="clear" w:color="auto" w:fill="FFFFFF"/>
              </w:rPr>
            </m:ctrlPr>
          </m:radPr>
          <m:deg>
            <m:r>
              <w:rPr>
                <w:rFonts w:ascii="Cambria Math" w:hAnsi="Cambria Math" w:cs="Times New Roman"/>
                <w:szCs w:val="28"/>
                <w:shd w:val="clear" w:color="auto" w:fill="FFFFFF"/>
              </w:rPr>
              <m:t>n</m:t>
            </m:r>
          </m:deg>
          <m:e>
            <m:nary>
              <m:naryPr>
                <m:chr m:val="∏"/>
                <m:limLoc m:val="undOvr"/>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j=1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e>
        </m:rad>
      </m:oMath>
      <w:r w:rsidR="00595684" w:rsidRPr="00500606">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2A6D6C">
        <w:rPr>
          <w:rFonts w:eastAsiaTheme="minorEastAsia" w:cs="Times New Roman"/>
          <w:i/>
          <w:szCs w:val="28"/>
          <w:shd w:val="clear" w:color="auto" w:fill="FFFFFF"/>
        </w:rPr>
        <w:t xml:space="preserve"> </w:t>
      </w:r>
      <w:r w:rsidR="00595684" w:rsidRPr="002A6D6C">
        <w:rPr>
          <w:rFonts w:eastAsiaTheme="minorEastAsia" w:cs="Times New Roman"/>
          <w:iCs/>
          <w:szCs w:val="28"/>
          <w:shd w:val="clear" w:color="auto" w:fill="FFFFFF"/>
        </w:rPr>
        <w:t>(</w:t>
      </w:r>
      <w:r w:rsidR="00112646">
        <w:rPr>
          <w:rFonts w:eastAsiaTheme="minorEastAsia" w:cs="Times New Roman"/>
          <w:iCs/>
          <w:szCs w:val="28"/>
          <w:shd w:val="clear" w:color="auto" w:fill="FFFFFF"/>
          <w:lang w:val="en-US"/>
        </w:rPr>
        <w:t>3.</w:t>
      </w:r>
      <w:r w:rsidR="00595684" w:rsidRPr="00500606">
        <w:rPr>
          <w:rFonts w:eastAsiaTheme="minorEastAsia" w:cs="Times New Roman"/>
          <w:iCs/>
          <w:szCs w:val="28"/>
          <w:shd w:val="clear" w:color="auto" w:fill="FFFFFF"/>
        </w:rPr>
        <w:t>1</w:t>
      </w:r>
      <w:r w:rsidR="00595684" w:rsidRPr="002A6D6C">
        <w:rPr>
          <w:rFonts w:eastAsiaTheme="minorEastAsia" w:cs="Times New Roman"/>
          <w:iCs/>
          <w:szCs w:val="28"/>
          <w:shd w:val="clear" w:color="auto" w:fill="FFFFFF"/>
        </w:rPr>
        <w:t>)</w:t>
      </w:r>
    </w:p>
    <w:p w14:paraId="59438801" w14:textId="77777777" w:rsidR="00595684" w:rsidRPr="00500606" w:rsidRDefault="00595684" w:rsidP="00595684">
      <w:pPr>
        <w:spacing w:after="0"/>
        <w:rPr>
          <w:rFonts w:cs="Times New Roman"/>
          <w:iCs/>
          <w:szCs w:val="28"/>
          <w:shd w:val="clear" w:color="auto" w:fill="FFFFFF"/>
        </w:rPr>
      </w:pPr>
      <w:r>
        <w:rPr>
          <w:rFonts w:cs="Times New Roman"/>
          <w:iCs/>
          <w:szCs w:val="28"/>
          <w:shd w:val="clear" w:color="auto" w:fill="FFFFFF"/>
        </w:rPr>
        <w:t>г</w:t>
      </w:r>
      <w:r w:rsidRPr="00500606">
        <w:rPr>
          <w:rFonts w:cs="Times New Roman"/>
          <w:iCs/>
          <w:szCs w:val="28"/>
          <w:shd w:val="clear" w:color="auto" w:fill="FFFFFF"/>
        </w:rPr>
        <w:t>де</w:t>
      </w:r>
      <w:r>
        <w:rPr>
          <w:rFonts w:cs="Times New Roman"/>
          <w:iCs/>
          <w:szCs w:val="28"/>
          <w:shd w:val="clear" w:color="auto" w:fill="FFFFFF"/>
        </w:rPr>
        <w:t xml:space="preserve">   </w:t>
      </w:r>
      <w:r w:rsidRPr="00500606">
        <w:rPr>
          <w:rFonts w:cs="Times New Roman"/>
          <w:iCs/>
          <w:szCs w:val="28"/>
          <w:shd w:val="clear" w:color="auto" w:fill="FFFFFF"/>
        </w:rPr>
        <w:t xml:space="preserve">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oMath>
      <w:r w:rsidRPr="00500606">
        <w:rPr>
          <w:rFonts w:cs="Times New Roman"/>
          <w:iCs/>
          <w:szCs w:val="28"/>
          <w:shd w:val="clear" w:color="auto" w:fill="FFFFFF"/>
        </w:rPr>
        <w:t xml:space="preserve"> – значение </w:t>
      </w:r>
      <w:r>
        <w:rPr>
          <w:rFonts w:cs="Times New Roman"/>
          <w:iCs/>
          <w:szCs w:val="28"/>
          <w:shd w:val="clear" w:color="auto" w:fill="FFFFFF"/>
        </w:rPr>
        <w:t>элемента матрицы</w:t>
      </w:r>
      <w:r w:rsidRPr="00500606">
        <w:rPr>
          <w:rFonts w:cs="Times New Roman"/>
          <w:iCs/>
          <w:szCs w:val="28"/>
          <w:shd w:val="clear" w:color="auto" w:fill="FFFFFF"/>
        </w:rPr>
        <w:t>;</w:t>
      </w:r>
    </w:p>
    <w:p w14:paraId="0EC57B03" w14:textId="77777777" w:rsidR="00595684" w:rsidRPr="00500606" w:rsidRDefault="00595684" w:rsidP="00595684">
      <w:pPr>
        <w:spacing w:after="0"/>
        <w:rPr>
          <w:rFonts w:cs="Times New Roman"/>
          <w:iCs/>
          <w:szCs w:val="28"/>
          <w:shd w:val="clear" w:color="auto" w:fill="FFFFFF"/>
        </w:rPr>
      </w:pPr>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Pr="00500606">
        <w:rPr>
          <w:rFonts w:cs="Times New Roman"/>
          <w:iCs/>
          <w:szCs w:val="28"/>
          <w:shd w:val="clear" w:color="auto" w:fill="FFFFFF"/>
        </w:rPr>
        <w:t xml:space="preserve"> </w:t>
      </w:r>
      <w:r w:rsidRPr="00A96227">
        <w:rPr>
          <w:rFonts w:cs="Times New Roman"/>
          <w:iCs/>
          <w:szCs w:val="28"/>
          <w:shd w:val="clear" w:color="auto" w:fill="FFFFFF"/>
        </w:rPr>
        <w:t xml:space="preserve">– </w:t>
      </w:r>
      <w:r>
        <w:rPr>
          <w:rFonts w:cs="Times New Roman"/>
          <w:iCs/>
          <w:szCs w:val="28"/>
          <w:shd w:val="clear" w:color="auto" w:fill="FFFFFF"/>
        </w:rPr>
        <w:t xml:space="preserve">соответственно </w:t>
      </w:r>
      <w:r w:rsidRPr="00500606">
        <w:rPr>
          <w:rFonts w:cs="Times New Roman"/>
          <w:iCs/>
          <w:szCs w:val="28"/>
          <w:shd w:val="clear" w:color="auto" w:fill="FFFFFF"/>
        </w:rPr>
        <w:t>номера строк и столбцов</w:t>
      </w:r>
      <w:r>
        <w:rPr>
          <w:rFonts w:cs="Times New Roman"/>
          <w:iCs/>
          <w:szCs w:val="28"/>
          <w:shd w:val="clear" w:color="auto" w:fill="FFFFFF"/>
        </w:rPr>
        <w:t xml:space="preserve"> матрицы</w:t>
      </w:r>
      <w:r w:rsidRPr="00500606">
        <w:rPr>
          <w:rFonts w:cs="Times New Roman"/>
          <w:iCs/>
          <w:szCs w:val="28"/>
          <w:shd w:val="clear" w:color="auto" w:fill="FFFFFF"/>
        </w:rPr>
        <w:t>;</w:t>
      </w:r>
    </w:p>
    <w:p w14:paraId="490CE41A" w14:textId="77777777" w:rsidR="00595684" w:rsidRDefault="00595684" w:rsidP="00595684">
      <w:pPr>
        <w:spacing w:after="0"/>
        <w:rPr>
          <w:rFonts w:cs="Times New Roman"/>
          <w:iCs/>
          <w:szCs w:val="28"/>
          <w:shd w:val="clear" w:color="auto" w:fill="FFFFFF"/>
        </w:rPr>
      </w:pPr>
      <w:r w:rsidRPr="00A96227">
        <w:rPr>
          <w:rFonts w:cs="Times New Roman"/>
          <w:i/>
          <w:szCs w:val="28"/>
          <w:shd w:val="clear" w:color="auto" w:fill="FFFFFF"/>
          <w:lang w:val="en-US"/>
        </w:rPr>
        <w:t>n</w:t>
      </w:r>
      <w:r w:rsidRPr="00500606">
        <w:rPr>
          <w:rFonts w:cs="Times New Roman"/>
          <w:iCs/>
          <w:szCs w:val="28"/>
          <w:shd w:val="clear" w:color="auto" w:fill="FFFFFF"/>
        </w:rPr>
        <w:t xml:space="preserve"> – количество элементов.</w:t>
      </w:r>
    </w:p>
    <w:p w14:paraId="0E979443" w14:textId="49FE295A" w:rsidR="00595684" w:rsidRDefault="00595684" w:rsidP="00595684">
      <w:pPr>
        <w:spacing w:after="0"/>
        <w:rPr>
          <w:rFonts w:cs="Times New Roman"/>
          <w:iCs/>
          <w:szCs w:val="28"/>
          <w:shd w:val="clear" w:color="auto" w:fill="FFFFFF"/>
        </w:rPr>
      </w:pPr>
      <w:r>
        <w:rPr>
          <w:rFonts w:cs="Times New Roman"/>
          <w:iCs/>
          <w:szCs w:val="28"/>
          <w:shd w:val="clear" w:color="auto" w:fill="FFFFFF"/>
        </w:rPr>
        <w:t>Вектор л</w:t>
      </w:r>
      <w:r w:rsidRPr="00500606">
        <w:rPr>
          <w:rFonts w:cs="Times New Roman"/>
          <w:iCs/>
          <w:szCs w:val="28"/>
          <w:shd w:val="clear" w:color="auto" w:fill="FFFFFF"/>
        </w:rPr>
        <w:t>окальны</w:t>
      </w:r>
      <w:r>
        <w:rPr>
          <w:rFonts w:cs="Times New Roman"/>
          <w:iCs/>
          <w:szCs w:val="28"/>
          <w:shd w:val="clear" w:color="auto" w:fill="FFFFFF"/>
        </w:rPr>
        <w:t>х</w:t>
      </w:r>
      <w:r w:rsidRPr="00500606">
        <w:rPr>
          <w:rFonts w:cs="Times New Roman"/>
          <w:iCs/>
          <w:szCs w:val="28"/>
          <w:shd w:val="clear" w:color="auto" w:fill="FFFFFF"/>
        </w:rPr>
        <w:t xml:space="preserve"> приоритето</w:t>
      </w:r>
      <w:r>
        <w:rPr>
          <w:rFonts w:cs="Times New Roman"/>
          <w:iCs/>
          <w:szCs w:val="28"/>
          <w:shd w:val="clear" w:color="auto" w:fill="FFFFFF"/>
        </w:rPr>
        <w:t>в рассчитывается путем нормирования</w:t>
      </w:r>
      <w:r w:rsidRPr="00D2333B">
        <w:rPr>
          <w:rFonts w:cs="Times New Roman"/>
          <w:iCs/>
          <w:szCs w:val="28"/>
          <w:shd w:val="clear" w:color="auto" w:fill="FFFFFF"/>
        </w:rPr>
        <w:t xml:space="preserve"> </w:t>
      </w:r>
      <w:r>
        <w:rPr>
          <w:rFonts w:cs="Times New Roman"/>
          <w:iCs/>
          <w:szCs w:val="28"/>
          <w:shd w:val="clear" w:color="auto" w:fill="FFFFFF"/>
        </w:rPr>
        <w:t>значений элементов собственного вектора по формуле (</w:t>
      </w:r>
      <w:r w:rsidR="00112646" w:rsidRPr="00112646">
        <w:rPr>
          <w:rFonts w:cs="Times New Roman"/>
          <w:iCs/>
          <w:szCs w:val="28"/>
          <w:shd w:val="clear" w:color="auto" w:fill="FFFFFF"/>
        </w:rPr>
        <w:t>3.</w:t>
      </w:r>
      <w:r>
        <w:rPr>
          <w:rFonts w:cs="Times New Roman"/>
          <w:iCs/>
          <w:szCs w:val="28"/>
          <w:shd w:val="clear" w:color="auto" w:fill="FFFFFF"/>
        </w:rPr>
        <w:t>2).</w:t>
      </w:r>
    </w:p>
    <w:p w14:paraId="681F8782" w14:textId="3188DA16" w:rsidR="00595684" w:rsidRDefault="00AC18A6" w:rsidP="00595684">
      <w:pPr>
        <w:spacing w:after="0"/>
        <w:jc w:val="right"/>
        <w:rPr>
          <w:rFonts w:eastAsiaTheme="minorEastAsia" w:cs="Times New Roman"/>
          <w:iCs/>
          <w:szCs w:val="28"/>
          <w:shd w:val="clear" w:color="auto" w:fill="FFFFFF"/>
        </w:rPr>
      </w:p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oMath>
      <w:r w:rsidR="00595684">
        <w:rPr>
          <w:rFonts w:eastAsiaTheme="minorEastAsia" w:cs="Times New Roman"/>
          <w:iCs/>
          <w:szCs w:val="28"/>
          <w:shd w:val="clear" w:color="auto" w:fill="FFFFFF"/>
        </w:rPr>
        <w:t xml:space="preserve">, </w:t>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2)</w:t>
      </w:r>
    </w:p>
    <w:p w14:paraId="1C9E76C5" w14:textId="77777777" w:rsidR="00595684" w:rsidRPr="00D2333B" w:rsidRDefault="00595684" w:rsidP="00595684">
      <w:pPr>
        <w:spacing w:after="0"/>
        <w:rPr>
          <w:rFonts w:cs="Times New Roman"/>
          <w:iCs/>
          <w:szCs w:val="28"/>
          <w:shd w:val="clear" w:color="auto" w:fill="FFFFFF"/>
        </w:rPr>
      </w:pPr>
      <w:r>
        <w:rPr>
          <w:rFonts w:eastAsiaTheme="minorEastAsia" w:cs="Times New Roman"/>
          <w:iCs/>
          <w:szCs w:val="28"/>
          <w:shd w:val="clear" w:color="auto" w:fill="FFFFFF"/>
        </w:rP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iCs/>
          <w:szCs w:val="28"/>
          <w:shd w:val="clear" w:color="auto" w:fill="FFFFFF"/>
        </w:rPr>
        <w:t xml:space="preserve"> – </w:t>
      </w:r>
      <w:proofErr w:type="spellStart"/>
      <w:r w:rsidRPr="00D2333B">
        <w:rPr>
          <w:rFonts w:eastAsiaTheme="minorEastAsia" w:cs="Times New Roman"/>
          <w:i/>
          <w:szCs w:val="28"/>
          <w:shd w:val="clear" w:color="auto" w:fill="FFFFFF"/>
          <w:lang w:val="en-US"/>
        </w:rPr>
        <w:t>i</w:t>
      </w:r>
      <w:proofErr w:type="spellEnd"/>
      <w:r w:rsidRPr="00D2333B">
        <w:rPr>
          <w:rFonts w:eastAsiaTheme="minorEastAsia" w:cs="Times New Roman"/>
          <w:iCs/>
          <w:szCs w:val="28"/>
          <w:shd w:val="clear" w:color="auto" w:fill="FFFFFF"/>
        </w:rPr>
        <w:t>-</w:t>
      </w:r>
      <w:proofErr w:type="spellStart"/>
      <w:r>
        <w:rPr>
          <w:rFonts w:eastAsiaTheme="minorEastAsia" w:cs="Times New Roman"/>
          <w:iCs/>
          <w:szCs w:val="28"/>
          <w:shd w:val="clear" w:color="auto" w:fill="FFFFFF"/>
        </w:rPr>
        <w:t>тый</w:t>
      </w:r>
      <w:proofErr w:type="spellEnd"/>
      <w:r>
        <w:rPr>
          <w:rFonts w:eastAsiaTheme="minorEastAsia" w:cs="Times New Roman"/>
          <w:iCs/>
          <w:szCs w:val="28"/>
          <w:shd w:val="clear" w:color="auto" w:fill="FFFFFF"/>
        </w:rPr>
        <w:t xml:space="preserve"> элемент вектора локальных приоритетов. </w:t>
      </w:r>
    </w:p>
    <w:p w14:paraId="063F36AA" w14:textId="694C33C8" w:rsidR="00595684" w:rsidRDefault="00595684" w:rsidP="00595684">
      <w:pPr>
        <w:spacing w:after="0"/>
        <w:rPr>
          <w:rFonts w:cs="Times New Roman"/>
          <w:szCs w:val="28"/>
          <w:shd w:val="clear" w:color="auto" w:fill="FFFFFF"/>
        </w:rPr>
      </w:pPr>
      <w:r w:rsidRPr="00970440">
        <w:rPr>
          <w:rFonts w:cs="Times New Roman"/>
          <w:szCs w:val="28"/>
          <w:shd w:val="clear" w:color="auto" w:fill="FFFFFF"/>
        </w:rPr>
        <w:t>Индекс согласованности (ИС) определяется по формуле (</w:t>
      </w:r>
      <w:r w:rsidR="00112646" w:rsidRPr="00112646">
        <w:rPr>
          <w:rFonts w:cs="Times New Roman"/>
          <w:szCs w:val="28"/>
          <w:shd w:val="clear" w:color="auto" w:fill="FFFFFF"/>
        </w:rPr>
        <w:t>3.</w:t>
      </w:r>
      <w:r w:rsidRPr="00970440">
        <w:rPr>
          <w:rFonts w:cs="Times New Roman"/>
          <w:szCs w:val="28"/>
          <w:shd w:val="clear" w:color="auto" w:fill="FFFFFF"/>
        </w:rPr>
        <w:t>3):</w:t>
      </w:r>
    </w:p>
    <w:p w14:paraId="4220DC18" w14:textId="52E1B173" w:rsidR="00595684" w:rsidRDefault="00595684" w:rsidP="00595684">
      <w:pPr>
        <w:spacing w:after="0"/>
        <w:jc w:val="right"/>
        <w:rPr>
          <w:rFonts w:eastAsiaTheme="minorEastAsia" w:cs="Times New Roman"/>
          <w:szCs w:val="28"/>
          <w:shd w:val="clear" w:color="auto" w:fill="FFFFFF"/>
        </w:rPr>
      </w:p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w:r w:rsidRPr="00970440">
        <w:rPr>
          <w:rFonts w:eastAsiaTheme="minorEastAsia" w:cs="Times New Roman"/>
          <w:szCs w:val="28"/>
          <w:shd w:val="clear" w:color="auto" w:fill="FFFFFF"/>
        </w:rPr>
        <w:t xml:space="preserve"> </w:t>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sidRPr="00970440">
        <w:rPr>
          <w:rFonts w:eastAsiaTheme="minorEastAsia" w:cs="Times New Roman"/>
          <w:szCs w:val="28"/>
          <w:shd w:val="clear" w:color="auto" w:fill="FFFFFF"/>
        </w:rPr>
        <w:t>(</w:t>
      </w:r>
      <w:r w:rsidR="00112646" w:rsidRPr="00112646">
        <w:rPr>
          <w:rFonts w:eastAsiaTheme="minorEastAsia" w:cs="Times New Roman"/>
          <w:szCs w:val="28"/>
          <w:shd w:val="clear" w:color="auto" w:fill="FFFFFF"/>
        </w:rPr>
        <w:t>3.</w:t>
      </w:r>
      <w:r w:rsidRPr="00970440">
        <w:rPr>
          <w:rFonts w:eastAsiaTheme="minorEastAsia" w:cs="Times New Roman"/>
          <w:szCs w:val="28"/>
          <w:shd w:val="clear" w:color="auto" w:fill="FFFFFF"/>
        </w:rPr>
        <w:t>3)</w:t>
      </w:r>
    </w:p>
    <w:p w14:paraId="01A85160" w14:textId="2FC5EB3E" w:rsidR="00595684" w:rsidRPr="00D2333B" w:rsidRDefault="00595684" w:rsidP="00595684">
      <w:pPr>
        <w:spacing w:after="0"/>
        <w:rPr>
          <w:rFonts w:eastAsiaTheme="minorEastAsia" w:cs="Times New Roman"/>
          <w:szCs w:val="28"/>
          <w:shd w:val="clear" w:color="auto" w:fill="FFFFFF"/>
        </w:rPr>
      </w:pPr>
      <w:r>
        <w:rPr>
          <w:rFonts w:cs="Times New Roman"/>
          <w:szCs w:val="28"/>
          <w:shd w:val="clear" w:color="auto" w:fill="FFFFFF"/>
        </w:rPr>
        <w:lastRenderedPageBreak/>
        <w:t>г</w:t>
      </w:r>
      <w:r w:rsidRPr="00970440">
        <w:rPr>
          <w:rFonts w:cs="Times New Roman"/>
          <w:szCs w:val="28"/>
          <w:shd w:val="clear" w:color="auto" w:fill="FFFFFF"/>
        </w:rPr>
        <w:t>де</w:t>
      </w:r>
      <w:r>
        <w:rPr>
          <w:rFonts w:cs="Times New Roman"/>
          <w:szCs w:val="28"/>
          <w:shd w:val="clear" w:color="auto" w:fill="FFFFFF"/>
        </w:rPr>
        <w:t xml:space="preserve">  </w:t>
      </w:r>
      <w:r w:rsidRPr="00970440">
        <w:rPr>
          <w:rFonts w:cs="Times New Roman"/>
          <w:szCs w:val="28"/>
          <w:shd w:val="clear" w:color="auto" w:fill="FFFFFF"/>
        </w:rPr>
        <w:t xml:space="preserve"> </w:t>
      </w:r>
      <m:oMath>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oMath>
      <w:r w:rsidRPr="00970440">
        <w:rPr>
          <w:rFonts w:cs="Times New Roman"/>
          <w:szCs w:val="28"/>
          <w:shd w:val="clear" w:color="auto" w:fill="FFFFFF"/>
        </w:rPr>
        <w:t xml:space="preserve"> – </w:t>
      </w:r>
      <w:r w:rsidRPr="000052BB">
        <w:rPr>
          <w:rFonts w:cs="Times New Roman"/>
          <w:szCs w:val="28"/>
          <w:shd w:val="clear" w:color="auto" w:fill="FFFFFF"/>
        </w:rPr>
        <w:t>наибольшее собственное значение матрицы</w:t>
      </w:r>
      <w:r>
        <w:rPr>
          <w:rFonts w:cs="Times New Roman"/>
          <w:szCs w:val="28"/>
          <w:shd w:val="clear" w:color="auto" w:fill="FFFFFF"/>
        </w:rPr>
        <w:t>, рассчитывается по формулам (</w:t>
      </w:r>
      <w:r w:rsidR="00112646" w:rsidRPr="00112646">
        <w:rPr>
          <w:rFonts w:cs="Times New Roman"/>
          <w:szCs w:val="28"/>
          <w:shd w:val="clear" w:color="auto" w:fill="FFFFFF"/>
        </w:rPr>
        <w:t>3.</w:t>
      </w:r>
      <w:r>
        <w:rPr>
          <w:rFonts w:cs="Times New Roman"/>
          <w:szCs w:val="28"/>
          <w:shd w:val="clear" w:color="auto" w:fill="FFFFFF"/>
        </w:rPr>
        <w:t>4), (</w:t>
      </w:r>
      <w:r w:rsidR="00112646" w:rsidRPr="00112646">
        <w:rPr>
          <w:rFonts w:cs="Times New Roman"/>
          <w:szCs w:val="28"/>
          <w:shd w:val="clear" w:color="auto" w:fill="FFFFFF"/>
        </w:rPr>
        <w:t>3.</w:t>
      </w:r>
      <w:r>
        <w:rPr>
          <w:rFonts w:cs="Times New Roman"/>
          <w:szCs w:val="28"/>
          <w:shd w:val="clear" w:color="auto" w:fill="FFFFFF"/>
        </w:rPr>
        <w:t>5);</w:t>
      </w:r>
    </w:p>
    <w:p w14:paraId="31467C62" w14:textId="2C940FCF" w:rsidR="00595684" w:rsidRPr="00D2333B" w:rsidRDefault="00AC18A6" w:rsidP="00595684">
      <w:pPr>
        <w:spacing w:after="0"/>
        <w:jc w:val="right"/>
        <w:rPr>
          <w:rFonts w:cs="Times New Roman"/>
          <w:i/>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e>
        </m:nary>
      </m:oMath>
      <w:r w:rsidR="00595684">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D2333B">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sidRPr="00D2333B">
        <w:rPr>
          <w:rFonts w:eastAsiaTheme="minorEastAsia" w:cs="Times New Roman"/>
          <w:iCs/>
          <w:szCs w:val="28"/>
          <w:shd w:val="clear" w:color="auto" w:fill="FFFFFF"/>
        </w:rPr>
        <w:t>4)</w:t>
      </w:r>
    </w:p>
    <w:p w14:paraId="781E9164" w14:textId="77777777" w:rsidR="00595684" w:rsidRPr="00970440" w:rsidRDefault="00595684" w:rsidP="00595684">
      <w:pPr>
        <w:spacing w:after="0"/>
        <w:rPr>
          <w:rFonts w:cs="Times New Roman"/>
          <w:szCs w:val="28"/>
          <w:shd w:val="clear" w:color="auto" w:fill="FFFFFF"/>
        </w:rPr>
      </w:pPr>
    </w:p>
    <w:p w14:paraId="47BCB435" w14:textId="7D375DA1" w:rsidR="00595684" w:rsidRPr="00D2333B" w:rsidRDefault="00AC18A6"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5)</w:t>
      </w:r>
    </w:p>
    <w:p w14:paraId="2D5A35B0" w14:textId="0D120239" w:rsidR="00595684" w:rsidRDefault="00595684" w:rsidP="00595684">
      <w:pPr>
        <w:spacing w:after="0"/>
        <w:rPr>
          <w:rFonts w:cs="Times New Roman"/>
          <w:szCs w:val="28"/>
          <w:shd w:val="clear" w:color="auto" w:fill="FFFFFF"/>
        </w:rPr>
      </w:pPr>
      <w:r>
        <w:rPr>
          <w:rFonts w:cs="Times New Roman"/>
          <w:szCs w:val="28"/>
          <w:shd w:val="clear" w:color="auto" w:fill="FFFFFF"/>
        </w:rPr>
        <w:t>О</w:t>
      </w:r>
      <w:r w:rsidRPr="00970440">
        <w:rPr>
          <w:rFonts w:cs="Times New Roman"/>
          <w:szCs w:val="28"/>
          <w:shd w:val="clear" w:color="auto" w:fill="FFFFFF"/>
        </w:rPr>
        <w:t>тношение согласованности (ОС) по формуле (</w:t>
      </w:r>
      <w:r w:rsidR="00112646" w:rsidRPr="00112646">
        <w:rPr>
          <w:rFonts w:cs="Times New Roman"/>
          <w:szCs w:val="28"/>
          <w:shd w:val="clear" w:color="auto" w:fill="FFFFFF"/>
        </w:rPr>
        <w:t>3.</w:t>
      </w:r>
      <w:r>
        <w:rPr>
          <w:rFonts w:cs="Times New Roman"/>
          <w:szCs w:val="28"/>
          <w:shd w:val="clear" w:color="auto" w:fill="FFFFFF"/>
        </w:rPr>
        <w:t>6</w:t>
      </w:r>
      <w:r w:rsidRPr="00970440">
        <w:rPr>
          <w:rFonts w:cs="Times New Roman"/>
          <w:szCs w:val="28"/>
          <w:shd w:val="clear" w:color="auto" w:fill="FFFFFF"/>
        </w:rPr>
        <w:t>):</w:t>
      </w:r>
    </w:p>
    <w:p w14:paraId="78CA7202" w14:textId="284BF5D7" w:rsidR="00595684" w:rsidRPr="002A6D6C" w:rsidRDefault="00595684" w:rsidP="00595684">
      <w:pPr>
        <w:spacing w:after="0"/>
        <w:jc w:val="right"/>
        <w:rPr>
          <w:rFonts w:eastAsiaTheme="minorEastAsia" w:cs="Times New Roman"/>
          <w:iCs/>
          <w:szCs w:val="28"/>
          <w:shd w:val="clear" w:color="auto" w:fill="FFFFFF"/>
        </w:rPr>
      </w:pPr>
      <m:oMath>
        <m:r>
          <m:rPr>
            <m:sty m:val="p"/>
          </m:rPr>
          <w:rPr>
            <w:rFonts w:ascii="Cambria Math" w:hAnsi="Cambria Math" w:cs="Times New Roman"/>
            <w:szCs w:val="28"/>
            <w:shd w:val="clear" w:color="auto" w:fill="FFFFFF"/>
          </w:rPr>
          <m:t>ОС=</m:t>
        </m:r>
        <m:f>
          <m:fPr>
            <m:ctrlPr>
              <w:rPr>
                <w:rFonts w:ascii="Cambria Math" w:hAnsi="Cambria Math" w:cs="Times New Roman"/>
                <w:szCs w:val="28"/>
                <w:shd w:val="clear" w:color="auto" w:fill="FFFFFF"/>
              </w:rPr>
            </m:ctrlPr>
          </m:fPr>
          <m:num>
            <m:r>
              <w:rPr>
                <w:rFonts w:ascii="Cambria Math" w:hAnsi="Cambria Math" w:cs="Times New Roman"/>
                <w:szCs w:val="28"/>
                <w:shd w:val="clear" w:color="auto" w:fill="FFFFFF"/>
              </w:rPr>
              <m:t>ИС</m:t>
            </m:r>
          </m:num>
          <m:den>
            <m:r>
              <w:rPr>
                <w:rFonts w:ascii="Cambria Math" w:hAnsi="Cambria Math" w:cs="Times New Roman"/>
                <w:szCs w:val="28"/>
                <w:shd w:val="clear" w:color="auto" w:fill="FFFFFF"/>
              </w:rPr>
              <m:t>СС</m:t>
            </m:r>
          </m:den>
        </m:f>
      </m:oMath>
      <w:r w:rsidRPr="00F5368F">
        <w:rPr>
          <w:rFonts w:eastAsiaTheme="minorEastAsia" w:cs="Times New Roman"/>
          <w:iCs/>
          <w:szCs w:val="28"/>
          <w:shd w:val="clear" w:color="auto" w:fill="FFFFFF"/>
        </w:rPr>
        <w:t xml:space="preserve"> </w:t>
      </w:r>
      <w:r>
        <w:rPr>
          <w:rFonts w:eastAsiaTheme="minorEastAsia" w:cs="Times New Roman"/>
          <w:iCs/>
          <w:szCs w:val="28"/>
          <w:shd w:val="clear" w:color="auto" w:fill="FFFFFF"/>
        </w:rPr>
        <w:t>,</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sidRPr="00F5368F">
        <w:rPr>
          <w:rFonts w:eastAsiaTheme="minorEastAsia" w:cs="Times New Roman"/>
          <w:iCs/>
          <w:szCs w:val="28"/>
          <w:shd w:val="clear" w:color="auto" w:fill="FFFFFF"/>
        </w:rPr>
        <w:t>(</w:t>
      </w:r>
      <w:r w:rsidR="00112646">
        <w:rPr>
          <w:rFonts w:eastAsiaTheme="minorEastAsia" w:cs="Times New Roman"/>
          <w:iCs/>
          <w:szCs w:val="28"/>
          <w:shd w:val="clear" w:color="auto" w:fill="FFFFFF"/>
          <w:lang w:val="en-US"/>
        </w:rPr>
        <w:t>3.</w:t>
      </w:r>
      <w:r>
        <w:rPr>
          <w:rFonts w:eastAsiaTheme="minorEastAsia" w:cs="Times New Roman"/>
          <w:iCs/>
          <w:szCs w:val="28"/>
          <w:shd w:val="clear" w:color="auto" w:fill="FFFFFF"/>
        </w:rPr>
        <w:t>6</w:t>
      </w:r>
      <w:r w:rsidRPr="002A6D6C">
        <w:rPr>
          <w:rFonts w:eastAsiaTheme="minorEastAsia" w:cs="Times New Roman"/>
          <w:iCs/>
          <w:szCs w:val="28"/>
          <w:shd w:val="clear" w:color="auto" w:fill="FFFFFF"/>
        </w:rPr>
        <w:t>)</w:t>
      </w:r>
    </w:p>
    <w:p w14:paraId="0984A519" w14:textId="77777777" w:rsidR="00595684" w:rsidRDefault="00595684" w:rsidP="00595684">
      <w:pPr>
        <w:spacing w:after="0"/>
        <w:rPr>
          <w:rFonts w:cs="Times New Roman"/>
          <w:szCs w:val="28"/>
        </w:rPr>
      </w:pPr>
      <w:r w:rsidRPr="00F5368F">
        <w:rPr>
          <w:rFonts w:cs="Times New Roman"/>
          <w:szCs w:val="28"/>
        </w:rPr>
        <w:t xml:space="preserve">где </w:t>
      </w:r>
      <w:r>
        <w:rPr>
          <w:rFonts w:cs="Times New Roman"/>
          <w:szCs w:val="28"/>
        </w:rPr>
        <w:t xml:space="preserve">    </w:t>
      </w:r>
      <w:r w:rsidRPr="00F5368F">
        <w:rPr>
          <w:rFonts w:cs="Times New Roman"/>
          <w:szCs w:val="28"/>
        </w:rPr>
        <w:t>СС – случайная согласованность матрицы</w:t>
      </w:r>
      <w:r>
        <w:rPr>
          <w:rFonts w:cs="Times New Roman"/>
          <w:szCs w:val="28"/>
        </w:rPr>
        <w:t xml:space="preserve"> (определяется по таблице для заданного значения </w:t>
      </w:r>
      <w:r w:rsidRPr="00D2333B">
        <w:rPr>
          <w:rFonts w:cs="Times New Roman"/>
          <w:i/>
          <w:iCs/>
          <w:szCs w:val="28"/>
          <w:lang w:val="en-US"/>
        </w:rPr>
        <w:t>n</w:t>
      </w:r>
      <w:r w:rsidRPr="00D2333B">
        <w:rPr>
          <w:rFonts w:cs="Times New Roman"/>
          <w:szCs w:val="28"/>
        </w:rPr>
        <w:t>)</w:t>
      </w:r>
      <w:r w:rsidRPr="00F5368F">
        <w:rPr>
          <w:rFonts w:cs="Times New Roman"/>
          <w:szCs w:val="28"/>
        </w:rPr>
        <w:t>.</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623EE5C" w:rsidR="002A4227" w:rsidRPr="00C53E15" w:rsidRDefault="002A4227" w:rsidP="002A4227">
      <w:pPr>
        <w:tabs>
          <w:tab w:val="left" w:pos="3504"/>
        </w:tabs>
        <w:rPr>
          <w:rFonts w:cs="Times New Roman"/>
          <w:lang w:val="en-US"/>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00C53E15">
        <w:rPr>
          <w:rFonts w:cs="Times New Roman"/>
          <w:lang w:val="en-US"/>
        </w:rPr>
        <w:t xml:space="preserve"> </w:t>
      </w:r>
    </w:p>
    <w:p w14:paraId="4A0FCF9C" w14:textId="77777777" w:rsidR="00FB55A8" w:rsidRDefault="00FB55A8" w:rsidP="009F2983">
      <w:pPr>
        <w:tabs>
          <w:tab w:val="left" w:pos="3504"/>
        </w:tabs>
      </w:pPr>
    </w:p>
    <w:p w14:paraId="48BFBC25" w14:textId="77777777" w:rsidR="004474A6" w:rsidRPr="00852AA6" w:rsidRDefault="004474A6" w:rsidP="004125CB">
      <w:pPr>
        <w:tabs>
          <w:tab w:val="left" w:pos="3504"/>
        </w:tabs>
      </w:pPr>
    </w:p>
    <w:p w14:paraId="410EA7ED" w14:textId="77777777" w:rsidR="004125CB" w:rsidRDefault="004125CB" w:rsidP="002A4227">
      <w:pPr>
        <w:tabs>
          <w:tab w:val="left" w:pos="3504"/>
        </w:tabs>
        <w:rPr>
          <w:rFonts w:cs="Times New Roman"/>
        </w:rPr>
      </w:pPr>
    </w:p>
    <w:p w14:paraId="74C25D5A" w14:textId="286073AD" w:rsidR="002A4227" w:rsidRDefault="002A4227" w:rsidP="00852AA6">
      <w:pPr>
        <w:tabs>
          <w:tab w:val="left" w:pos="3504"/>
        </w:tabs>
        <w:rPr>
          <w:rFonts w:cs="Times New Roman"/>
        </w:rPr>
      </w:pPr>
      <w:r w:rsidRPr="00BA3275">
        <w:rPr>
          <w:rFonts w:cs="Times New Roman"/>
        </w:rPr>
        <w:lastRenderedPageBreak/>
        <w:t>Результат нахождения глобальных приоритетов представлен в таблице</w:t>
      </w:r>
      <w:r>
        <w:rPr>
          <w:rFonts w:cs="Times New Roman"/>
        </w:rPr>
        <w:t xml:space="preserve"> 3.</w:t>
      </w:r>
      <w:r w:rsidR="00642F3C" w:rsidRPr="00642F3C">
        <w:rPr>
          <w:rFonts w:cs="Times New Roman"/>
        </w:rPr>
        <w:t>1</w:t>
      </w:r>
      <w:r>
        <w:rPr>
          <w:rFonts w:cs="Times New Roman"/>
        </w:rPr>
        <w:t>:</w:t>
      </w:r>
    </w:p>
    <w:p w14:paraId="2BA15776" w14:textId="6CBBA7B5" w:rsidR="002A4227" w:rsidRDefault="002A4227" w:rsidP="002A4227">
      <w:pPr>
        <w:tabs>
          <w:tab w:val="left" w:pos="3504"/>
        </w:tabs>
        <w:rPr>
          <w:rFonts w:cs="Times New Roman"/>
        </w:rPr>
      </w:pPr>
      <w:r>
        <w:rPr>
          <w:rFonts w:cs="Times New Roman"/>
        </w:rPr>
        <w:t>Таблица 3.</w:t>
      </w:r>
      <w:r w:rsidR="00642F3C">
        <w:rPr>
          <w:rFonts w:cs="Times New Roman"/>
          <w:lang w:val="en-US"/>
        </w:rPr>
        <w:t>1</w:t>
      </w:r>
      <w:r>
        <w:rPr>
          <w:rFonts w:cs="Times New Roman"/>
        </w:rPr>
        <w:t xml:space="preserve">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57CC7B4C" w:rsidR="002A4227" w:rsidRPr="00BA3275" w:rsidRDefault="002A4227" w:rsidP="00F1505B">
            <w:pPr>
              <w:tabs>
                <w:tab w:val="left" w:pos="3504"/>
              </w:tabs>
              <w:rPr>
                <w:rFonts w:cs="Times New Roman"/>
                <w:lang w:val="en-US"/>
              </w:rPr>
            </w:pPr>
            <w:r>
              <w:rPr>
                <w:rFonts w:cs="Times New Roman"/>
                <w:lang w:val="en-US"/>
              </w:rPr>
              <w:t>0,66</w:t>
            </w:r>
            <w:r w:rsidR="00783F9B">
              <w:rPr>
                <w:rFonts w:cs="Times New Roman"/>
                <w:lang w:val="en-US"/>
              </w:rPr>
              <w:t>6</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66A2BCFD" w:rsidR="002A4227" w:rsidRPr="00783F9B" w:rsidRDefault="002A4227" w:rsidP="00F1505B">
            <w:pPr>
              <w:tabs>
                <w:tab w:val="left" w:pos="3504"/>
              </w:tabs>
              <w:rPr>
                <w:rFonts w:cs="Times New Roman"/>
                <w:lang w:val="en-US"/>
              </w:rPr>
            </w:pPr>
            <w:r>
              <w:rPr>
                <w:rFonts w:cs="Times New Roman"/>
                <w:lang w:val="en-US"/>
              </w:rPr>
              <w:t>0,</w:t>
            </w:r>
            <w:r w:rsidR="004657B4">
              <w:rPr>
                <w:rFonts w:cs="Times New Roman"/>
              </w:rPr>
              <w:t>53</w:t>
            </w:r>
            <w:r w:rsidR="00783F9B">
              <w:rPr>
                <w:rFonts w:cs="Times New Roman"/>
                <w:lang w:val="en-US"/>
              </w:rPr>
              <w:t>4</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5AA305EC" w:rsidR="002A4227" w:rsidRPr="004657B4" w:rsidRDefault="002A4227" w:rsidP="00F1505B">
            <w:pPr>
              <w:tabs>
                <w:tab w:val="left" w:pos="3504"/>
              </w:tabs>
              <w:rPr>
                <w:rFonts w:cs="Times New Roman"/>
              </w:rPr>
            </w:pPr>
            <w:r>
              <w:rPr>
                <w:rFonts w:cs="Times New Roman"/>
                <w:lang w:val="en-US"/>
              </w:rPr>
              <w:t>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77C96E23" w:rsidR="004657B4" w:rsidRPr="006A1AD1" w:rsidRDefault="004657B4" w:rsidP="00F1505B">
            <w:pPr>
              <w:tabs>
                <w:tab w:val="left" w:pos="3504"/>
              </w:tabs>
              <w:rPr>
                <w:rFonts w:cs="Times New Roman"/>
                <w:lang w:val="en-US"/>
              </w:rPr>
            </w:pPr>
            <w:r>
              <w:rPr>
                <w:rFonts w:cs="Times New Roman"/>
              </w:rPr>
              <w:t>0,02</w:t>
            </w:r>
            <w:r w:rsidR="006A1AD1">
              <w:rPr>
                <w:rFonts w:cs="Times New Roman"/>
                <w:lang w:val="en-US"/>
              </w:rPr>
              <w:t>7</w:t>
            </w:r>
          </w:p>
        </w:tc>
      </w:tr>
    </w:tbl>
    <w:p w14:paraId="5D3CFDC5" w14:textId="49D6A8F4" w:rsidR="002A4227" w:rsidRDefault="00101F05" w:rsidP="002A4227">
      <w:pPr>
        <w:tabs>
          <w:tab w:val="left" w:pos="3504"/>
        </w:tabs>
        <w:rPr>
          <w:color w:val="000000"/>
          <w:sz w:val="27"/>
          <w:szCs w:val="27"/>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4B1C7181" w14:textId="01BF9922" w:rsidR="00CD1E26" w:rsidRDefault="00CD1E26" w:rsidP="002A4227">
      <w:pPr>
        <w:tabs>
          <w:tab w:val="left" w:pos="3504"/>
        </w:tabs>
        <w:rPr>
          <w:color w:val="000000"/>
          <w:sz w:val="27"/>
          <w:szCs w:val="27"/>
        </w:rPr>
      </w:pPr>
      <w:r>
        <w:rPr>
          <w:color w:val="000000"/>
          <w:sz w:val="27"/>
          <w:szCs w:val="27"/>
        </w:rPr>
        <w:t xml:space="preserve">Ниже на схеме изображено дерево целей с вычисленными локальными и глобальными приоритетами. </w:t>
      </w:r>
    </w:p>
    <w:p w14:paraId="47C4CF7A" w14:textId="65FB0095" w:rsidR="007F7F1D" w:rsidRDefault="00D839C1" w:rsidP="00D839C1">
      <w:pPr>
        <w:pStyle w:val="1"/>
      </w:pPr>
      <w:r>
        <w:lastRenderedPageBreak/>
        <w:t>Оценивание системы</w:t>
      </w:r>
    </w:p>
    <w:p w14:paraId="695241F9" w14:textId="52E72E1C" w:rsidR="00F06908" w:rsidRDefault="00F06908" w:rsidP="00F06908">
      <w:pPr>
        <w:pStyle w:val="2"/>
        <w:numPr>
          <w:ilvl w:val="1"/>
          <w:numId w:val="5"/>
        </w:numPr>
        <w:jc w:val="center"/>
      </w:pPr>
      <w:r>
        <w:t>Разработка альтернатив</w:t>
      </w:r>
    </w:p>
    <w:p w14:paraId="09E0BAE5" w14:textId="1CC04CC4" w:rsidR="00F06908" w:rsidRDefault="0064518F" w:rsidP="00F06908">
      <w:r>
        <w:t>В спорной ситуации выявления целей методом анализа иерархии выбрана цель создания системы мотивации сотрудников.</w:t>
      </w:r>
    </w:p>
    <w:p w14:paraId="184DAC95" w14:textId="361A2584" w:rsidR="0064518F" w:rsidRDefault="00545E72" w:rsidP="00545E72">
      <w:r w:rsidRPr="00545E72">
        <w:t xml:space="preserve">1. </w:t>
      </w:r>
      <w:r w:rsidR="006062D6">
        <w:t>У</w:t>
      </w:r>
      <w:r>
        <w:t>меньшать процент сдачи с заказа</w:t>
      </w:r>
      <w:r>
        <w:t xml:space="preserve">. Материальное вознаграждение очень </w:t>
      </w:r>
      <w:r w:rsidR="00FB18CB">
        <w:t xml:space="preserve">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rsidR="00FB18CB">
        <w:t>демотивировать</w:t>
      </w:r>
      <w:proofErr w:type="spellEnd"/>
      <w:r w:rsidR="00FB18CB">
        <w:t xml:space="preserve">. Поэтому нужно найти золотую середину </w:t>
      </w:r>
      <w:r w:rsidR="007634F1">
        <w:t>чтобы работник работал эффективно, но при этом и брать с него денег.</w:t>
      </w:r>
    </w:p>
    <w:p w14:paraId="4E32CA7D" w14:textId="0D365D43" w:rsidR="007634F1" w:rsidRDefault="007634F1" w:rsidP="00545E72">
      <w:r>
        <w:t xml:space="preserve">2. </w:t>
      </w:r>
      <w:r w:rsidR="006062D6">
        <w:t>В</w:t>
      </w:r>
      <w:r>
        <w:t>ыдавать премии специалистам</w:t>
      </w:r>
      <w:r>
        <w:t>.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p>
    <w:p w14:paraId="5598B5CB" w14:textId="1B068F61" w:rsidR="007634F1" w:rsidRDefault="007634F1" w:rsidP="00545E72">
      <w:r>
        <w:t xml:space="preserve">3. </w:t>
      </w:r>
      <w:r w:rsidR="006062D6">
        <w:t>П</w:t>
      </w:r>
      <w:r w:rsidR="006062D6">
        <w:t>редоставление бонусов специалистам, выполняющих заказы без брака</w:t>
      </w:r>
      <w:r w:rsidR="006062D6">
        <w:t xml:space="preserve">. Необходимость поощрять сотрудников за работу без брака это важно. Специалист должен как можно чаще видеть, что от качества его работы зависит его доход. </w:t>
      </w:r>
    </w:p>
    <w:p w14:paraId="739DC28C" w14:textId="19AD8517" w:rsidR="00E4776B" w:rsidRDefault="006062D6" w:rsidP="00545E72">
      <w:r>
        <w:t>4. П</w:t>
      </w:r>
      <w:r>
        <w:t>роведение регулярных курсов повышения квалификации</w:t>
      </w:r>
      <w:r w:rsidR="00E4776B">
        <w:t>.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p>
    <w:p w14:paraId="65B730B0" w14:textId="30F9AB1B" w:rsidR="006062D6" w:rsidRDefault="00E4776B" w:rsidP="00545E72">
      <w:r>
        <w:t xml:space="preserve"> 5. П</w:t>
      </w:r>
      <w:r>
        <w:t>редоставление удобного графика для специалиста</w:t>
      </w:r>
      <w:r>
        <w:t>. Грамотный специалист не должен жить на работе. У него должно быть время тратить заработанные деньги, где и когда он хочет. Поэтому гибкий график работы — это очень важно.</w:t>
      </w:r>
    </w:p>
    <w:p w14:paraId="7525E7A6" w14:textId="4A34B806" w:rsidR="00EE3A73" w:rsidRDefault="00EE3A73" w:rsidP="00545E72"/>
    <w:p w14:paraId="6384AD99" w14:textId="7404A43D" w:rsidR="00EE3A73" w:rsidRDefault="00EE3A73" w:rsidP="00545E72"/>
    <w:p w14:paraId="711DBA4F" w14:textId="78CF76B3" w:rsidR="00EE3A73" w:rsidRDefault="00EE3A73" w:rsidP="00CE00F8">
      <w:pPr>
        <w:pStyle w:val="2"/>
        <w:jc w:val="center"/>
      </w:pPr>
      <w:r>
        <w:lastRenderedPageBreak/>
        <w:t xml:space="preserve">4.2 </w:t>
      </w:r>
      <w:r>
        <w:t>Описание метода оценивания систем и/или сравнения альтернатив</w:t>
      </w:r>
    </w:p>
    <w:p w14:paraId="0C659C21" w14:textId="387EDC88" w:rsidR="0064518F" w:rsidRDefault="00ED7525" w:rsidP="00F86233">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возможных состояний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(j = 1, … n) внешней среды</w:t>
      </w:r>
      <w:r w:rsidR="00241C51">
        <w:t xml:space="preserve">. </w:t>
      </w:r>
      <w:r w:rsidR="00241C51">
        <w:t xml:space="preserve">Множество альтернатив, которое попарно не </w:t>
      </w:r>
      <w:proofErr w:type="spellStart"/>
      <w:r w:rsidR="00241C51">
        <w:t>доминируется</w:t>
      </w:r>
      <w:proofErr w:type="spellEnd"/>
      <w:r w:rsidR="00241C51">
        <w:t xml:space="preserve"> друг другом, называется множеством Парето</w:t>
      </w:r>
      <w:r w:rsidR="00241C51">
        <w:t xml:space="preserve">. Чтобы выделить такое множество необходимо взять альтернативу сравнить её со всеми остальными альтернативами. </w:t>
      </w:r>
      <w:r w:rsidR="00EC0268">
        <w:t xml:space="preserve">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75DF3208" w14:textId="77777777" w:rsidR="00F86233" w:rsidRPr="0064518F" w:rsidRDefault="00F86233" w:rsidP="00F86233"/>
    <w:p w14:paraId="35437985" w14:textId="69C5FE85" w:rsidR="0064518F" w:rsidRPr="0064518F" w:rsidRDefault="00F86233" w:rsidP="00CE00F8">
      <w:pPr>
        <w:pStyle w:val="2"/>
        <w:jc w:val="center"/>
      </w:pPr>
      <w:r>
        <w:t xml:space="preserve">4.3 </w:t>
      </w:r>
      <w:r w:rsidR="00CE00F8">
        <w:t>Оценивание системы</w:t>
      </w:r>
    </w:p>
    <w:p w14:paraId="445719A2" w14:textId="05746FCD" w:rsidR="00D839C1" w:rsidRDefault="00E869AB" w:rsidP="00D839C1">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sidR="00A46EC0">
        <w:rPr>
          <w:lang w:val="en-US"/>
        </w:rPr>
        <w:t>X</w:t>
      </w:r>
      <w:r>
        <w:t xml:space="preserve"> состоит из элементов:</w:t>
      </w:r>
    </w:p>
    <w:p w14:paraId="342B7A8C" w14:textId="7C3156B2" w:rsidR="00E869AB" w:rsidRDefault="00E869AB" w:rsidP="00D839C1">
      <w:r>
        <w:sym w:font="Symbol" w:char="F0B7"/>
      </w:r>
      <w:r>
        <w:t xml:space="preserve"> </w:t>
      </w:r>
      <w:r w:rsidR="00A46EC0">
        <w:rPr>
          <w:lang w:val="en-US"/>
        </w:rPr>
        <w:t>x</w:t>
      </w:r>
      <w:r>
        <w:t xml:space="preserve">1(уменьшать процент сдачи с заказа); </w:t>
      </w:r>
    </w:p>
    <w:p w14:paraId="42CB11BC" w14:textId="734C0FFC" w:rsidR="00E869AB" w:rsidRDefault="00E869AB" w:rsidP="00D839C1">
      <w:r>
        <w:sym w:font="Symbol" w:char="F0B7"/>
      </w:r>
      <w:r>
        <w:t xml:space="preserve"> </w:t>
      </w:r>
      <w:r w:rsidR="00A46EC0">
        <w:rPr>
          <w:lang w:val="en-US"/>
        </w:rPr>
        <w:t>x</w:t>
      </w:r>
      <w:r>
        <w:t xml:space="preserve">2(выдавать премии </w:t>
      </w:r>
      <w:r>
        <w:t>специалистам</w:t>
      </w:r>
      <w:r>
        <w:t xml:space="preserve">); </w:t>
      </w:r>
    </w:p>
    <w:p w14:paraId="1D47A6F7" w14:textId="624EECFA" w:rsidR="00E869AB" w:rsidRDefault="00E869AB" w:rsidP="00D839C1">
      <w:r>
        <w:sym w:font="Symbol" w:char="F0B7"/>
      </w:r>
      <w:r>
        <w:t xml:space="preserve"> </w:t>
      </w:r>
      <w:r w:rsidR="00A46EC0">
        <w:rPr>
          <w:lang w:val="en-US"/>
        </w:rPr>
        <w:t>x</w:t>
      </w:r>
      <w:r>
        <w:t xml:space="preserve">3(предоставление бонусов </w:t>
      </w:r>
      <w:r w:rsidR="006F6444">
        <w:t>специалистам,</w:t>
      </w:r>
      <w:r>
        <w:t xml:space="preserve"> выполняющих</w:t>
      </w:r>
      <w:r>
        <w:t xml:space="preserve"> </w:t>
      </w:r>
      <w:r w:rsidR="006F6444">
        <w:t>заказы без брака</w:t>
      </w:r>
      <w:r>
        <w:t xml:space="preserve">); </w:t>
      </w:r>
    </w:p>
    <w:p w14:paraId="72BA7D1D" w14:textId="01126C6F" w:rsidR="00E869AB" w:rsidRDefault="00E869AB" w:rsidP="00D839C1">
      <w:r>
        <w:sym w:font="Symbol" w:char="F0B7"/>
      </w:r>
      <w:r>
        <w:t xml:space="preserve"> </w:t>
      </w:r>
      <w:r w:rsidR="00A46EC0">
        <w:rPr>
          <w:lang w:val="en-US"/>
        </w:rPr>
        <w:t>x</w:t>
      </w:r>
      <w:r>
        <w:t xml:space="preserve">4(проведение регулярных курсов </w:t>
      </w:r>
      <w:r w:rsidR="006F6444">
        <w:t>повышения квалификации)</w:t>
      </w:r>
    </w:p>
    <w:p w14:paraId="1C1A5D0A" w14:textId="562E056D" w:rsidR="00E869AB" w:rsidRPr="00D839C1" w:rsidRDefault="00E869AB" w:rsidP="00D839C1">
      <w:r>
        <w:sym w:font="Symbol" w:char="F0B7"/>
      </w:r>
      <w:r>
        <w:t xml:space="preserve"> </w:t>
      </w:r>
      <w:r w:rsidR="00A46EC0">
        <w:rPr>
          <w:lang w:val="en-US"/>
        </w:rPr>
        <w:t>x</w:t>
      </w:r>
      <w:r>
        <w:t xml:space="preserve">5 (предоставление удобного графика для </w:t>
      </w:r>
      <w:r w:rsidR="006F6444">
        <w:t>специалиста</w:t>
      </w:r>
      <w:r>
        <w:t>)</w:t>
      </w:r>
    </w:p>
    <w:p w14:paraId="61DE2997" w14:textId="77777777" w:rsidR="00F76749" w:rsidRDefault="00F76749" w:rsidP="00F76749">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w:t>
      </w:r>
      <w:r>
        <w:t>понадобится ряд возможных состояний</w:t>
      </w:r>
      <w:r w:rsidRPr="00F76749">
        <w:t>:</w:t>
      </w:r>
    </w:p>
    <w:p w14:paraId="333AE364" w14:textId="2A7DCE2A" w:rsidR="00F76749" w:rsidRDefault="00F76749" w:rsidP="00F76749">
      <w:pPr>
        <w:ind w:firstLine="708"/>
      </w:pPr>
      <w:r>
        <w:sym w:font="Symbol" w:char="F0B7"/>
      </w:r>
      <w:r>
        <w:t xml:space="preserve"> w1(процент </w:t>
      </w:r>
      <w:r>
        <w:t>специалистов</w:t>
      </w:r>
      <w:r>
        <w:t xml:space="preserve">, которых мотивирует </w:t>
      </w:r>
      <w:r>
        <w:t>данное поощрение</w:t>
      </w:r>
      <w:r>
        <w:t xml:space="preserve">); </w:t>
      </w:r>
    </w:p>
    <w:p w14:paraId="7BA23B01" w14:textId="5B0BD678" w:rsidR="002A4227" w:rsidRDefault="00F76749" w:rsidP="00F76749">
      <w:pPr>
        <w:ind w:firstLine="708"/>
      </w:pPr>
      <w:r>
        <w:sym w:font="Symbol" w:char="F0B7"/>
      </w:r>
      <w:r>
        <w:t xml:space="preserve"> </w:t>
      </w:r>
      <w:r>
        <w:t>w2(</w:t>
      </w:r>
      <w:r w:rsidR="005F565E">
        <w:t>трудность реализации 0-5</w:t>
      </w:r>
      <w:r w:rsidR="003E07D4">
        <w:t xml:space="preserve"> баллов</w:t>
      </w:r>
      <w:r>
        <w:t>);</w:t>
      </w:r>
    </w:p>
    <w:p w14:paraId="25847482" w14:textId="678C2F96" w:rsidR="00A13D7C" w:rsidRDefault="00A13D7C" w:rsidP="00A13D7C">
      <w:pPr>
        <w:ind w:firstLine="0"/>
      </w:pPr>
      <w:r>
        <w:lastRenderedPageBreak/>
        <w:tab/>
        <w:t>Первоначальное множество, из которого необходимо в дальнейшем выделить множество Парето показано на рисунке.</w:t>
      </w:r>
    </w:p>
    <w:p w14:paraId="6D3871CC" w14:textId="7A5BD9E4" w:rsidR="00A13D7C" w:rsidRDefault="003E07D4" w:rsidP="00A13D7C">
      <w:pPr>
        <w:ind w:firstLine="0"/>
        <w:jc w:val="center"/>
        <w:rPr>
          <w:i/>
        </w:rPr>
      </w:pPr>
      <w:r>
        <w:rPr>
          <w:i/>
          <w:noProof/>
        </w:rPr>
        <w:drawing>
          <wp:inline distT="0" distB="0" distL="0" distR="0" wp14:anchorId="3E7A0629" wp14:editId="6D36E284">
            <wp:extent cx="2032000" cy="122476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3456" cy="1225644"/>
                    </a:xfrm>
                    <a:prstGeom prst="rect">
                      <a:avLst/>
                    </a:prstGeom>
                    <a:noFill/>
                    <a:ln>
                      <a:noFill/>
                    </a:ln>
                  </pic:spPr>
                </pic:pic>
              </a:graphicData>
            </a:graphic>
          </wp:inline>
        </w:drawing>
      </w:r>
    </w:p>
    <w:p w14:paraId="432961C6" w14:textId="588F76D0" w:rsidR="00A13D7C" w:rsidRDefault="00A13D7C" w:rsidP="00A13D7C">
      <w:pPr>
        <w:pStyle w:val="ac"/>
      </w:pPr>
      <w:r>
        <w:t xml:space="preserve">Рисунок </w:t>
      </w:r>
      <w:r>
        <w:t>4</w:t>
      </w:r>
      <w:r>
        <w:t>.</w:t>
      </w:r>
      <w:r w:rsidRPr="00293A35">
        <w:t>1</w:t>
      </w:r>
      <w:r>
        <w:t xml:space="preserve"> – </w:t>
      </w:r>
      <w:r>
        <w:t>Первоначальное множество</w:t>
      </w:r>
    </w:p>
    <w:p w14:paraId="12CDF8AF" w14:textId="6CE2EBF7" w:rsidR="00A13D7C" w:rsidRDefault="005F565E" w:rsidP="00A13D7C">
      <w:r>
        <w:t xml:space="preserve">В данной таблице представлено 5 альтернатив. </w:t>
      </w:r>
      <w:r w:rsidR="003E07D4">
        <w:t>Если рассматривать эти альтернативы по заданным ранее состояниям, то мы получим следующее множество Парето. Рисунок 4.2</w:t>
      </w:r>
    </w:p>
    <w:p w14:paraId="588366E8" w14:textId="0B4D6D80" w:rsidR="003E07D4" w:rsidRDefault="003E07D4" w:rsidP="003E07D4">
      <w:pPr>
        <w:jc w:val="center"/>
      </w:pPr>
      <w:r>
        <w:rPr>
          <w:noProof/>
        </w:rPr>
        <w:drawing>
          <wp:inline distT="0" distB="0" distL="0" distR="0" wp14:anchorId="309C49B1" wp14:editId="4998A5C8">
            <wp:extent cx="1879600" cy="1136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0" cy="1136650"/>
                    </a:xfrm>
                    <a:prstGeom prst="rect">
                      <a:avLst/>
                    </a:prstGeom>
                    <a:noFill/>
                    <a:ln>
                      <a:noFill/>
                    </a:ln>
                  </pic:spPr>
                </pic:pic>
              </a:graphicData>
            </a:graphic>
          </wp:inline>
        </w:drawing>
      </w:r>
    </w:p>
    <w:p w14:paraId="60C7365C" w14:textId="5CF2F52E" w:rsidR="003E07D4" w:rsidRDefault="003E07D4" w:rsidP="003E07D4">
      <w:pPr>
        <w:pStyle w:val="ac"/>
      </w:pPr>
      <w:r>
        <w:t>Рисунок 4.</w:t>
      </w:r>
      <w:r>
        <w:t>2</w:t>
      </w:r>
      <w:r>
        <w:t xml:space="preserve"> – </w:t>
      </w:r>
      <w:r>
        <w:t>Множество Парето</w:t>
      </w:r>
    </w:p>
    <w:p w14:paraId="6FB4CC23" w14:textId="10FB5A25" w:rsidR="003E07D4" w:rsidRPr="003E07D4" w:rsidRDefault="003E07D4" w:rsidP="003E07D4">
      <w:r>
        <w:t>В таблице можно наблюдать, что лидирующими мотивационными приемами являются</w:t>
      </w:r>
      <w:r>
        <w:t xml:space="preserve">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p>
    <w:p w14:paraId="346E78A7" w14:textId="126C54B0" w:rsidR="000F7211" w:rsidRDefault="000F7211">
      <w:pPr>
        <w:spacing w:line="259" w:lineRule="auto"/>
        <w:ind w:firstLine="0"/>
        <w:jc w:val="left"/>
      </w:pPr>
      <w:r>
        <w:br w:type="page"/>
      </w:r>
    </w:p>
    <w:p w14:paraId="60F9B109" w14:textId="3ADEA7C9" w:rsidR="003E07D4" w:rsidRDefault="000F7211" w:rsidP="000F7211">
      <w:pPr>
        <w:pStyle w:val="1"/>
      </w:pPr>
      <w:r>
        <w:lastRenderedPageBreak/>
        <w:t>Разработка программного продукта, реализующего заданный метод оценивания/сравнения альтернатив</w:t>
      </w:r>
    </w:p>
    <w:p w14:paraId="0AD7A583" w14:textId="6C47975E" w:rsidR="000F7211" w:rsidRPr="00CD4A2C" w:rsidRDefault="000F7211" w:rsidP="000F7211">
      <w:pPr>
        <w:pStyle w:val="2"/>
        <w:jc w:val="center"/>
      </w:pPr>
      <w:r w:rsidRPr="00CD4A2C">
        <w:t xml:space="preserve">5.1 </w:t>
      </w:r>
      <w:r>
        <w:t>Разработка алгоритма решения задачи</w:t>
      </w:r>
    </w:p>
    <w:p w14:paraId="662F210D" w14:textId="544C41AC" w:rsidR="00A13D7C" w:rsidRDefault="00DE2140" w:rsidP="00FF02CB">
      <w:pPr>
        <w:ind w:firstLine="708"/>
        <w:jc w:val="left"/>
      </w:pPr>
      <w:r>
        <w:t xml:space="preserve">Для решения задачи был разработан алгоритм, представленный </w:t>
      </w:r>
      <w:r>
        <w:t>в виде блок-схем,</w:t>
      </w:r>
      <w:r>
        <w:t xml:space="preserve"> представленных </w:t>
      </w:r>
      <w:r w:rsidR="00CE1BA9">
        <w:t>в приложении В. Сначала можно задать размер таблицы двумя кнопками.</w:t>
      </w:r>
      <w:r w:rsidR="00DD4B0F">
        <w:t xml:space="preserve"> </w:t>
      </w:r>
      <w:r w:rsidR="00E20E82">
        <w:t xml:space="preserve">Можно задать положительный ли параметр или нет с помощью радиокнопок. </w:t>
      </w:r>
      <w:r w:rsidR="00DD4B0F">
        <w:t>После чего выполняется проверка на правильность введённых данных.</w:t>
      </w:r>
      <w:r w:rsidR="00CE1BA9">
        <w:t xml:space="preserve"> Потом данные вводятся в эту таблицу. Затем при нажатии на кнопку </w:t>
      </w:r>
      <w:r w:rsidR="00CE1BA9" w:rsidRPr="00CE1BA9">
        <w:t>“</w:t>
      </w:r>
      <w:r w:rsidR="00CE1BA9">
        <w:t>Посчитать</w:t>
      </w:r>
      <w:r w:rsidR="00CE1BA9" w:rsidRPr="00CE1BA9">
        <w:t>”</w:t>
      </w:r>
      <w:r w:rsidR="00CE1BA9">
        <w:t xml:space="preserve"> выполняется расчёт множества </w:t>
      </w:r>
      <w:r w:rsidR="00CE1BA9">
        <w:t>Парето</w:t>
      </w:r>
      <w:r w:rsidR="00CE1BA9">
        <w:t xml:space="preserve">. Результат можно увидеть на второй таблице. </w:t>
      </w:r>
    </w:p>
    <w:p w14:paraId="05CAC29E" w14:textId="5E027E03" w:rsidR="00FF02CB" w:rsidRDefault="00FF02CB" w:rsidP="00FF02CB">
      <w:pPr>
        <w:pStyle w:val="2"/>
        <w:jc w:val="center"/>
      </w:pPr>
      <w:r>
        <w:t>5.2 Описание программы</w:t>
      </w:r>
    </w:p>
    <w:p w14:paraId="20A91E9F" w14:textId="20364B4F" w:rsidR="00FF02CB" w:rsidRDefault="00FF02CB" w:rsidP="00FF02CB">
      <w:r>
        <w:t>Для реализации алгоритма была разработана программа на языке p</w:t>
      </w:r>
      <w:proofErr w:type="spellStart"/>
      <w:r>
        <w:rPr>
          <w:lang w:val="en-US"/>
        </w:rPr>
        <w:t>ascal</w:t>
      </w:r>
      <w:proofErr w:type="spellEnd"/>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5DF3D529" w14:textId="5FD55FB2" w:rsidR="00E16F6B" w:rsidRPr="00AB20A4" w:rsidRDefault="00E16F6B" w:rsidP="00FF02CB">
      <w:r>
        <w:t xml:space="preserve">Программа состоит из </w:t>
      </w:r>
      <w:r w:rsidR="00AB20A4">
        <w:t>четырёх</w:t>
      </w:r>
      <w:r>
        <w:t xml:space="preserve"> событий. </w:t>
      </w:r>
      <w:r w:rsidR="00AB20A4">
        <w:t>Три</w:t>
      </w:r>
      <w:r>
        <w:t xml:space="preserve"> из этих событий срабатывают </w:t>
      </w:r>
      <w:r w:rsidR="00D3084B">
        <w:t>при нажатии</w:t>
      </w:r>
      <w:r>
        <w:t xml:space="preserve"> на кнопки и одно при создании формы. </w:t>
      </w:r>
    </w:p>
    <w:p w14:paraId="102B9FD9" w14:textId="7346D069" w:rsidR="00D3084B" w:rsidRDefault="00D3084B" w:rsidP="00FF02CB">
      <w:r>
        <w:t>Метод, выполняющийся при создании формы инициализирует некоторые начальные переменные, необходимые для дальнейшей работы.</w:t>
      </w:r>
      <w:r w:rsidR="00AB20A4">
        <w:t xml:space="preserve"> </w:t>
      </w:r>
    </w:p>
    <w:p w14:paraId="7EB64A05" w14:textId="70207B66" w:rsidR="00AB20A4" w:rsidRDefault="00AB20A4" w:rsidP="00FF02CB">
      <w:r>
        <w:t xml:space="preserve">Метод, вызывающийся при нажатии на кнопку </w:t>
      </w:r>
      <w:r w:rsidRPr="00AB20A4">
        <w:t>“</w:t>
      </w:r>
      <w:r w:rsidRPr="00AB20A4">
        <w:t>Добавить критерий сравнения</w:t>
      </w:r>
      <w:r w:rsidRPr="00AB20A4">
        <w:t xml:space="preserve">”. </w:t>
      </w:r>
      <w:r>
        <w:t xml:space="preserve">Данное событие проверяет введено ли название параметра, запоминает значение радиокнопки и расширяет таблицу. </w:t>
      </w:r>
    </w:p>
    <w:p w14:paraId="1F213489" w14:textId="77777777" w:rsidR="003A132B" w:rsidRDefault="00AB20A4" w:rsidP="00FF02CB">
      <w:r>
        <w:t>Метод, вызывающийся при нажатии на кнопку</w:t>
      </w:r>
      <w:r w:rsidR="00607571">
        <w:t xml:space="preserve"> </w:t>
      </w:r>
      <w:r w:rsidR="003A132B" w:rsidRPr="003A132B">
        <w:t>“</w:t>
      </w:r>
      <w:r w:rsidR="003A132B" w:rsidRPr="003A132B">
        <w:t>Добавить объект сравнения</w:t>
      </w:r>
      <w:r w:rsidR="003A132B" w:rsidRPr="003A132B">
        <w:t xml:space="preserve">” </w:t>
      </w:r>
      <w:r w:rsidR="003A132B">
        <w:t>расширяет таблицу.</w:t>
      </w:r>
    </w:p>
    <w:p w14:paraId="2B64021F" w14:textId="2F55EB51" w:rsidR="00D3084B" w:rsidRDefault="003A132B" w:rsidP="00FF02CB">
      <w:r>
        <w:t xml:space="preserve">Метод, вызывающийся при нажатии на кнопку </w:t>
      </w:r>
      <w:r w:rsidR="004077C4" w:rsidRPr="003A132B">
        <w:t>“посчитать”,</w:t>
      </w:r>
      <w:r w:rsidRPr="003A132B">
        <w:t xml:space="preserve"> </w:t>
      </w:r>
      <w:r>
        <w:t xml:space="preserve">находит множество </w:t>
      </w:r>
      <w:r>
        <w:t>Парето</w:t>
      </w:r>
      <w:r>
        <w:t xml:space="preserve"> </w:t>
      </w:r>
      <w:r w:rsidR="009A2191">
        <w:t>и выводит во вторую таблицу.</w:t>
      </w:r>
    </w:p>
    <w:p w14:paraId="0020EBA8" w14:textId="77777777" w:rsidR="003A132B" w:rsidRPr="003A132B" w:rsidRDefault="003A132B" w:rsidP="00FF02CB"/>
    <w:p w14:paraId="507420D2" w14:textId="7C17BEB0" w:rsidR="00DD4B0F" w:rsidRDefault="00AE2A94" w:rsidP="00AE2A94">
      <w:pPr>
        <w:pStyle w:val="2"/>
        <w:jc w:val="center"/>
      </w:pPr>
      <w:r>
        <w:lastRenderedPageBreak/>
        <w:t>5.3 Тестирование программы</w:t>
      </w:r>
    </w:p>
    <w:p w14:paraId="35FB634B" w14:textId="2AB0B719" w:rsidR="0086599A" w:rsidRDefault="0086599A" w:rsidP="0086599A">
      <w:r>
        <w:t>Стартовое и по совместительству основное окно приложения изображено на рисунке 5.1</w:t>
      </w:r>
    </w:p>
    <w:p w14:paraId="586CF5A6" w14:textId="0ABC742D" w:rsidR="0086599A" w:rsidRDefault="0086599A" w:rsidP="0086599A">
      <w:r>
        <w:rPr>
          <w:noProof/>
        </w:rPr>
        <w:drawing>
          <wp:inline distT="0" distB="0" distL="0" distR="0" wp14:anchorId="56610427" wp14:editId="77878E1A">
            <wp:extent cx="4283075" cy="33367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4639" cy="3337942"/>
                    </a:xfrm>
                    <a:prstGeom prst="rect">
                      <a:avLst/>
                    </a:prstGeom>
                  </pic:spPr>
                </pic:pic>
              </a:graphicData>
            </a:graphic>
          </wp:inline>
        </w:drawing>
      </w:r>
    </w:p>
    <w:p w14:paraId="415E0385" w14:textId="3EC73C76" w:rsidR="0086599A" w:rsidRDefault="0086599A" w:rsidP="0086599A">
      <w:pPr>
        <w:pStyle w:val="ac"/>
      </w:pPr>
      <w:r>
        <w:t xml:space="preserve">Рисунок </w:t>
      </w:r>
      <w:r>
        <w:t>5</w:t>
      </w:r>
      <w:r>
        <w:t>.</w:t>
      </w:r>
      <w:r>
        <w:t>1</w:t>
      </w:r>
      <w:r>
        <w:t xml:space="preserve"> – </w:t>
      </w:r>
      <w:r>
        <w:t>Основное окно</w:t>
      </w:r>
    </w:p>
    <w:p w14:paraId="7C674A36" w14:textId="579B28DD" w:rsidR="00F579B7" w:rsidRPr="009A555F" w:rsidRDefault="00F579B7" w:rsidP="00F579B7">
      <w:r>
        <w:t xml:space="preserve">Сверху изображена таблица для ввода данных. Справа сверху изображена </w:t>
      </w:r>
      <w:r w:rsidR="0079043F">
        <w:t>панель,</w:t>
      </w:r>
      <w:r>
        <w:t xml:space="preserve"> созданная для </w:t>
      </w:r>
      <w:r w:rsidR="0079043F">
        <w:t>того,</w:t>
      </w:r>
      <w:r>
        <w:t xml:space="preserve"> чтобы настроить </w:t>
      </w:r>
      <w:r w:rsidR="0079043F">
        <w:t xml:space="preserve">входную таблицу. </w:t>
      </w:r>
      <w:r w:rsidR="009A555F">
        <w:t xml:space="preserve">После нажатие на кнопку </w:t>
      </w:r>
      <w:r w:rsidR="009A555F">
        <w:rPr>
          <w:lang w:val="en-US"/>
        </w:rPr>
        <w:t>“</w:t>
      </w:r>
      <w:r w:rsidR="009A555F">
        <w:t>посчитать</w:t>
      </w:r>
      <w:r w:rsidR="009A555F">
        <w:rPr>
          <w:lang w:val="en-US"/>
        </w:rPr>
        <w:t>”</w:t>
      </w:r>
      <w:r w:rsidR="009A555F">
        <w:t xml:space="preserve"> заполняется нижняя таблица. </w:t>
      </w:r>
    </w:p>
    <w:p w14:paraId="477D159E" w14:textId="44113265" w:rsidR="0079043F" w:rsidRDefault="0079043F" w:rsidP="00F579B7">
      <w:r>
        <w:rPr>
          <w:noProof/>
        </w:rPr>
        <w:lastRenderedPageBreak/>
        <w:drawing>
          <wp:inline distT="0" distB="0" distL="0" distR="0" wp14:anchorId="54D2C971" wp14:editId="21F1093F">
            <wp:extent cx="4711260" cy="3670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9535" cy="3676747"/>
                    </a:xfrm>
                    <a:prstGeom prst="rect">
                      <a:avLst/>
                    </a:prstGeom>
                  </pic:spPr>
                </pic:pic>
              </a:graphicData>
            </a:graphic>
          </wp:inline>
        </w:drawing>
      </w:r>
    </w:p>
    <w:p w14:paraId="555FA49B" w14:textId="23EDE4CF" w:rsidR="0079043F" w:rsidRDefault="0079043F" w:rsidP="0079043F">
      <w:pPr>
        <w:pStyle w:val="ac"/>
      </w:pPr>
      <w:r>
        <w:t>Рисунок 5.</w:t>
      </w:r>
      <w:r>
        <w:t>2</w:t>
      </w:r>
      <w:r>
        <w:t xml:space="preserve"> – </w:t>
      </w:r>
      <w:r>
        <w:t>Результат работы программы</w:t>
      </w:r>
    </w:p>
    <w:p w14:paraId="62C72B2D" w14:textId="721773C7" w:rsidR="0079043F" w:rsidRDefault="00195571" w:rsidP="00F579B7">
      <w:r>
        <w:t xml:space="preserve">Также в программе предусмотрена проверка на неверно введённые или не введённые входные данные. </w:t>
      </w:r>
    </w:p>
    <w:p w14:paraId="08C18771" w14:textId="37CC3002" w:rsidR="00195571" w:rsidRDefault="00195571" w:rsidP="00F579B7">
      <w:r>
        <w:rPr>
          <w:noProof/>
        </w:rPr>
        <w:drawing>
          <wp:inline distT="0" distB="0" distL="0" distR="0" wp14:anchorId="41ADB476" wp14:editId="0B90B976">
            <wp:extent cx="4604398" cy="3619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7114" cy="3621635"/>
                    </a:xfrm>
                    <a:prstGeom prst="rect">
                      <a:avLst/>
                    </a:prstGeom>
                    <a:noFill/>
                    <a:ln>
                      <a:noFill/>
                    </a:ln>
                  </pic:spPr>
                </pic:pic>
              </a:graphicData>
            </a:graphic>
          </wp:inline>
        </w:drawing>
      </w:r>
    </w:p>
    <w:p w14:paraId="1F405008" w14:textId="0909150F" w:rsidR="00195571" w:rsidRDefault="00195571" w:rsidP="00195571">
      <w:pPr>
        <w:pStyle w:val="ac"/>
      </w:pPr>
      <w:r>
        <w:t>Рисунок 5.</w:t>
      </w:r>
      <w:r>
        <w:t>3</w:t>
      </w:r>
      <w:r>
        <w:t xml:space="preserve"> – </w:t>
      </w:r>
      <w:r>
        <w:t>Ошибка ввода данных</w:t>
      </w:r>
    </w:p>
    <w:p w14:paraId="2F5A82DC" w14:textId="477DEBB8" w:rsidR="00195571" w:rsidRPr="00195571" w:rsidRDefault="00791D72" w:rsidP="00791D72">
      <w:pPr>
        <w:pStyle w:val="1"/>
        <w:numPr>
          <w:ilvl w:val="0"/>
          <w:numId w:val="0"/>
        </w:numPr>
        <w:ind w:left="717"/>
      </w:pPr>
      <w:r>
        <w:lastRenderedPageBreak/>
        <w:t>Заключение</w:t>
      </w:r>
    </w:p>
    <w:p w14:paraId="7AC190BA" w14:textId="77777777" w:rsidR="0086599A" w:rsidRPr="0086599A" w:rsidRDefault="0086599A" w:rsidP="0086599A"/>
    <w:p w14:paraId="4269ADDA" w14:textId="00CAD2AD" w:rsidR="001A2B5D" w:rsidRDefault="001A2B5D" w:rsidP="001A2B5D">
      <w:pPr>
        <w:pStyle w:val="a4"/>
      </w:pPr>
      <w:r>
        <w:lastRenderedPageBreak/>
        <w:t>Литература</w:t>
      </w:r>
    </w:p>
    <w:p w14:paraId="44EF5C33" w14:textId="5DA5C9FE" w:rsidR="00E02C6F" w:rsidRPr="0076401A" w:rsidRDefault="00AC18A6" w:rsidP="001A2B5D">
      <w:pPr>
        <w:pStyle w:val="a3"/>
        <w:numPr>
          <w:ilvl w:val="0"/>
          <w:numId w:val="6"/>
        </w:numPr>
        <w:rPr>
          <w:rStyle w:val="a6"/>
          <w:color w:val="auto"/>
          <w:u w:val="none"/>
        </w:rPr>
      </w:pPr>
      <w:hyperlink r:id="rId21" w:history="1">
        <w:r w:rsidR="0076401A" w:rsidRPr="0025712F">
          <w:rPr>
            <w:rStyle w:val="a6"/>
          </w:rPr>
          <w:t>https://moto-teh.ru/g6546152-uslugi-remonta-mototehniki</w:t>
        </w:r>
      </w:hyperlink>
    </w:p>
    <w:p w14:paraId="161C366E" w14:textId="612815CA" w:rsidR="0076401A" w:rsidRDefault="00AC18A6" w:rsidP="001A2B5D">
      <w:pPr>
        <w:pStyle w:val="a3"/>
        <w:numPr>
          <w:ilvl w:val="0"/>
          <w:numId w:val="6"/>
        </w:numPr>
      </w:pPr>
      <w:hyperlink r:id="rId22" w:history="1">
        <w:r w:rsidR="0076401A" w:rsidRPr="0025712F">
          <w:rPr>
            <w:rStyle w:val="a6"/>
          </w:rPr>
          <w:t>https://baza.drom.ru/tomsk/service/repair/remont-snegohodov-motociklov-tjuning-of-diller-stels-hishnik-57890571.html</w:t>
        </w:r>
      </w:hyperlink>
    </w:p>
    <w:p w14:paraId="652FEEA3" w14:textId="4CBACA69" w:rsidR="00A53A10" w:rsidRDefault="00AC18A6" w:rsidP="00A53A10">
      <w:pPr>
        <w:pStyle w:val="a3"/>
        <w:numPr>
          <w:ilvl w:val="0"/>
          <w:numId w:val="6"/>
        </w:numPr>
      </w:pPr>
      <w:hyperlink r:id="rId23" w:history="1">
        <w:r w:rsidR="00A53A10" w:rsidRPr="0025712F">
          <w:rPr>
            <w:rStyle w:val="a6"/>
          </w:rPr>
          <w:t>https://www.drivebike.ru/motoservice</w:t>
        </w:r>
      </w:hyperlink>
    </w:p>
    <w:p w14:paraId="2069427B" w14:textId="6C84595D" w:rsidR="00A53A10" w:rsidRDefault="00AC18A6" w:rsidP="00A53A10">
      <w:pPr>
        <w:pStyle w:val="a3"/>
        <w:numPr>
          <w:ilvl w:val="0"/>
          <w:numId w:val="6"/>
        </w:numPr>
      </w:pPr>
      <w:hyperlink r:id="rId24" w:history="1">
        <w:r w:rsidR="00A53A10" w:rsidRPr="0025712F">
          <w:rPr>
            <w:rStyle w:val="a6"/>
          </w:rPr>
          <w:t>https://alonti.ru/tomsk/avtoservis/motoservis/</w:t>
        </w:r>
      </w:hyperlink>
    </w:p>
    <w:p w14:paraId="44FC606B" w14:textId="4A517A6D" w:rsidR="00A53A10" w:rsidRDefault="00AC18A6" w:rsidP="00A53A10">
      <w:pPr>
        <w:pStyle w:val="a3"/>
        <w:numPr>
          <w:ilvl w:val="0"/>
          <w:numId w:val="6"/>
        </w:numPr>
      </w:pPr>
      <w:hyperlink r:id="rId25" w:history="1">
        <w:r w:rsidR="00A53A10" w:rsidRPr="0025712F">
          <w:rPr>
            <w:rStyle w:val="a6"/>
          </w:rPr>
          <w:t>https://www.farpost.ru/tomsk/service/auto/repair/motoservis-remont-i-obsluzhivanie-mototehniki-34720136.html</w:t>
        </w:r>
      </w:hyperlink>
    </w:p>
    <w:p w14:paraId="228DEF41" w14:textId="486EE892" w:rsidR="00A53A10" w:rsidRDefault="00AC18A6" w:rsidP="00A53A10">
      <w:pPr>
        <w:pStyle w:val="a3"/>
        <w:numPr>
          <w:ilvl w:val="0"/>
          <w:numId w:val="6"/>
        </w:numPr>
      </w:pPr>
      <w:hyperlink r:id="rId26" w:history="1">
        <w:r w:rsidR="00A53A10" w:rsidRPr="0025712F">
          <w:rPr>
            <w:rStyle w:val="a6"/>
          </w:rPr>
          <w:t>https://www.motobratan.ru/motoservisy/</w:t>
        </w:r>
      </w:hyperlink>
    </w:p>
    <w:p w14:paraId="1A1E7E12" w14:textId="2EDA0271" w:rsidR="00225760" w:rsidRPr="004B14CA" w:rsidRDefault="00AC18A6" w:rsidP="002A5E5C">
      <w:pPr>
        <w:pStyle w:val="a3"/>
        <w:numPr>
          <w:ilvl w:val="0"/>
          <w:numId w:val="6"/>
        </w:numPr>
        <w:rPr>
          <w:rStyle w:val="a6"/>
          <w:color w:val="auto"/>
          <w:u w:val="none"/>
        </w:rPr>
      </w:pPr>
      <w:hyperlink r:id="rId27" w:history="1">
        <w:r w:rsidR="00A53A10" w:rsidRPr="0025712F">
          <w:rPr>
            <w:rStyle w:val="a6"/>
          </w:rPr>
          <w:t>https://bikeland.ru/services/</w:t>
        </w:r>
      </w:hyperlink>
    </w:p>
    <w:p w14:paraId="7C9C7DF1" w14:textId="1A987F0A" w:rsidR="004B14CA" w:rsidRDefault="004B14CA">
      <w:pPr>
        <w:spacing w:line="259" w:lineRule="auto"/>
        <w:ind w:firstLine="0"/>
        <w:jc w:val="left"/>
        <w:rPr>
          <w:rStyle w:val="a6"/>
        </w:rPr>
      </w:pPr>
      <w:r>
        <w:rPr>
          <w:rStyle w:val="a6"/>
        </w:rPr>
        <w:br w:type="page"/>
      </w:r>
    </w:p>
    <w:p w14:paraId="674E591B" w14:textId="0BDE80F4" w:rsidR="004B14CA" w:rsidRDefault="004B14CA" w:rsidP="004B14CA">
      <w:pPr>
        <w:pStyle w:val="1"/>
        <w:numPr>
          <w:ilvl w:val="0"/>
          <w:numId w:val="0"/>
        </w:numPr>
        <w:ind w:left="717"/>
      </w:pPr>
      <w:r>
        <w:lastRenderedPageBreak/>
        <w:t>Приложение А</w:t>
      </w:r>
      <w:r>
        <w:t xml:space="preserve"> </w:t>
      </w:r>
      <w:r>
        <w:t>(обязательное) Расчёты локальных приоритетов</w:t>
      </w:r>
    </w:p>
    <w:p w14:paraId="629200F3" w14:textId="21D35898" w:rsidR="004B14CA" w:rsidRPr="009023F4" w:rsidRDefault="004B14CA" w:rsidP="004B14CA">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f"/>
        <w:tblW w:w="0" w:type="auto"/>
        <w:tblLook w:val="04A0" w:firstRow="1" w:lastRow="0" w:firstColumn="1" w:lastColumn="0" w:noHBand="0" w:noVBand="1"/>
      </w:tblPr>
      <w:tblGrid>
        <w:gridCol w:w="2392"/>
        <w:gridCol w:w="2393"/>
        <w:gridCol w:w="2393"/>
        <w:gridCol w:w="2393"/>
      </w:tblGrid>
      <w:tr w:rsidR="004B14CA" w14:paraId="4CDB221C" w14:textId="77777777" w:rsidTr="00804422">
        <w:tc>
          <w:tcPr>
            <w:tcW w:w="2392" w:type="dxa"/>
          </w:tcPr>
          <w:p w14:paraId="163B4385" w14:textId="77777777" w:rsidR="004B14CA" w:rsidRPr="00852AA6" w:rsidRDefault="004B14CA" w:rsidP="00804422">
            <w:pPr>
              <w:tabs>
                <w:tab w:val="left" w:pos="3504"/>
              </w:tabs>
              <w:ind w:firstLine="0"/>
              <w:rPr>
                <w:rFonts w:cs="Times New Roman"/>
                <w:sz w:val="24"/>
                <w:szCs w:val="24"/>
              </w:rPr>
            </w:pPr>
          </w:p>
        </w:tc>
        <w:tc>
          <w:tcPr>
            <w:tcW w:w="2393" w:type="dxa"/>
          </w:tcPr>
          <w:p w14:paraId="7A9A059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01D5DF4F"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04E47EA5"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14:paraId="685250F5" w14:textId="77777777" w:rsidTr="00804422">
        <w:tc>
          <w:tcPr>
            <w:tcW w:w="2392" w:type="dxa"/>
          </w:tcPr>
          <w:p w14:paraId="0DB8766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78A37A6D"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329C9119"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2</w:t>
            </w:r>
          </w:p>
        </w:tc>
        <w:tc>
          <w:tcPr>
            <w:tcW w:w="2393" w:type="dxa"/>
          </w:tcPr>
          <w:p w14:paraId="3B773C55"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0.666667</w:t>
            </w:r>
          </w:p>
        </w:tc>
      </w:tr>
      <w:tr w:rsidR="004B14CA" w14:paraId="3C848886" w14:textId="77777777" w:rsidTr="00804422">
        <w:tc>
          <w:tcPr>
            <w:tcW w:w="2392" w:type="dxa"/>
          </w:tcPr>
          <w:p w14:paraId="38F8BD2B"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397DDF42"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0.5</w:t>
            </w:r>
          </w:p>
        </w:tc>
        <w:tc>
          <w:tcPr>
            <w:tcW w:w="2393" w:type="dxa"/>
          </w:tcPr>
          <w:p w14:paraId="2CEAA924"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41678C77"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0.333333</w:t>
            </w:r>
          </w:p>
        </w:tc>
      </w:tr>
      <w:tr w:rsidR="004B14CA" w14:paraId="191D5C0F" w14:textId="77777777" w:rsidTr="00804422">
        <w:tc>
          <w:tcPr>
            <w:tcW w:w="7178" w:type="dxa"/>
            <w:gridSpan w:val="3"/>
          </w:tcPr>
          <w:p w14:paraId="4376479C" w14:textId="77777777" w:rsidR="004B14CA" w:rsidRPr="00852AA6" w:rsidRDefault="004B14CA" w:rsidP="0080442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2BA5F7B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055BB7C1" w14:textId="77777777" w:rsidTr="00804422">
        <w:tc>
          <w:tcPr>
            <w:tcW w:w="7178" w:type="dxa"/>
            <w:gridSpan w:val="3"/>
          </w:tcPr>
          <w:p w14:paraId="16617BDA" w14:textId="77777777" w:rsidR="004B14CA" w:rsidRPr="00852AA6" w:rsidRDefault="004B14CA" w:rsidP="0080442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34D909D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2AA52C80" w14:textId="77777777" w:rsidR="004B14CA" w:rsidRDefault="004B14CA" w:rsidP="004B14CA">
      <w:pPr>
        <w:tabs>
          <w:tab w:val="left" w:pos="3504"/>
        </w:tabs>
      </w:pPr>
    </w:p>
    <w:p w14:paraId="1DA8E59F" w14:textId="7D6781CB" w:rsidR="004B14CA" w:rsidRPr="00852AA6" w:rsidRDefault="004B14CA" w:rsidP="004B14CA">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f"/>
        <w:tblW w:w="0" w:type="auto"/>
        <w:tblLook w:val="04A0" w:firstRow="1" w:lastRow="0" w:firstColumn="1" w:lastColumn="0" w:noHBand="0" w:noVBand="1"/>
      </w:tblPr>
      <w:tblGrid>
        <w:gridCol w:w="2392"/>
        <w:gridCol w:w="2393"/>
        <w:gridCol w:w="2393"/>
        <w:gridCol w:w="2393"/>
      </w:tblGrid>
      <w:tr w:rsidR="004B14CA" w:rsidRPr="00F5608F" w14:paraId="76A61FCB" w14:textId="77777777" w:rsidTr="00804422">
        <w:tc>
          <w:tcPr>
            <w:tcW w:w="2392" w:type="dxa"/>
          </w:tcPr>
          <w:p w14:paraId="737DC44C" w14:textId="77777777" w:rsidR="004B14CA" w:rsidRPr="00852AA6" w:rsidRDefault="004B14CA" w:rsidP="00804422">
            <w:pPr>
              <w:tabs>
                <w:tab w:val="left" w:pos="3504"/>
              </w:tabs>
              <w:ind w:firstLine="0"/>
              <w:rPr>
                <w:sz w:val="24"/>
                <w:szCs w:val="24"/>
              </w:rPr>
            </w:pPr>
          </w:p>
        </w:tc>
        <w:tc>
          <w:tcPr>
            <w:tcW w:w="2393" w:type="dxa"/>
          </w:tcPr>
          <w:p w14:paraId="3AE09903"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55AD63D"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18D9CD4F"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rsidRPr="00F5608F" w14:paraId="3D8FC800" w14:textId="77777777" w:rsidTr="00804422">
        <w:tc>
          <w:tcPr>
            <w:tcW w:w="2392" w:type="dxa"/>
          </w:tcPr>
          <w:p w14:paraId="5E1EB59E"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B2A4670"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7FDD20EF"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61456064"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4B14CA" w:rsidRPr="00F5608F" w14:paraId="707B628B" w14:textId="77777777" w:rsidTr="00804422">
        <w:tc>
          <w:tcPr>
            <w:tcW w:w="2392" w:type="dxa"/>
          </w:tcPr>
          <w:p w14:paraId="4FF88283"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0BB3C59E" w14:textId="77777777" w:rsidR="004B14CA" w:rsidRPr="00852AA6" w:rsidRDefault="004B14CA" w:rsidP="00804422">
            <w:pPr>
              <w:tabs>
                <w:tab w:val="left" w:pos="3504"/>
              </w:tabs>
              <w:ind w:firstLine="0"/>
              <w:rPr>
                <w:sz w:val="24"/>
                <w:szCs w:val="24"/>
              </w:rPr>
            </w:pPr>
            <w:r w:rsidRPr="00852AA6">
              <w:rPr>
                <w:sz w:val="24"/>
                <w:szCs w:val="24"/>
              </w:rPr>
              <w:t>0.</w:t>
            </w:r>
            <w:r>
              <w:rPr>
                <w:sz w:val="24"/>
                <w:szCs w:val="24"/>
              </w:rPr>
              <w:t>25</w:t>
            </w:r>
          </w:p>
        </w:tc>
        <w:tc>
          <w:tcPr>
            <w:tcW w:w="2393" w:type="dxa"/>
          </w:tcPr>
          <w:p w14:paraId="0AB0F2B4"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415B8EA0"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4B14CA" w14:paraId="17742139" w14:textId="77777777" w:rsidTr="00804422">
        <w:tc>
          <w:tcPr>
            <w:tcW w:w="7178" w:type="dxa"/>
            <w:gridSpan w:val="3"/>
          </w:tcPr>
          <w:p w14:paraId="48806735"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10427B6"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3E9FD58E" w14:textId="77777777" w:rsidTr="00804422">
        <w:tc>
          <w:tcPr>
            <w:tcW w:w="7178" w:type="dxa"/>
            <w:gridSpan w:val="3"/>
          </w:tcPr>
          <w:p w14:paraId="5D2B52B6"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6210EEA3"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14D08979" w14:textId="77777777" w:rsidR="004B14CA" w:rsidRDefault="004B14CA" w:rsidP="004B14CA">
      <w:pPr>
        <w:tabs>
          <w:tab w:val="left" w:pos="3504"/>
        </w:tabs>
        <w:rPr>
          <w:rFonts w:cs="Times New Roman"/>
        </w:rPr>
      </w:pPr>
    </w:p>
    <w:p w14:paraId="1F36951D" w14:textId="0B37E594" w:rsidR="004B14CA" w:rsidRDefault="004B14CA" w:rsidP="004B14CA">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E6AC347" w14:textId="77777777" w:rsidTr="00804422">
        <w:tc>
          <w:tcPr>
            <w:tcW w:w="2392" w:type="dxa"/>
          </w:tcPr>
          <w:p w14:paraId="0C034F2F" w14:textId="77777777" w:rsidR="004B14CA" w:rsidRPr="00852AA6" w:rsidRDefault="004B14CA" w:rsidP="00804422">
            <w:pPr>
              <w:tabs>
                <w:tab w:val="left" w:pos="3504"/>
              </w:tabs>
              <w:ind w:firstLine="0"/>
              <w:rPr>
                <w:sz w:val="24"/>
                <w:szCs w:val="24"/>
              </w:rPr>
            </w:pPr>
          </w:p>
        </w:tc>
        <w:tc>
          <w:tcPr>
            <w:tcW w:w="2393" w:type="dxa"/>
          </w:tcPr>
          <w:p w14:paraId="760162C9"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2E37B960" w14:textId="77777777" w:rsidR="004B14CA" w:rsidRPr="00852AA6" w:rsidRDefault="004B14CA" w:rsidP="00804422">
            <w:pPr>
              <w:tabs>
                <w:tab w:val="left" w:pos="3504"/>
              </w:tabs>
              <w:ind w:firstLine="0"/>
              <w:rPr>
                <w:sz w:val="24"/>
                <w:szCs w:val="24"/>
              </w:rPr>
            </w:pPr>
            <w:r w:rsidRPr="004474A6">
              <w:rPr>
                <w:sz w:val="24"/>
                <w:szCs w:val="24"/>
              </w:rPr>
              <w:t xml:space="preserve">Создание системы определения квалификации </w:t>
            </w:r>
            <w:r w:rsidRPr="004474A6">
              <w:rPr>
                <w:sz w:val="24"/>
                <w:szCs w:val="24"/>
              </w:rPr>
              <w:lastRenderedPageBreak/>
              <w:t>специалистов</w:t>
            </w:r>
          </w:p>
        </w:tc>
        <w:tc>
          <w:tcPr>
            <w:tcW w:w="2393" w:type="dxa"/>
          </w:tcPr>
          <w:p w14:paraId="2ACF5132"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28B12007" w14:textId="77777777" w:rsidTr="00804422">
        <w:tc>
          <w:tcPr>
            <w:tcW w:w="2392" w:type="dxa"/>
          </w:tcPr>
          <w:p w14:paraId="10D26C03"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7386743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082687D5"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49359C11" w14:textId="77777777" w:rsidR="004B14CA" w:rsidRPr="004474A6" w:rsidRDefault="004B14CA" w:rsidP="00804422">
            <w:pPr>
              <w:spacing w:line="240" w:lineRule="auto"/>
              <w:ind w:firstLine="0"/>
              <w:rPr>
                <w:sz w:val="24"/>
                <w:szCs w:val="24"/>
              </w:rPr>
            </w:pPr>
            <w:r w:rsidRPr="004474A6">
              <w:rPr>
                <w:sz w:val="24"/>
                <w:szCs w:val="24"/>
              </w:rPr>
              <w:t>0.75</w:t>
            </w:r>
          </w:p>
        </w:tc>
      </w:tr>
      <w:tr w:rsidR="004B14CA" w:rsidRPr="00F5608F" w14:paraId="37EF7237" w14:textId="77777777" w:rsidTr="00804422">
        <w:tc>
          <w:tcPr>
            <w:tcW w:w="2392" w:type="dxa"/>
          </w:tcPr>
          <w:p w14:paraId="2E267CF1" w14:textId="77777777" w:rsidR="004B14CA" w:rsidRPr="00852AA6" w:rsidRDefault="004B14CA" w:rsidP="0080442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1593FF92"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69C04B9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120F1F8" w14:textId="77777777" w:rsidR="004B14CA" w:rsidRPr="004474A6" w:rsidRDefault="004B14CA" w:rsidP="00804422">
            <w:pPr>
              <w:spacing w:line="240" w:lineRule="auto"/>
              <w:ind w:firstLine="0"/>
              <w:rPr>
                <w:sz w:val="24"/>
                <w:szCs w:val="24"/>
              </w:rPr>
            </w:pPr>
            <w:r w:rsidRPr="004474A6">
              <w:rPr>
                <w:sz w:val="24"/>
                <w:szCs w:val="24"/>
              </w:rPr>
              <w:t>0.25</w:t>
            </w:r>
          </w:p>
        </w:tc>
      </w:tr>
      <w:tr w:rsidR="004B14CA" w14:paraId="77DA5535" w14:textId="77777777" w:rsidTr="00804422">
        <w:tc>
          <w:tcPr>
            <w:tcW w:w="7178" w:type="dxa"/>
            <w:gridSpan w:val="3"/>
          </w:tcPr>
          <w:p w14:paraId="77FD6784"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F79345B"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6C3BB033" w14:textId="77777777" w:rsidTr="00804422">
        <w:tc>
          <w:tcPr>
            <w:tcW w:w="7178" w:type="dxa"/>
            <w:gridSpan w:val="3"/>
          </w:tcPr>
          <w:p w14:paraId="0E03BD68"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085E8AB" w14:textId="77777777" w:rsidR="004B14CA" w:rsidRPr="004474A6" w:rsidRDefault="004B14CA" w:rsidP="00804422">
            <w:pPr>
              <w:tabs>
                <w:tab w:val="left" w:pos="3504"/>
              </w:tabs>
              <w:ind w:firstLine="0"/>
              <w:rPr>
                <w:sz w:val="24"/>
                <w:szCs w:val="24"/>
              </w:rPr>
            </w:pPr>
            <w:r w:rsidRPr="004474A6">
              <w:rPr>
                <w:sz w:val="24"/>
                <w:szCs w:val="24"/>
              </w:rPr>
              <w:t>0</w:t>
            </w:r>
          </w:p>
        </w:tc>
      </w:tr>
    </w:tbl>
    <w:p w14:paraId="48E38AB0" w14:textId="77777777" w:rsidR="004B14CA" w:rsidRDefault="004B14CA" w:rsidP="004B14CA">
      <w:pPr>
        <w:tabs>
          <w:tab w:val="left" w:pos="3504"/>
        </w:tabs>
      </w:pPr>
    </w:p>
    <w:p w14:paraId="5C4C6D02" w14:textId="14BF27CF" w:rsidR="004B14CA" w:rsidRDefault="004B14CA" w:rsidP="004B14CA">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5DB969B" w14:textId="77777777" w:rsidTr="00804422">
        <w:tc>
          <w:tcPr>
            <w:tcW w:w="2392" w:type="dxa"/>
          </w:tcPr>
          <w:p w14:paraId="7AFED537" w14:textId="77777777" w:rsidR="004B14CA" w:rsidRPr="00852AA6" w:rsidRDefault="004B14CA" w:rsidP="00804422">
            <w:pPr>
              <w:tabs>
                <w:tab w:val="left" w:pos="3504"/>
              </w:tabs>
              <w:ind w:firstLine="0"/>
              <w:rPr>
                <w:sz w:val="24"/>
                <w:szCs w:val="24"/>
              </w:rPr>
            </w:pPr>
          </w:p>
        </w:tc>
        <w:tc>
          <w:tcPr>
            <w:tcW w:w="2393" w:type="dxa"/>
          </w:tcPr>
          <w:p w14:paraId="1D46A9FA"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AF38D33"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2C7CABE7"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5D62E0E1" w14:textId="77777777" w:rsidTr="00804422">
        <w:tc>
          <w:tcPr>
            <w:tcW w:w="2392" w:type="dxa"/>
          </w:tcPr>
          <w:p w14:paraId="142DA269"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5BC516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48C1CFD"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5E40C257"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0.666667</w:t>
            </w:r>
          </w:p>
          <w:p w14:paraId="756C78CA" w14:textId="77777777" w:rsidR="004B14CA" w:rsidRPr="004474A6" w:rsidRDefault="004B14CA" w:rsidP="00804422">
            <w:pPr>
              <w:spacing w:line="240" w:lineRule="auto"/>
              <w:ind w:firstLine="0"/>
              <w:rPr>
                <w:sz w:val="24"/>
                <w:szCs w:val="24"/>
              </w:rPr>
            </w:pPr>
          </w:p>
        </w:tc>
      </w:tr>
      <w:tr w:rsidR="004B14CA" w:rsidRPr="004474A6" w14:paraId="3569D599" w14:textId="77777777" w:rsidTr="00804422">
        <w:tc>
          <w:tcPr>
            <w:tcW w:w="2392" w:type="dxa"/>
          </w:tcPr>
          <w:p w14:paraId="355A0F8D"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B1358B5" w14:textId="77777777" w:rsidR="004B14CA" w:rsidRPr="00852AA6" w:rsidRDefault="004B14CA" w:rsidP="00804422">
            <w:pPr>
              <w:tabs>
                <w:tab w:val="left" w:pos="3504"/>
              </w:tabs>
              <w:ind w:firstLine="0"/>
              <w:rPr>
                <w:sz w:val="24"/>
                <w:szCs w:val="24"/>
              </w:rPr>
            </w:pPr>
            <w:r>
              <w:rPr>
                <w:sz w:val="24"/>
                <w:szCs w:val="24"/>
              </w:rPr>
              <w:t>0.25</w:t>
            </w:r>
          </w:p>
        </w:tc>
        <w:tc>
          <w:tcPr>
            <w:tcW w:w="2393" w:type="dxa"/>
          </w:tcPr>
          <w:p w14:paraId="103EF25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9E3E499"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0.333333</w:t>
            </w:r>
          </w:p>
          <w:p w14:paraId="16C59821" w14:textId="77777777" w:rsidR="004B14CA" w:rsidRPr="004474A6" w:rsidRDefault="004B14CA" w:rsidP="00804422">
            <w:pPr>
              <w:spacing w:line="240" w:lineRule="auto"/>
              <w:ind w:firstLine="0"/>
              <w:rPr>
                <w:sz w:val="24"/>
                <w:szCs w:val="24"/>
              </w:rPr>
            </w:pPr>
          </w:p>
        </w:tc>
      </w:tr>
      <w:tr w:rsidR="004B14CA" w:rsidRPr="004474A6" w14:paraId="2E44A81B" w14:textId="77777777" w:rsidTr="00804422">
        <w:tc>
          <w:tcPr>
            <w:tcW w:w="7178" w:type="dxa"/>
            <w:gridSpan w:val="3"/>
          </w:tcPr>
          <w:p w14:paraId="38341D7B"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25BDBCA"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0.05</w:t>
            </w:r>
          </w:p>
          <w:p w14:paraId="590BA1A2" w14:textId="77777777" w:rsidR="004B14CA" w:rsidRPr="003D3ECE" w:rsidRDefault="004B14CA" w:rsidP="00804422">
            <w:pPr>
              <w:spacing w:line="240" w:lineRule="auto"/>
              <w:ind w:firstLine="0"/>
              <w:rPr>
                <w:rFonts w:ascii="Calibri" w:hAnsi="Calibri" w:cs="Calibri"/>
                <w:color w:val="000000"/>
                <w:sz w:val="22"/>
              </w:rPr>
            </w:pPr>
          </w:p>
        </w:tc>
      </w:tr>
      <w:tr w:rsidR="004B14CA" w:rsidRPr="004474A6" w14:paraId="6809243D" w14:textId="77777777" w:rsidTr="00804422">
        <w:tc>
          <w:tcPr>
            <w:tcW w:w="7178" w:type="dxa"/>
            <w:gridSpan w:val="3"/>
          </w:tcPr>
          <w:p w14:paraId="1AF1EF00"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E6A88A6" w14:textId="77777777" w:rsidR="004B14CA" w:rsidRPr="003D3ECE" w:rsidRDefault="004B14CA" w:rsidP="00804422">
            <w:pPr>
              <w:spacing w:line="240" w:lineRule="auto"/>
              <w:ind w:firstLine="0"/>
              <w:rPr>
                <w:rFonts w:ascii="Calibri" w:hAnsi="Calibri" w:cs="Calibri"/>
                <w:color w:val="000000"/>
                <w:sz w:val="22"/>
              </w:rPr>
            </w:pPr>
            <w:r>
              <w:rPr>
                <w:rFonts w:ascii="Calibri" w:hAnsi="Calibri" w:cs="Calibri"/>
                <w:color w:val="000000"/>
                <w:sz w:val="22"/>
              </w:rPr>
              <w:t>0.0555556</w:t>
            </w:r>
          </w:p>
        </w:tc>
      </w:tr>
    </w:tbl>
    <w:p w14:paraId="41C0337E" w14:textId="78C38654" w:rsidR="004B14CA" w:rsidRDefault="004B14CA" w:rsidP="004B14CA">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FF3722E" w14:textId="77777777" w:rsidTr="00804422">
        <w:tc>
          <w:tcPr>
            <w:tcW w:w="2392" w:type="dxa"/>
          </w:tcPr>
          <w:p w14:paraId="058441DE" w14:textId="77777777" w:rsidR="004B14CA" w:rsidRPr="00852AA6" w:rsidRDefault="004B14CA" w:rsidP="00804422">
            <w:pPr>
              <w:tabs>
                <w:tab w:val="left" w:pos="3504"/>
              </w:tabs>
              <w:ind w:firstLine="0"/>
              <w:rPr>
                <w:sz w:val="24"/>
                <w:szCs w:val="24"/>
              </w:rPr>
            </w:pPr>
          </w:p>
        </w:tc>
        <w:tc>
          <w:tcPr>
            <w:tcW w:w="2393" w:type="dxa"/>
          </w:tcPr>
          <w:p w14:paraId="3DDF9400"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453DA03D" w14:textId="77777777" w:rsidR="004B14CA" w:rsidRPr="00852AA6" w:rsidRDefault="004B14CA" w:rsidP="00804422">
            <w:pPr>
              <w:tabs>
                <w:tab w:val="left" w:pos="3504"/>
              </w:tabs>
              <w:ind w:firstLine="0"/>
              <w:rPr>
                <w:sz w:val="24"/>
                <w:szCs w:val="24"/>
              </w:rPr>
            </w:pPr>
            <w:r w:rsidRPr="00FB55A8">
              <w:rPr>
                <w:sz w:val="24"/>
                <w:szCs w:val="24"/>
              </w:rPr>
              <w:t xml:space="preserve">Создание системы определения квалификации </w:t>
            </w:r>
            <w:r w:rsidRPr="00FB55A8">
              <w:rPr>
                <w:sz w:val="24"/>
                <w:szCs w:val="24"/>
              </w:rPr>
              <w:lastRenderedPageBreak/>
              <w:t>специалистов</w:t>
            </w:r>
          </w:p>
        </w:tc>
        <w:tc>
          <w:tcPr>
            <w:tcW w:w="2393" w:type="dxa"/>
          </w:tcPr>
          <w:p w14:paraId="68390EA3"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48291695" w14:textId="77777777" w:rsidTr="00804422">
        <w:tc>
          <w:tcPr>
            <w:tcW w:w="2392" w:type="dxa"/>
          </w:tcPr>
          <w:p w14:paraId="69704F49"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49E980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33B560E"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3661272F" w14:textId="77777777" w:rsidR="004B14CA" w:rsidRPr="004474A6" w:rsidRDefault="004B14CA" w:rsidP="00804422">
            <w:pPr>
              <w:spacing w:line="240" w:lineRule="auto"/>
              <w:ind w:firstLine="0"/>
              <w:rPr>
                <w:sz w:val="24"/>
                <w:szCs w:val="24"/>
              </w:rPr>
            </w:pPr>
            <w:r w:rsidRPr="004474A6">
              <w:rPr>
                <w:sz w:val="24"/>
                <w:szCs w:val="24"/>
              </w:rPr>
              <w:t>0.</w:t>
            </w:r>
            <w:r>
              <w:rPr>
                <w:sz w:val="24"/>
                <w:szCs w:val="24"/>
              </w:rPr>
              <w:t>8</w:t>
            </w:r>
          </w:p>
        </w:tc>
      </w:tr>
      <w:tr w:rsidR="004B14CA" w:rsidRPr="00F5608F" w14:paraId="16359F18" w14:textId="77777777" w:rsidTr="00804422">
        <w:tc>
          <w:tcPr>
            <w:tcW w:w="2392" w:type="dxa"/>
          </w:tcPr>
          <w:p w14:paraId="6B542A2B" w14:textId="77777777" w:rsidR="004B14CA" w:rsidRPr="00852AA6" w:rsidRDefault="004B14CA" w:rsidP="0080442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16E29DDF"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0ECF3D5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3F721252" w14:textId="77777777" w:rsidR="004B14CA" w:rsidRPr="004474A6" w:rsidRDefault="004B14CA" w:rsidP="00804422">
            <w:pPr>
              <w:spacing w:line="240" w:lineRule="auto"/>
              <w:ind w:firstLine="0"/>
              <w:rPr>
                <w:sz w:val="24"/>
                <w:szCs w:val="24"/>
              </w:rPr>
            </w:pPr>
            <w:r w:rsidRPr="004474A6">
              <w:rPr>
                <w:sz w:val="24"/>
                <w:szCs w:val="24"/>
              </w:rPr>
              <w:t>0.2</w:t>
            </w:r>
          </w:p>
        </w:tc>
      </w:tr>
      <w:tr w:rsidR="004B14CA" w14:paraId="5CBDA068" w14:textId="77777777" w:rsidTr="00804422">
        <w:tc>
          <w:tcPr>
            <w:tcW w:w="7178" w:type="dxa"/>
            <w:gridSpan w:val="3"/>
          </w:tcPr>
          <w:p w14:paraId="22252440"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5EC7E80"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2F0F2F01" w14:textId="77777777" w:rsidTr="00804422">
        <w:tc>
          <w:tcPr>
            <w:tcW w:w="7178" w:type="dxa"/>
            <w:gridSpan w:val="3"/>
          </w:tcPr>
          <w:p w14:paraId="71BFA08D"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5F7F3B34" w14:textId="77777777" w:rsidR="004B14CA" w:rsidRPr="004474A6" w:rsidRDefault="004B14CA" w:rsidP="00804422">
            <w:pPr>
              <w:tabs>
                <w:tab w:val="left" w:pos="3504"/>
              </w:tabs>
              <w:ind w:firstLine="0"/>
              <w:rPr>
                <w:sz w:val="24"/>
                <w:szCs w:val="24"/>
              </w:rPr>
            </w:pPr>
            <w:r w:rsidRPr="004474A6">
              <w:rPr>
                <w:sz w:val="24"/>
                <w:szCs w:val="24"/>
              </w:rPr>
              <w:t>0</w:t>
            </w:r>
          </w:p>
        </w:tc>
      </w:tr>
    </w:tbl>
    <w:p w14:paraId="748B0F87" w14:textId="64E51BB1" w:rsidR="004B14CA" w:rsidRDefault="004B14CA" w:rsidP="004B14CA">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D486DEF" w14:textId="77777777" w:rsidTr="00804422">
        <w:tc>
          <w:tcPr>
            <w:tcW w:w="2392" w:type="dxa"/>
          </w:tcPr>
          <w:p w14:paraId="15DFA9E7" w14:textId="77777777" w:rsidR="004B14CA" w:rsidRPr="00852AA6" w:rsidRDefault="004B14CA" w:rsidP="00804422">
            <w:pPr>
              <w:tabs>
                <w:tab w:val="left" w:pos="3504"/>
              </w:tabs>
              <w:ind w:firstLine="0"/>
              <w:rPr>
                <w:sz w:val="24"/>
                <w:szCs w:val="24"/>
              </w:rPr>
            </w:pPr>
          </w:p>
        </w:tc>
        <w:tc>
          <w:tcPr>
            <w:tcW w:w="2393" w:type="dxa"/>
          </w:tcPr>
          <w:p w14:paraId="4085C022"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6628C18D"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449618F6"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686931CB" w14:textId="77777777" w:rsidTr="00804422">
        <w:tc>
          <w:tcPr>
            <w:tcW w:w="2392" w:type="dxa"/>
          </w:tcPr>
          <w:p w14:paraId="6EAE381F"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ABF65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C167C30" w14:textId="77777777" w:rsidR="004B14CA" w:rsidRPr="00852AA6" w:rsidRDefault="004B14CA" w:rsidP="00804422">
            <w:pPr>
              <w:tabs>
                <w:tab w:val="left" w:pos="3504"/>
              </w:tabs>
              <w:ind w:firstLine="0"/>
              <w:rPr>
                <w:sz w:val="24"/>
                <w:szCs w:val="24"/>
              </w:rPr>
            </w:pPr>
            <w:r>
              <w:rPr>
                <w:sz w:val="24"/>
                <w:szCs w:val="24"/>
              </w:rPr>
              <w:t>2</w:t>
            </w:r>
          </w:p>
        </w:tc>
        <w:tc>
          <w:tcPr>
            <w:tcW w:w="2393" w:type="dxa"/>
          </w:tcPr>
          <w:p w14:paraId="65A71EB1"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0.666667</w:t>
            </w:r>
          </w:p>
          <w:p w14:paraId="575163A9" w14:textId="77777777" w:rsidR="004B14CA" w:rsidRPr="004474A6" w:rsidRDefault="004B14CA" w:rsidP="00804422">
            <w:pPr>
              <w:spacing w:line="240" w:lineRule="auto"/>
              <w:ind w:firstLine="0"/>
              <w:rPr>
                <w:sz w:val="24"/>
                <w:szCs w:val="24"/>
              </w:rPr>
            </w:pPr>
          </w:p>
        </w:tc>
      </w:tr>
      <w:tr w:rsidR="004B14CA" w:rsidRPr="004474A6" w14:paraId="74602E0F" w14:textId="77777777" w:rsidTr="00804422">
        <w:tc>
          <w:tcPr>
            <w:tcW w:w="2392" w:type="dxa"/>
          </w:tcPr>
          <w:p w14:paraId="26A82C10"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CAF2A32" w14:textId="77777777" w:rsidR="004B14CA" w:rsidRPr="00852AA6" w:rsidRDefault="004B14CA" w:rsidP="00804422">
            <w:pPr>
              <w:tabs>
                <w:tab w:val="left" w:pos="3504"/>
              </w:tabs>
              <w:ind w:firstLine="0"/>
              <w:rPr>
                <w:sz w:val="24"/>
                <w:szCs w:val="24"/>
              </w:rPr>
            </w:pPr>
            <w:r>
              <w:rPr>
                <w:sz w:val="24"/>
                <w:szCs w:val="24"/>
              </w:rPr>
              <w:t>1/2</w:t>
            </w:r>
          </w:p>
        </w:tc>
        <w:tc>
          <w:tcPr>
            <w:tcW w:w="2393" w:type="dxa"/>
          </w:tcPr>
          <w:p w14:paraId="06F2857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0F74D79"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0.333333</w:t>
            </w:r>
          </w:p>
          <w:p w14:paraId="4A63DE9E" w14:textId="77777777" w:rsidR="004B14CA" w:rsidRPr="004474A6" w:rsidRDefault="004B14CA" w:rsidP="00804422">
            <w:pPr>
              <w:spacing w:line="240" w:lineRule="auto"/>
              <w:ind w:firstLine="0"/>
              <w:rPr>
                <w:sz w:val="24"/>
                <w:szCs w:val="24"/>
              </w:rPr>
            </w:pPr>
          </w:p>
        </w:tc>
      </w:tr>
      <w:tr w:rsidR="004B14CA" w:rsidRPr="004474A6" w14:paraId="08F717E5" w14:textId="77777777" w:rsidTr="00804422">
        <w:tc>
          <w:tcPr>
            <w:tcW w:w="7178" w:type="dxa"/>
            <w:gridSpan w:val="3"/>
          </w:tcPr>
          <w:p w14:paraId="28D3ED69"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6547A7A3" w14:textId="77777777" w:rsidR="004B14CA" w:rsidRPr="004474A6" w:rsidRDefault="004B14CA" w:rsidP="00804422">
            <w:pPr>
              <w:tabs>
                <w:tab w:val="left" w:pos="3504"/>
              </w:tabs>
              <w:ind w:firstLine="0"/>
              <w:rPr>
                <w:sz w:val="24"/>
                <w:szCs w:val="24"/>
              </w:rPr>
            </w:pPr>
            <w:r w:rsidRPr="004474A6">
              <w:rPr>
                <w:sz w:val="24"/>
                <w:szCs w:val="24"/>
              </w:rPr>
              <w:t>0</w:t>
            </w:r>
          </w:p>
        </w:tc>
      </w:tr>
      <w:tr w:rsidR="004B14CA" w:rsidRPr="004474A6" w14:paraId="1B2F1C46" w14:textId="77777777" w:rsidTr="00804422">
        <w:tc>
          <w:tcPr>
            <w:tcW w:w="7178" w:type="dxa"/>
            <w:gridSpan w:val="3"/>
          </w:tcPr>
          <w:p w14:paraId="0A5C7374"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17C5D2A7" w14:textId="77777777" w:rsidR="004B14CA" w:rsidRPr="004474A6" w:rsidRDefault="004B14CA" w:rsidP="00804422">
            <w:pPr>
              <w:tabs>
                <w:tab w:val="left" w:pos="3504"/>
              </w:tabs>
              <w:ind w:firstLine="0"/>
              <w:rPr>
                <w:sz w:val="24"/>
                <w:szCs w:val="24"/>
              </w:rPr>
            </w:pPr>
            <w:r w:rsidRPr="004474A6">
              <w:rPr>
                <w:sz w:val="24"/>
                <w:szCs w:val="24"/>
              </w:rPr>
              <w:t>0</w:t>
            </w:r>
          </w:p>
        </w:tc>
      </w:tr>
    </w:tbl>
    <w:p w14:paraId="7205C636" w14:textId="5B7C3030" w:rsidR="004B14CA" w:rsidRDefault="004B14CA" w:rsidP="004B14CA"/>
    <w:p w14:paraId="46518983" w14:textId="41154BE5" w:rsidR="00C53E15" w:rsidRDefault="00C53E15" w:rsidP="004B14CA"/>
    <w:p w14:paraId="690D59D8" w14:textId="403CA283" w:rsidR="00C53E15" w:rsidRDefault="00C53E15">
      <w:pPr>
        <w:spacing w:line="259" w:lineRule="auto"/>
        <w:ind w:firstLine="0"/>
        <w:jc w:val="left"/>
      </w:pPr>
      <w:r>
        <w:br w:type="page"/>
      </w:r>
    </w:p>
    <w:p w14:paraId="71335CC5" w14:textId="6F33C99F" w:rsidR="00C53E15" w:rsidRDefault="00C53E15" w:rsidP="00C53E15">
      <w:pPr>
        <w:pStyle w:val="1"/>
        <w:numPr>
          <w:ilvl w:val="0"/>
          <w:numId w:val="0"/>
        </w:numPr>
        <w:ind w:left="717"/>
        <w:jc w:val="both"/>
      </w:pPr>
      <w:r>
        <w:lastRenderedPageBreak/>
        <w:t>Приложение Б (обязательное) Результаты оценивания целей методом анализа иерархий</w:t>
      </w:r>
    </w:p>
    <w:p w14:paraId="0208EECB" w14:textId="77777777" w:rsidR="00C53E15" w:rsidRDefault="00C53E15" w:rsidP="00C53E15">
      <w:pPr>
        <w:tabs>
          <w:tab w:val="left" w:pos="3504"/>
        </w:tabs>
        <w:rPr>
          <w:rFonts w:cs="Times New Roman"/>
        </w:rPr>
      </w:pPr>
      <w:r>
        <w:rPr>
          <w:rFonts w:cs="Times New Roman"/>
          <w:noProof/>
        </w:rPr>
        <w:drawing>
          <wp:inline distT="0" distB="0" distL="0" distR="0" wp14:anchorId="242C30B6" wp14:editId="4E556BEA">
            <wp:extent cx="5784453" cy="3365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5079" cy="3365864"/>
                    </a:xfrm>
                    <a:prstGeom prst="rect">
                      <a:avLst/>
                    </a:prstGeom>
                    <a:noFill/>
                    <a:ln>
                      <a:noFill/>
                    </a:ln>
                  </pic:spPr>
                </pic:pic>
              </a:graphicData>
            </a:graphic>
          </wp:inline>
        </w:drawing>
      </w:r>
    </w:p>
    <w:p w14:paraId="2BBD9C91" w14:textId="11632946" w:rsidR="00C53E15" w:rsidRDefault="00C53E15" w:rsidP="00C53E15">
      <w:pPr>
        <w:pStyle w:val="ac"/>
      </w:pPr>
      <w:r>
        <w:t xml:space="preserve">Рисунок </w:t>
      </w:r>
      <w:r>
        <w:t>Б</w:t>
      </w:r>
      <w:r>
        <w:t>.</w:t>
      </w:r>
      <w:r>
        <w:t>1</w:t>
      </w:r>
      <w:r>
        <w:t xml:space="preserve"> – Дерево целей с приоритетами</w:t>
      </w:r>
    </w:p>
    <w:p w14:paraId="24331CA7" w14:textId="57DEEB50" w:rsidR="0087771A" w:rsidRDefault="0087771A">
      <w:pPr>
        <w:spacing w:line="259" w:lineRule="auto"/>
        <w:ind w:firstLine="0"/>
        <w:jc w:val="left"/>
      </w:pPr>
      <w:r>
        <w:br w:type="page"/>
      </w:r>
    </w:p>
    <w:p w14:paraId="1DF64231" w14:textId="7186B806" w:rsidR="0087771A" w:rsidRPr="0087771A" w:rsidRDefault="0087771A" w:rsidP="0087771A">
      <w:pPr>
        <w:pStyle w:val="1"/>
        <w:numPr>
          <w:ilvl w:val="0"/>
          <w:numId w:val="0"/>
        </w:numPr>
        <w:ind w:left="717"/>
      </w:pPr>
      <w:r>
        <w:lastRenderedPageBreak/>
        <w:t>Приложение В (обязательное) Алгоритм решения задачи в виде блок-схемы</w:t>
      </w:r>
    </w:p>
    <w:p w14:paraId="30CACBB4" w14:textId="1C9559F6" w:rsidR="00C53E15" w:rsidRDefault="0087771A" w:rsidP="00C53E15">
      <w:r>
        <w:rPr>
          <w:noProof/>
        </w:rPr>
        <w:drawing>
          <wp:inline distT="0" distB="0" distL="0" distR="0" wp14:anchorId="38347C4D" wp14:editId="15DD47CC">
            <wp:extent cx="5668055" cy="4813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059" cy="4814153"/>
                    </a:xfrm>
                    <a:prstGeom prst="rect">
                      <a:avLst/>
                    </a:prstGeom>
                    <a:noFill/>
                    <a:ln>
                      <a:noFill/>
                    </a:ln>
                  </pic:spPr>
                </pic:pic>
              </a:graphicData>
            </a:graphic>
          </wp:inline>
        </w:drawing>
      </w:r>
    </w:p>
    <w:p w14:paraId="75DC1ABA" w14:textId="2270B46E" w:rsidR="0087771A" w:rsidRDefault="0087771A" w:rsidP="0087771A">
      <w:pPr>
        <w:pStyle w:val="ac"/>
      </w:pPr>
      <w:r>
        <w:t xml:space="preserve">Рисунок </w:t>
      </w:r>
      <w:r>
        <w:t>В</w:t>
      </w:r>
      <w:r>
        <w:t xml:space="preserve">.1 – </w:t>
      </w:r>
      <w:r>
        <w:t>Блок схема</w:t>
      </w:r>
    </w:p>
    <w:p w14:paraId="28A8FC19" w14:textId="77777777" w:rsidR="0087771A" w:rsidRPr="00C53E15" w:rsidRDefault="0087771A" w:rsidP="00C53E15"/>
    <w:sectPr w:rsidR="0087771A" w:rsidRPr="00C53E15" w:rsidSect="004C6A21">
      <w:headerReference w:type="defaul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F6602" w14:textId="77777777" w:rsidR="00AC18A6" w:rsidRDefault="00AC18A6" w:rsidP="004C6A21">
      <w:pPr>
        <w:spacing w:after="0" w:line="240" w:lineRule="auto"/>
      </w:pPr>
      <w:r>
        <w:separator/>
      </w:r>
    </w:p>
  </w:endnote>
  <w:endnote w:type="continuationSeparator" w:id="0">
    <w:p w14:paraId="67A183E4" w14:textId="77777777" w:rsidR="00AC18A6" w:rsidRDefault="00AC18A6"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F884" w14:textId="77777777" w:rsidR="00AC18A6" w:rsidRDefault="00AC18A6" w:rsidP="004C6A21">
      <w:pPr>
        <w:spacing w:after="0" w:line="240" w:lineRule="auto"/>
      </w:pPr>
      <w:r>
        <w:separator/>
      </w:r>
    </w:p>
  </w:footnote>
  <w:footnote w:type="continuationSeparator" w:id="0">
    <w:p w14:paraId="5F6FA74B" w14:textId="77777777" w:rsidR="00AC18A6" w:rsidRDefault="00AC18A6"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24F2A"/>
    <w:rsid w:val="00031982"/>
    <w:rsid w:val="000373F8"/>
    <w:rsid w:val="0004334B"/>
    <w:rsid w:val="00050E03"/>
    <w:rsid w:val="000761C2"/>
    <w:rsid w:val="00083BCD"/>
    <w:rsid w:val="00085399"/>
    <w:rsid w:val="000935B9"/>
    <w:rsid w:val="000A106F"/>
    <w:rsid w:val="000B6665"/>
    <w:rsid w:val="000C243A"/>
    <w:rsid w:val="000C42FB"/>
    <w:rsid w:val="000D2032"/>
    <w:rsid w:val="000D57DA"/>
    <w:rsid w:val="000E598D"/>
    <w:rsid w:val="000F1918"/>
    <w:rsid w:val="000F3C01"/>
    <w:rsid w:val="000F7211"/>
    <w:rsid w:val="00101F05"/>
    <w:rsid w:val="00102AD2"/>
    <w:rsid w:val="001100ED"/>
    <w:rsid w:val="00112646"/>
    <w:rsid w:val="0011612A"/>
    <w:rsid w:val="0012766C"/>
    <w:rsid w:val="00132041"/>
    <w:rsid w:val="00157872"/>
    <w:rsid w:val="00171DDB"/>
    <w:rsid w:val="00195571"/>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41C51"/>
    <w:rsid w:val="00262FCF"/>
    <w:rsid w:val="0027623E"/>
    <w:rsid w:val="00286008"/>
    <w:rsid w:val="00293A35"/>
    <w:rsid w:val="002A3486"/>
    <w:rsid w:val="002A4227"/>
    <w:rsid w:val="002A5E5C"/>
    <w:rsid w:val="002B1CBB"/>
    <w:rsid w:val="002B4C68"/>
    <w:rsid w:val="002D03A0"/>
    <w:rsid w:val="002F018E"/>
    <w:rsid w:val="00306E88"/>
    <w:rsid w:val="003462D1"/>
    <w:rsid w:val="003614FC"/>
    <w:rsid w:val="00361F89"/>
    <w:rsid w:val="00371D23"/>
    <w:rsid w:val="00380739"/>
    <w:rsid w:val="00386840"/>
    <w:rsid w:val="003A132B"/>
    <w:rsid w:val="003C65D0"/>
    <w:rsid w:val="003D3ECE"/>
    <w:rsid w:val="003D71A4"/>
    <w:rsid w:val="003E0356"/>
    <w:rsid w:val="003E07D4"/>
    <w:rsid w:val="003E3D4C"/>
    <w:rsid w:val="003E60B3"/>
    <w:rsid w:val="003F603E"/>
    <w:rsid w:val="004060A5"/>
    <w:rsid w:val="004077C4"/>
    <w:rsid w:val="004125CB"/>
    <w:rsid w:val="004378D9"/>
    <w:rsid w:val="004474A6"/>
    <w:rsid w:val="004657B4"/>
    <w:rsid w:val="00480D80"/>
    <w:rsid w:val="00492446"/>
    <w:rsid w:val="00492B73"/>
    <w:rsid w:val="004B14CA"/>
    <w:rsid w:val="004B7136"/>
    <w:rsid w:val="004C6A21"/>
    <w:rsid w:val="004D6519"/>
    <w:rsid w:val="004F6BDE"/>
    <w:rsid w:val="005313C7"/>
    <w:rsid w:val="00535A9D"/>
    <w:rsid w:val="00543438"/>
    <w:rsid w:val="00545272"/>
    <w:rsid w:val="00545E72"/>
    <w:rsid w:val="00554218"/>
    <w:rsid w:val="00555E85"/>
    <w:rsid w:val="005667BC"/>
    <w:rsid w:val="005669A6"/>
    <w:rsid w:val="0058254B"/>
    <w:rsid w:val="00595684"/>
    <w:rsid w:val="005F565E"/>
    <w:rsid w:val="006062D6"/>
    <w:rsid w:val="00607571"/>
    <w:rsid w:val="00610E71"/>
    <w:rsid w:val="0063383E"/>
    <w:rsid w:val="00635DD5"/>
    <w:rsid w:val="00642F3C"/>
    <w:rsid w:val="00645174"/>
    <w:rsid w:val="0064518F"/>
    <w:rsid w:val="00647F8A"/>
    <w:rsid w:val="006528D2"/>
    <w:rsid w:val="00652FF8"/>
    <w:rsid w:val="00682C7B"/>
    <w:rsid w:val="00686C10"/>
    <w:rsid w:val="006934DD"/>
    <w:rsid w:val="00697BC6"/>
    <w:rsid w:val="00697F6E"/>
    <w:rsid w:val="006A1AD1"/>
    <w:rsid w:val="006E3879"/>
    <w:rsid w:val="006F6444"/>
    <w:rsid w:val="00750779"/>
    <w:rsid w:val="007628E5"/>
    <w:rsid w:val="00762F68"/>
    <w:rsid w:val="007634F1"/>
    <w:rsid w:val="00763E7F"/>
    <w:rsid w:val="0076401A"/>
    <w:rsid w:val="00765973"/>
    <w:rsid w:val="00771C62"/>
    <w:rsid w:val="00776B81"/>
    <w:rsid w:val="00777798"/>
    <w:rsid w:val="00783F9B"/>
    <w:rsid w:val="00784709"/>
    <w:rsid w:val="0079043F"/>
    <w:rsid w:val="00791D72"/>
    <w:rsid w:val="007A513E"/>
    <w:rsid w:val="007C1BBF"/>
    <w:rsid w:val="007C2F11"/>
    <w:rsid w:val="007D21B9"/>
    <w:rsid w:val="007D765C"/>
    <w:rsid w:val="007F7F1D"/>
    <w:rsid w:val="00806DBA"/>
    <w:rsid w:val="0081347A"/>
    <w:rsid w:val="008208DD"/>
    <w:rsid w:val="00827823"/>
    <w:rsid w:val="00846D04"/>
    <w:rsid w:val="0085136F"/>
    <w:rsid w:val="00852AA6"/>
    <w:rsid w:val="00854AB0"/>
    <w:rsid w:val="00861049"/>
    <w:rsid w:val="00865754"/>
    <w:rsid w:val="0086599A"/>
    <w:rsid w:val="00870720"/>
    <w:rsid w:val="008751BF"/>
    <w:rsid w:val="0087771A"/>
    <w:rsid w:val="00880316"/>
    <w:rsid w:val="0088674F"/>
    <w:rsid w:val="0088787C"/>
    <w:rsid w:val="00895C16"/>
    <w:rsid w:val="008A1CCF"/>
    <w:rsid w:val="008A4371"/>
    <w:rsid w:val="008B1BF7"/>
    <w:rsid w:val="008C0751"/>
    <w:rsid w:val="008C2EBB"/>
    <w:rsid w:val="008C5841"/>
    <w:rsid w:val="008E4A7B"/>
    <w:rsid w:val="00901888"/>
    <w:rsid w:val="009023F4"/>
    <w:rsid w:val="00904B08"/>
    <w:rsid w:val="0091529B"/>
    <w:rsid w:val="00917952"/>
    <w:rsid w:val="0093089A"/>
    <w:rsid w:val="00943A8B"/>
    <w:rsid w:val="0098283F"/>
    <w:rsid w:val="00990AA1"/>
    <w:rsid w:val="00993DB9"/>
    <w:rsid w:val="00996DCB"/>
    <w:rsid w:val="009A2191"/>
    <w:rsid w:val="009A555F"/>
    <w:rsid w:val="009A694C"/>
    <w:rsid w:val="009B3E3B"/>
    <w:rsid w:val="009C2884"/>
    <w:rsid w:val="009C4534"/>
    <w:rsid w:val="009F1F60"/>
    <w:rsid w:val="009F2983"/>
    <w:rsid w:val="009F2C66"/>
    <w:rsid w:val="00A13D7C"/>
    <w:rsid w:val="00A46EC0"/>
    <w:rsid w:val="00A53A10"/>
    <w:rsid w:val="00A66033"/>
    <w:rsid w:val="00A86F81"/>
    <w:rsid w:val="00A87763"/>
    <w:rsid w:val="00A9170A"/>
    <w:rsid w:val="00AA62BD"/>
    <w:rsid w:val="00AB20A4"/>
    <w:rsid w:val="00AB6D06"/>
    <w:rsid w:val="00AC18A6"/>
    <w:rsid w:val="00AC4FFC"/>
    <w:rsid w:val="00AD3BD9"/>
    <w:rsid w:val="00AE2A94"/>
    <w:rsid w:val="00AF3158"/>
    <w:rsid w:val="00B01DD7"/>
    <w:rsid w:val="00B04AB5"/>
    <w:rsid w:val="00B15661"/>
    <w:rsid w:val="00B263F3"/>
    <w:rsid w:val="00B311B1"/>
    <w:rsid w:val="00B314A0"/>
    <w:rsid w:val="00B34681"/>
    <w:rsid w:val="00B41B3A"/>
    <w:rsid w:val="00B529E8"/>
    <w:rsid w:val="00B54101"/>
    <w:rsid w:val="00B65066"/>
    <w:rsid w:val="00B7191E"/>
    <w:rsid w:val="00BD7CF3"/>
    <w:rsid w:val="00BF13AE"/>
    <w:rsid w:val="00C1077E"/>
    <w:rsid w:val="00C41CC2"/>
    <w:rsid w:val="00C45887"/>
    <w:rsid w:val="00C53E15"/>
    <w:rsid w:val="00C8503C"/>
    <w:rsid w:val="00CC23C2"/>
    <w:rsid w:val="00CD1E26"/>
    <w:rsid w:val="00CD4A2C"/>
    <w:rsid w:val="00CE00F8"/>
    <w:rsid w:val="00CE1BA9"/>
    <w:rsid w:val="00CF7801"/>
    <w:rsid w:val="00D03826"/>
    <w:rsid w:val="00D051E6"/>
    <w:rsid w:val="00D3084B"/>
    <w:rsid w:val="00D45F8D"/>
    <w:rsid w:val="00D528AC"/>
    <w:rsid w:val="00D70730"/>
    <w:rsid w:val="00D839C1"/>
    <w:rsid w:val="00DA0D26"/>
    <w:rsid w:val="00DC082D"/>
    <w:rsid w:val="00DD4251"/>
    <w:rsid w:val="00DD4B0F"/>
    <w:rsid w:val="00DD7A47"/>
    <w:rsid w:val="00DE2140"/>
    <w:rsid w:val="00DF29CC"/>
    <w:rsid w:val="00DF3F52"/>
    <w:rsid w:val="00E02C6F"/>
    <w:rsid w:val="00E16F6B"/>
    <w:rsid w:val="00E20E82"/>
    <w:rsid w:val="00E23CB5"/>
    <w:rsid w:val="00E24ED3"/>
    <w:rsid w:val="00E430B4"/>
    <w:rsid w:val="00E4776B"/>
    <w:rsid w:val="00E60402"/>
    <w:rsid w:val="00E65FE0"/>
    <w:rsid w:val="00E7677F"/>
    <w:rsid w:val="00E869AB"/>
    <w:rsid w:val="00E95C9C"/>
    <w:rsid w:val="00EA492D"/>
    <w:rsid w:val="00EB48CF"/>
    <w:rsid w:val="00EC0268"/>
    <w:rsid w:val="00ED635F"/>
    <w:rsid w:val="00ED650D"/>
    <w:rsid w:val="00ED7525"/>
    <w:rsid w:val="00EE3A73"/>
    <w:rsid w:val="00F06908"/>
    <w:rsid w:val="00F10383"/>
    <w:rsid w:val="00F52D7D"/>
    <w:rsid w:val="00F55A1E"/>
    <w:rsid w:val="00F5608F"/>
    <w:rsid w:val="00F579B7"/>
    <w:rsid w:val="00F62097"/>
    <w:rsid w:val="00F71A63"/>
    <w:rsid w:val="00F76749"/>
    <w:rsid w:val="00F8586A"/>
    <w:rsid w:val="00F86233"/>
    <w:rsid w:val="00FA07FE"/>
    <w:rsid w:val="00FA6F42"/>
    <w:rsid w:val="00FB119E"/>
    <w:rsid w:val="00FB18CB"/>
    <w:rsid w:val="00FB1E7D"/>
    <w:rsid w:val="00FB55A8"/>
    <w:rsid w:val="00FC4E9A"/>
    <w:rsid w:val="00FD1FEB"/>
    <w:rsid w:val="00FD255C"/>
    <w:rsid w:val="00FD4F58"/>
    <w:rsid w:val="00FE165C"/>
    <w:rsid w:val="00FE171C"/>
    <w:rsid w:val="00FE7C51"/>
    <w:rsid w:val="00FF0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750">
      <w:bodyDiv w:val="1"/>
      <w:marLeft w:val="0"/>
      <w:marRight w:val="0"/>
      <w:marTop w:val="0"/>
      <w:marBottom w:val="0"/>
      <w:divBdr>
        <w:top w:val="none" w:sz="0" w:space="0" w:color="auto"/>
        <w:left w:val="none" w:sz="0" w:space="0" w:color="auto"/>
        <w:bottom w:val="none" w:sz="0" w:space="0" w:color="auto"/>
        <w:right w:val="none" w:sz="0" w:space="0" w:color="auto"/>
      </w:divBdr>
    </w:div>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367880638">
      <w:bodyDiv w:val="1"/>
      <w:marLeft w:val="0"/>
      <w:marRight w:val="0"/>
      <w:marTop w:val="0"/>
      <w:marBottom w:val="0"/>
      <w:divBdr>
        <w:top w:val="none" w:sz="0" w:space="0" w:color="auto"/>
        <w:left w:val="none" w:sz="0" w:space="0" w:color="auto"/>
        <w:bottom w:val="none" w:sz="0" w:space="0" w:color="auto"/>
        <w:right w:val="none" w:sz="0" w:space="0" w:color="auto"/>
      </w:divBdr>
    </w:div>
    <w:div w:id="445733344">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555313654">
      <w:bodyDiv w:val="1"/>
      <w:marLeft w:val="0"/>
      <w:marRight w:val="0"/>
      <w:marTop w:val="0"/>
      <w:marBottom w:val="0"/>
      <w:divBdr>
        <w:top w:val="none" w:sz="0" w:space="0" w:color="auto"/>
        <w:left w:val="none" w:sz="0" w:space="0" w:color="auto"/>
        <w:bottom w:val="none" w:sz="0" w:space="0" w:color="auto"/>
        <w:right w:val="none" w:sz="0" w:space="0" w:color="auto"/>
      </w:divBdr>
    </w:div>
    <w:div w:id="630596302">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037925485">
      <w:bodyDiv w:val="1"/>
      <w:marLeft w:val="0"/>
      <w:marRight w:val="0"/>
      <w:marTop w:val="0"/>
      <w:marBottom w:val="0"/>
      <w:divBdr>
        <w:top w:val="none" w:sz="0" w:space="0" w:color="auto"/>
        <w:left w:val="none" w:sz="0" w:space="0" w:color="auto"/>
        <w:bottom w:val="none" w:sz="0" w:space="0" w:color="auto"/>
        <w:right w:val="none" w:sz="0" w:space="0" w:color="auto"/>
      </w:divBdr>
    </w:div>
    <w:div w:id="1506821789">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 w:id="1513374917">
      <w:bodyDiv w:val="1"/>
      <w:marLeft w:val="0"/>
      <w:marRight w:val="0"/>
      <w:marTop w:val="0"/>
      <w:marBottom w:val="0"/>
      <w:divBdr>
        <w:top w:val="none" w:sz="0" w:space="0" w:color="auto"/>
        <w:left w:val="none" w:sz="0" w:space="0" w:color="auto"/>
        <w:bottom w:val="none" w:sz="0" w:space="0" w:color="auto"/>
        <w:right w:val="none" w:sz="0" w:space="0" w:color="auto"/>
      </w:divBdr>
    </w:div>
    <w:div w:id="1719430646">
      <w:bodyDiv w:val="1"/>
      <w:marLeft w:val="0"/>
      <w:marRight w:val="0"/>
      <w:marTop w:val="0"/>
      <w:marBottom w:val="0"/>
      <w:divBdr>
        <w:top w:val="none" w:sz="0" w:space="0" w:color="auto"/>
        <w:left w:val="none" w:sz="0" w:space="0" w:color="auto"/>
        <w:bottom w:val="none" w:sz="0" w:space="0" w:color="auto"/>
        <w:right w:val="none" w:sz="0" w:space="0" w:color="auto"/>
      </w:divBdr>
    </w:div>
    <w:div w:id="2033995827">
      <w:bodyDiv w:val="1"/>
      <w:marLeft w:val="0"/>
      <w:marRight w:val="0"/>
      <w:marTop w:val="0"/>
      <w:marBottom w:val="0"/>
      <w:divBdr>
        <w:top w:val="none" w:sz="0" w:space="0" w:color="auto"/>
        <w:left w:val="none" w:sz="0" w:space="0" w:color="auto"/>
        <w:bottom w:val="none" w:sz="0" w:space="0" w:color="auto"/>
        <w:right w:val="none" w:sz="0" w:space="0" w:color="auto"/>
      </w:divBdr>
    </w:div>
    <w:div w:id="2069960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otobratan.ru/motoservisy/" TargetMode="External"/><Relationship Id="rId3" Type="http://schemas.openxmlformats.org/officeDocument/2006/relationships/styles" Target="styles.xml"/><Relationship Id="rId21" Type="http://schemas.openxmlformats.org/officeDocument/2006/relationships/hyperlink" Target="https://moto-teh.ru/g6546152-uslugi-remonta-mototehnik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arpost.ru/tomsk/service/auto/repair/motoservis-remont-i-obsluzhivanie-mototehniki-3472013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lonti.ru/tomsk/avtoservis/motoservi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rivebike.ru/motoservice"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za.drom.ru/tomsk/service/repair/remont-snegohodov-motociklov-tjuning-of-diller-stels-hishnik-57890571.html" TargetMode="External"/><Relationship Id="rId27" Type="http://schemas.openxmlformats.org/officeDocument/2006/relationships/hyperlink" Target="https://bikeland.ru/services/" TargetMode="External"/><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3622</TotalTime>
  <Pages>28</Pages>
  <Words>3303</Words>
  <Characters>18829</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123</cp:revision>
  <dcterms:created xsi:type="dcterms:W3CDTF">2021-11-13T02:12:00Z</dcterms:created>
  <dcterms:modified xsi:type="dcterms:W3CDTF">2021-12-13T03:06:00Z</dcterms:modified>
</cp:coreProperties>
</file>