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B6A" w:rsidRDefault="00820B6A">
      <w:pPr>
        <w:pStyle w:val="Standard"/>
      </w:pPr>
      <w:bookmarkStart w:id="0" w:name="_GoBack"/>
      <w:bookmarkEnd w:id="0"/>
    </w:p>
    <w:p w:rsidR="00FD0120" w:rsidRDefault="00114FE5" w:rsidP="00FD0120">
      <w:pPr>
        <w:pStyle w:val="Standard"/>
        <w:jc w:val="center"/>
        <w:rPr>
          <w:rFonts w:cs="Arial"/>
        </w:rPr>
      </w:pPr>
      <w:r>
        <w:rPr>
          <w:noProof/>
          <w:lang w:val="fr-CH"/>
        </w:rPr>
        <w:drawing>
          <wp:inline distT="0" distB="0" distL="0" distR="0" wp14:anchorId="76AC6344" wp14:editId="4E6923B5">
            <wp:extent cx="1504800" cy="1443240"/>
            <wp:effectExtent l="0" t="0" r="150" b="456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04800" cy="1443240"/>
                    </a:xfrm>
                    <a:prstGeom prst="rect">
                      <a:avLst/>
                    </a:prstGeom>
                  </pic:spPr>
                </pic:pic>
              </a:graphicData>
            </a:graphic>
          </wp:inline>
        </w:drawing>
      </w:r>
    </w:p>
    <w:p w:rsidR="00FD0120" w:rsidRDefault="00FD0120" w:rsidP="00FD0120">
      <w:pPr>
        <w:pStyle w:val="Standard"/>
        <w:jc w:val="center"/>
        <w:rPr>
          <w:rFonts w:cs="Arial"/>
        </w:rPr>
      </w:pPr>
    </w:p>
    <w:p w:rsidR="00FD0120" w:rsidRPr="007A1EB6" w:rsidRDefault="00FD0120" w:rsidP="00FD0120">
      <w:pPr>
        <w:pStyle w:val="Standard"/>
        <w:jc w:val="center"/>
        <w:rPr>
          <w:rFonts w:ascii="Arial" w:hAnsi="Arial" w:cs="Arial"/>
          <w:b/>
          <w:sz w:val="20"/>
        </w:rPr>
      </w:pPr>
      <w:r w:rsidRPr="007A1EB6">
        <w:rPr>
          <w:rFonts w:ascii="Arial" w:hAnsi="Arial" w:cs="Arial"/>
          <w:b/>
          <w:sz w:val="20"/>
        </w:rPr>
        <w:t>GROUPEMENT AUTONOME DE BASKET-BALL GENÈVE</w:t>
      </w:r>
    </w:p>
    <w:p w:rsidR="00FD0120" w:rsidRDefault="00FD0120" w:rsidP="00FD0120">
      <w:pPr>
        <w:pStyle w:val="Standard"/>
        <w:jc w:val="both"/>
        <w:rPr>
          <w:rFonts w:ascii="Arial" w:hAnsi="Arial" w:cs="Arial"/>
          <w:b/>
          <w:sz w:val="22"/>
          <w:szCs w:val="22"/>
        </w:rPr>
      </w:pPr>
    </w:p>
    <w:p w:rsidR="00FD0120" w:rsidRDefault="00FD0120" w:rsidP="00FD0120">
      <w:pPr>
        <w:pStyle w:val="Standard"/>
        <w:jc w:val="both"/>
        <w:rPr>
          <w:rFonts w:ascii="Arial" w:hAnsi="Arial" w:cs="Arial"/>
          <w:b/>
          <w:sz w:val="22"/>
          <w:szCs w:val="22"/>
        </w:rPr>
      </w:pPr>
    </w:p>
    <w:tbl>
      <w:tblPr>
        <w:tblStyle w:val="Grilledutableau"/>
        <w:tblW w:w="0" w:type="auto"/>
        <w:tblLook w:val="04A0" w:firstRow="1" w:lastRow="0" w:firstColumn="1" w:lastColumn="0" w:noHBand="0" w:noVBand="1"/>
      </w:tblPr>
      <w:tblGrid>
        <w:gridCol w:w="9743"/>
      </w:tblGrid>
      <w:tr w:rsidR="00FD0120" w:rsidTr="008711D6">
        <w:tc>
          <w:tcPr>
            <w:tcW w:w="9743" w:type="dxa"/>
          </w:tcPr>
          <w:p w:rsidR="00FD0120" w:rsidRDefault="00FD0120" w:rsidP="008711D6">
            <w:pPr>
              <w:pStyle w:val="Standard"/>
              <w:jc w:val="both"/>
              <w:rPr>
                <w:rFonts w:ascii="Arial" w:hAnsi="Arial" w:cs="Arial"/>
                <w:b/>
                <w:sz w:val="22"/>
                <w:szCs w:val="22"/>
              </w:rPr>
            </w:pPr>
          </w:p>
          <w:p w:rsidR="00FD0120" w:rsidRPr="00A17FF3" w:rsidRDefault="00FD0120" w:rsidP="008711D6">
            <w:pPr>
              <w:pStyle w:val="Standard"/>
              <w:jc w:val="center"/>
              <w:rPr>
                <w:rFonts w:ascii="Arial" w:hAnsi="Arial" w:cs="Arial"/>
                <w:b/>
                <w:sz w:val="22"/>
                <w:szCs w:val="22"/>
              </w:rPr>
            </w:pPr>
            <w:r>
              <w:rPr>
                <w:rFonts w:ascii="Arial" w:hAnsi="Arial" w:cs="Arial"/>
                <w:b/>
                <w:bCs/>
                <w:sz w:val="32"/>
                <w:szCs w:val="32"/>
              </w:rPr>
              <w:t>S T A T U T S</w:t>
            </w:r>
          </w:p>
          <w:p w:rsidR="00FD0120" w:rsidRDefault="00FD0120" w:rsidP="008711D6">
            <w:pPr>
              <w:pStyle w:val="Standard"/>
              <w:jc w:val="both"/>
              <w:rPr>
                <w:rFonts w:ascii="Arial" w:hAnsi="Arial" w:cs="Arial"/>
                <w:b/>
                <w:sz w:val="22"/>
                <w:szCs w:val="22"/>
              </w:rPr>
            </w:pPr>
          </w:p>
        </w:tc>
      </w:tr>
    </w:tbl>
    <w:p w:rsidR="00FD0120" w:rsidRDefault="00FD0120" w:rsidP="00FD0120">
      <w:pPr>
        <w:pStyle w:val="Standard"/>
        <w:jc w:val="both"/>
        <w:rPr>
          <w:rFonts w:ascii="Arial" w:hAnsi="Arial" w:cs="Arial"/>
          <w:b/>
          <w:sz w:val="22"/>
          <w:szCs w:val="22"/>
        </w:rPr>
      </w:pPr>
    </w:p>
    <w:p w:rsidR="00820B6A" w:rsidRPr="00D74C20" w:rsidRDefault="00820B6A">
      <w:pPr>
        <w:pStyle w:val="Standard"/>
        <w:rPr>
          <w:rFonts w:ascii="Arial" w:hAnsi="Arial" w:cs="Arial"/>
          <w:sz w:val="22"/>
        </w:rPr>
      </w:pPr>
    </w:p>
    <w:p w:rsidR="00820B6A" w:rsidRPr="00FD0120" w:rsidRDefault="00114FE5" w:rsidP="00FD0120">
      <w:pPr>
        <w:pStyle w:val="Titre1"/>
        <w:spacing w:before="340" w:after="600"/>
        <w:rPr>
          <w:rFonts w:ascii="Arial" w:hAnsi="Arial" w:cs="Arial"/>
          <w:sz w:val="28"/>
          <w:szCs w:val="28"/>
        </w:rPr>
      </w:pPr>
      <w:r w:rsidRPr="00FD0120">
        <w:rPr>
          <w:rFonts w:ascii="Arial" w:hAnsi="Arial" w:cs="Arial"/>
          <w:sz w:val="28"/>
          <w:szCs w:val="28"/>
        </w:rPr>
        <w:t>A – RAISON SOCIALE – DOMICILE – BUT – DURÉE</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1 - RAISON SOCIALE</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 xml:space="preserve">Le </w:t>
      </w:r>
      <w:r w:rsidR="00FD0120" w:rsidRPr="00A3243E">
        <w:rPr>
          <w:rFonts w:ascii="Arial" w:hAnsi="Arial" w:cs="Arial"/>
          <w:sz w:val="22"/>
          <w:szCs w:val="22"/>
        </w:rPr>
        <w:t>G</w:t>
      </w:r>
      <w:r w:rsidRPr="00A3243E">
        <w:rPr>
          <w:rFonts w:ascii="Arial" w:hAnsi="Arial" w:cs="Arial"/>
          <w:sz w:val="22"/>
          <w:szCs w:val="22"/>
        </w:rPr>
        <w:t>roupement autonome de basket-ball (GAB) est une association sans but lucratif, conformément aux art</w:t>
      </w:r>
      <w:r w:rsidR="00FD0120" w:rsidRPr="00A3243E">
        <w:rPr>
          <w:rFonts w:ascii="Arial" w:hAnsi="Arial" w:cs="Arial"/>
          <w:sz w:val="22"/>
          <w:szCs w:val="22"/>
        </w:rPr>
        <w:t>icles</w:t>
      </w:r>
      <w:r w:rsidRPr="00A3243E">
        <w:rPr>
          <w:rFonts w:ascii="Arial" w:hAnsi="Arial" w:cs="Arial"/>
          <w:sz w:val="22"/>
          <w:szCs w:val="22"/>
        </w:rPr>
        <w:t xml:space="preserve"> 60 et suivants du Code Civil </w:t>
      </w:r>
      <w:r w:rsidR="00FD0120" w:rsidRPr="00A3243E">
        <w:rPr>
          <w:rFonts w:ascii="Arial" w:hAnsi="Arial" w:cs="Arial"/>
          <w:sz w:val="22"/>
          <w:szCs w:val="22"/>
        </w:rPr>
        <w:t>s</w:t>
      </w:r>
      <w:r w:rsidRPr="00A3243E">
        <w:rPr>
          <w:rFonts w:ascii="Arial" w:hAnsi="Arial" w:cs="Arial"/>
          <w:sz w:val="22"/>
          <w:szCs w:val="22"/>
        </w:rPr>
        <w:t>uisse.</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2 - DOMICILE</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Le GAB est domicilié sur le territoire du canton de GENÈVE, à l’adresse de son président. Une case postale peut être utilisée.</w:t>
      </w:r>
    </w:p>
    <w:p w:rsidR="00820B6A" w:rsidRPr="00FD0120" w:rsidRDefault="00114FE5">
      <w:pPr>
        <w:pStyle w:val="Titre2"/>
        <w:rPr>
          <w:rFonts w:ascii="Arial" w:hAnsi="Arial" w:cs="Arial"/>
          <w:i w:val="0"/>
          <w:sz w:val="24"/>
          <w:szCs w:val="24"/>
        </w:rPr>
      </w:pPr>
      <w:r w:rsidRPr="00FD0120">
        <w:rPr>
          <w:rFonts w:ascii="Arial" w:hAnsi="Arial" w:cs="Arial"/>
          <w:i w:val="0"/>
          <w:sz w:val="24"/>
          <w:szCs w:val="24"/>
        </w:rPr>
        <w:t>ARTICLE 3 – BUT</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 xml:space="preserve">Le GAB a pour but de permettre à des joueurs amateurs la pratique du basket-ball. Il regroupe des clubs d’entreprises ou autres qui ne sont pas affiliés à la FÉDÉRATION SUISSE DE BASKET-BALL AMATEUR ou toutes autres fédérations ou associations, suisses ou étrangères, en </w:t>
      </w:r>
      <w:r w:rsidR="00D74C20" w:rsidRPr="00A3243E">
        <w:rPr>
          <w:rFonts w:ascii="Arial" w:hAnsi="Arial" w:cs="Arial"/>
          <w:sz w:val="22"/>
          <w:szCs w:val="22"/>
        </w:rPr>
        <w:t>tant</w:t>
      </w:r>
      <w:r w:rsidRPr="00A3243E">
        <w:rPr>
          <w:rFonts w:ascii="Arial" w:hAnsi="Arial" w:cs="Arial"/>
          <w:sz w:val="22"/>
          <w:szCs w:val="22"/>
        </w:rPr>
        <w:t xml:space="preserve"> que club ou individuellement.</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Le GAB s’interdit toute activité à tendance politique et religieuse.</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4 – DURÉE</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La durée du GAB est indéterminée.</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Ses statuts ne peuvent transgresser les limites imposées par l’ordre juridique.</w:t>
      </w:r>
    </w:p>
    <w:p w:rsidR="00820B6A" w:rsidRPr="00FD0120" w:rsidRDefault="00114FE5" w:rsidP="00FD0120">
      <w:pPr>
        <w:pStyle w:val="Titre1"/>
        <w:spacing w:before="340" w:after="600"/>
        <w:rPr>
          <w:rFonts w:ascii="Arial" w:hAnsi="Arial" w:cs="Arial"/>
          <w:sz w:val="28"/>
          <w:szCs w:val="28"/>
        </w:rPr>
      </w:pPr>
      <w:r w:rsidRPr="00FD0120">
        <w:rPr>
          <w:rFonts w:ascii="Arial" w:hAnsi="Arial" w:cs="Arial"/>
          <w:sz w:val="28"/>
          <w:szCs w:val="28"/>
        </w:rPr>
        <w:lastRenderedPageBreak/>
        <w:t>B – COMPOSITION – ORGANISATION</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5 – QUALITÉ DES MEMBRES.</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Le GAB se compose de clubs représentant les membres actifs, de membres individuels et honoraires.</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6 – ADMISSIONS</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Peut devenir membre actif, toute équipe qui a un minimum de 8 joueurs et met un arbitre à disposition du GAB.</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 xml:space="preserve">Le </w:t>
      </w:r>
      <w:r w:rsidR="00FD0120" w:rsidRPr="00A3243E">
        <w:rPr>
          <w:rFonts w:ascii="Arial" w:hAnsi="Arial" w:cs="Arial"/>
          <w:sz w:val="22"/>
          <w:szCs w:val="22"/>
        </w:rPr>
        <w:t>R</w:t>
      </w:r>
      <w:r w:rsidRPr="00A3243E">
        <w:rPr>
          <w:rFonts w:ascii="Arial" w:hAnsi="Arial" w:cs="Arial"/>
          <w:sz w:val="22"/>
          <w:szCs w:val="22"/>
        </w:rPr>
        <w:t>èglement du GAB prévoit une</w:t>
      </w:r>
      <w:r w:rsidR="00FD0120" w:rsidRPr="00A3243E">
        <w:rPr>
          <w:rFonts w:ascii="Arial" w:hAnsi="Arial" w:cs="Arial"/>
          <w:sz w:val="22"/>
          <w:szCs w:val="22"/>
        </w:rPr>
        <w:t xml:space="preserve"> taxe pour les clubs ne metta</w:t>
      </w:r>
      <w:r w:rsidRPr="00A3243E">
        <w:rPr>
          <w:rFonts w:ascii="Arial" w:hAnsi="Arial" w:cs="Arial"/>
          <w:sz w:val="22"/>
          <w:szCs w:val="22"/>
        </w:rPr>
        <w:t>nt pas un arbitre à disposition du GAB.</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L’admission se fait, sur demande de nouveaux clubs, sur invitation du comité ou sur recommandation écrite adressée au comité par un membre.</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Le comité est en droit d’approuver ou de rejeter à la majorité simple, l’admission d’une équipe, sans indication du motif. Cette décision n’est pas susceptible de recours.</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7 – MEMBRE HONORAIRE</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Le comité peut proposer à l’assemblée générale l’élection d’un membre honoraire individuel, qui a rendu des services exceptionnels au GAB.</w:t>
      </w:r>
    </w:p>
    <w:p w:rsidR="00820B6A" w:rsidRPr="00A3243E" w:rsidRDefault="00114FE5" w:rsidP="00FD0120">
      <w:pPr>
        <w:pStyle w:val="Standard"/>
        <w:spacing w:after="120"/>
        <w:ind w:left="567"/>
        <w:jc w:val="both"/>
        <w:rPr>
          <w:rFonts w:ascii="Arial" w:hAnsi="Arial" w:cs="Arial"/>
          <w:sz w:val="22"/>
          <w:szCs w:val="22"/>
        </w:rPr>
      </w:pPr>
      <w:r w:rsidRPr="00A3243E">
        <w:rPr>
          <w:rFonts w:ascii="Arial" w:hAnsi="Arial" w:cs="Arial"/>
          <w:sz w:val="22"/>
          <w:szCs w:val="22"/>
        </w:rPr>
        <w:t>Les membres honoraires ne jouissent pas des droits attribués aux membres actifs, et sont dispensés du versement de la cotisation annuelle. Un membre honoraire peut assister aux assemblées, mais avec une voix consultative.</w:t>
      </w:r>
    </w:p>
    <w:p w:rsidR="00820B6A" w:rsidRPr="00FD0120" w:rsidRDefault="00114FE5" w:rsidP="00FD0120">
      <w:pPr>
        <w:pStyle w:val="Titre2"/>
        <w:spacing w:before="240" w:after="240"/>
        <w:rPr>
          <w:rFonts w:ascii="Arial" w:hAnsi="Arial" w:cs="Arial"/>
          <w:i w:val="0"/>
          <w:sz w:val="24"/>
          <w:szCs w:val="24"/>
        </w:rPr>
      </w:pPr>
      <w:r w:rsidRPr="00FD0120">
        <w:rPr>
          <w:rFonts w:ascii="Arial" w:hAnsi="Arial" w:cs="Arial"/>
          <w:i w:val="0"/>
          <w:sz w:val="24"/>
          <w:szCs w:val="24"/>
        </w:rPr>
        <w:t>ARTICLE 8 – LES ORGANES DU GAB</w:t>
      </w:r>
    </w:p>
    <w:p w:rsidR="00820B6A" w:rsidRPr="00A3243E" w:rsidRDefault="00114FE5" w:rsidP="00FD0120">
      <w:pPr>
        <w:pStyle w:val="Standard"/>
        <w:spacing w:after="120"/>
        <w:ind w:left="567"/>
        <w:rPr>
          <w:rFonts w:ascii="Arial" w:hAnsi="Arial" w:cs="Arial"/>
          <w:sz w:val="22"/>
          <w:szCs w:val="22"/>
        </w:rPr>
      </w:pPr>
      <w:r w:rsidRPr="00A3243E">
        <w:rPr>
          <w:rFonts w:ascii="Arial" w:hAnsi="Arial" w:cs="Arial"/>
          <w:sz w:val="22"/>
          <w:szCs w:val="22"/>
        </w:rPr>
        <w:t>Les organes du GAB sont :</w:t>
      </w:r>
    </w:p>
    <w:p w:rsidR="00820B6A" w:rsidRPr="00A3243E" w:rsidRDefault="000C6681" w:rsidP="00283E9C">
      <w:pPr>
        <w:pStyle w:val="Standard"/>
        <w:numPr>
          <w:ilvl w:val="0"/>
          <w:numId w:val="5"/>
        </w:numPr>
        <w:ind w:left="1701" w:hanging="567"/>
        <w:rPr>
          <w:rFonts w:ascii="Arial" w:hAnsi="Arial" w:cs="Arial"/>
          <w:sz w:val="22"/>
          <w:szCs w:val="22"/>
        </w:rPr>
      </w:pPr>
      <w:r w:rsidRPr="00A3243E">
        <w:rPr>
          <w:rFonts w:ascii="Arial" w:hAnsi="Arial" w:cs="Arial"/>
          <w:sz w:val="22"/>
          <w:szCs w:val="22"/>
        </w:rPr>
        <w:t>L’assemblée générale</w:t>
      </w:r>
    </w:p>
    <w:p w:rsidR="00820B6A" w:rsidRPr="00A3243E" w:rsidRDefault="00114FE5" w:rsidP="00283E9C">
      <w:pPr>
        <w:pStyle w:val="Standard"/>
        <w:numPr>
          <w:ilvl w:val="0"/>
          <w:numId w:val="5"/>
        </w:numPr>
        <w:ind w:left="1701" w:hanging="567"/>
        <w:rPr>
          <w:rFonts w:ascii="Arial" w:hAnsi="Arial" w:cs="Arial"/>
          <w:sz w:val="22"/>
          <w:szCs w:val="22"/>
        </w:rPr>
      </w:pPr>
      <w:r w:rsidRPr="00A3243E">
        <w:rPr>
          <w:rFonts w:ascii="Arial" w:hAnsi="Arial" w:cs="Arial"/>
          <w:sz w:val="22"/>
          <w:szCs w:val="22"/>
        </w:rPr>
        <w:t>Le comité directeur</w:t>
      </w:r>
    </w:p>
    <w:p w:rsidR="00820B6A" w:rsidRPr="00A3243E" w:rsidRDefault="00114FE5" w:rsidP="00283E9C">
      <w:pPr>
        <w:pStyle w:val="Standard"/>
        <w:numPr>
          <w:ilvl w:val="0"/>
          <w:numId w:val="5"/>
        </w:numPr>
        <w:ind w:left="1701" w:hanging="567"/>
        <w:rPr>
          <w:rFonts w:ascii="Arial" w:hAnsi="Arial" w:cs="Arial"/>
          <w:sz w:val="22"/>
          <w:szCs w:val="22"/>
        </w:rPr>
      </w:pPr>
      <w:r w:rsidRPr="00A3243E">
        <w:rPr>
          <w:rFonts w:ascii="Arial" w:hAnsi="Arial" w:cs="Arial"/>
          <w:sz w:val="22"/>
          <w:szCs w:val="22"/>
        </w:rPr>
        <w:t>Les vérificateurs des comptes et leurs suppléants</w:t>
      </w:r>
    </w:p>
    <w:p w:rsidR="00820B6A" w:rsidRPr="00A3243E" w:rsidRDefault="00114FE5" w:rsidP="00283E9C">
      <w:pPr>
        <w:pStyle w:val="Standard"/>
        <w:numPr>
          <w:ilvl w:val="0"/>
          <w:numId w:val="5"/>
        </w:numPr>
        <w:ind w:left="1701" w:hanging="567"/>
        <w:rPr>
          <w:rFonts w:ascii="Arial" w:hAnsi="Arial" w:cs="Arial"/>
          <w:sz w:val="22"/>
          <w:szCs w:val="22"/>
        </w:rPr>
      </w:pPr>
      <w:r w:rsidRPr="00A3243E">
        <w:rPr>
          <w:rFonts w:ascii="Arial" w:hAnsi="Arial" w:cs="Arial"/>
          <w:sz w:val="22"/>
          <w:szCs w:val="22"/>
        </w:rPr>
        <w:t>La commission de recours</w:t>
      </w:r>
      <w:r w:rsidR="000C6681" w:rsidRPr="00A3243E">
        <w:rPr>
          <w:rFonts w:ascii="Arial" w:hAnsi="Arial" w:cs="Arial"/>
          <w:sz w:val="22"/>
          <w:szCs w:val="22"/>
        </w:rPr>
        <w:t>.</w:t>
      </w:r>
    </w:p>
    <w:p w:rsidR="00A3243E" w:rsidRDefault="00A3243E" w:rsidP="00A3243E">
      <w:pPr>
        <w:pStyle w:val="Standard"/>
        <w:spacing w:after="120"/>
        <w:rPr>
          <w:rFonts w:ascii="Arial" w:hAnsi="Arial" w:cs="Arial"/>
        </w:rPr>
      </w:pPr>
    </w:p>
    <w:p w:rsidR="00A3243E" w:rsidRPr="00D74C20" w:rsidRDefault="00A3243E" w:rsidP="00A3243E">
      <w:pPr>
        <w:pStyle w:val="Standard"/>
        <w:spacing w:after="120"/>
        <w:rPr>
          <w:rFonts w:ascii="Arial" w:hAnsi="Arial" w:cs="Arial"/>
        </w:rPr>
      </w:pPr>
    </w:p>
    <w:p w:rsidR="00820B6A" w:rsidRPr="00FD0120" w:rsidRDefault="00114FE5" w:rsidP="00A3243E">
      <w:pPr>
        <w:pStyle w:val="Titre1"/>
        <w:spacing w:before="340" w:after="600"/>
        <w:rPr>
          <w:rFonts w:ascii="Arial" w:hAnsi="Arial" w:cs="Arial"/>
          <w:sz w:val="28"/>
          <w:szCs w:val="28"/>
        </w:rPr>
      </w:pPr>
      <w:r w:rsidRPr="00FD0120">
        <w:rPr>
          <w:rFonts w:ascii="Arial" w:hAnsi="Arial" w:cs="Arial"/>
          <w:sz w:val="28"/>
          <w:szCs w:val="28"/>
        </w:rPr>
        <w:t>C – ASSEMBLÉE GÉNÉRALE</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9 – ASSEMBLÉE GÉNÉRALE</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L’assemblée générale ordinaire se réunit au moins une fois par an, en principe durant le mois de juin de l’année sportive en cours.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 xml:space="preserve">Une ou des propositions individuelles ne peuvent être examinées que si elles sont présentées au comité et par écrit au moins </w:t>
      </w:r>
      <w:r w:rsidR="00A67BCF" w:rsidRPr="00A3243E">
        <w:rPr>
          <w:rFonts w:ascii="Arial" w:hAnsi="Arial" w:cs="Arial"/>
          <w:sz w:val="22"/>
          <w:szCs w:val="22"/>
        </w:rPr>
        <w:t>1</w:t>
      </w:r>
      <w:r w:rsidRPr="00A3243E">
        <w:rPr>
          <w:rFonts w:ascii="Arial" w:hAnsi="Arial" w:cs="Arial"/>
          <w:sz w:val="22"/>
          <w:szCs w:val="22"/>
        </w:rPr>
        <w:t>0 jours avant la date de l’assemblée générale.</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Une assemblée générale extraordinaire peut être convoquée, avec indication de l’ordre du jour, en tout temps, sur décision du comité ou sur proposition écrite d’au moins 1/5 des membres actifs.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lastRenderedPageBreak/>
        <w:t xml:space="preserve">La convocation d’une assemblée générale ordinaire doit être adressée à chaque équipe membre, au moins 30 jours avant </w:t>
      </w:r>
      <w:r w:rsidR="00A67BCF" w:rsidRPr="00A3243E">
        <w:rPr>
          <w:rFonts w:ascii="Arial" w:hAnsi="Arial" w:cs="Arial"/>
          <w:sz w:val="22"/>
          <w:szCs w:val="22"/>
        </w:rPr>
        <w:t>la</w:t>
      </w:r>
      <w:r w:rsidRPr="00A3243E">
        <w:rPr>
          <w:rFonts w:ascii="Arial" w:hAnsi="Arial" w:cs="Arial"/>
          <w:sz w:val="22"/>
          <w:szCs w:val="22"/>
        </w:rPr>
        <w:t xml:space="preserve"> date prévue.</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Pour une assemblée extraordinaire ce délai est de 20 jours. Le délai pour les propositions est de 1</w:t>
      </w:r>
      <w:r w:rsidR="00A67BCF" w:rsidRPr="00A3243E">
        <w:rPr>
          <w:rFonts w:ascii="Arial" w:hAnsi="Arial" w:cs="Arial"/>
          <w:sz w:val="22"/>
          <w:szCs w:val="22"/>
        </w:rPr>
        <w:t>0</w:t>
      </w:r>
      <w:r w:rsidRPr="00A3243E">
        <w:rPr>
          <w:rFonts w:ascii="Arial" w:hAnsi="Arial" w:cs="Arial"/>
          <w:sz w:val="22"/>
          <w:szCs w:val="22"/>
        </w:rPr>
        <w:t xml:space="preserve"> jours.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Cette convocation indique l’ordre du jour, la date, l’heure, et le lieu de la réunion.</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10 – COMPOSITION DE L'ASSEMBLÉE GÉNÉRALE</w:t>
      </w:r>
    </w:p>
    <w:p w:rsidR="00820B6A" w:rsidRPr="00A3243E" w:rsidRDefault="00114FE5" w:rsidP="00A3243E">
      <w:pPr>
        <w:pStyle w:val="Standard"/>
        <w:autoSpaceDE w:val="0"/>
        <w:spacing w:after="120"/>
        <w:ind w:left="567"/>
        <w:rPr>
          <w:rFonts w:ascii="Arial" w:eastAsia="CAAAAA+TimesNewRomanPSMT" w:hAnsi="Arial" w:cs="Arial"/>
          <w:sz w:val="22"/>
          <w:szCs w:val="22"/>
        </w:rPr>
      </w:pPr>
      <w:r w:rsidRPr="00A3243E">
        <w:rPr>
          <w:rFonts w:ascii="Arial" w:eastAsia="CAAAAA+TimesNewRomanPSMT" w:hAnsi="Arial" w:cs="Arial"/>
          <w:sz w:val="22"/>
          <w:szCs w:val="22"/>
        </w:rPr>
        <w:t>L’assemblée générale est formée par les membres actifs réunis sur convocation.</w:t>
      </w:r>
    </w:p>
    <w:p w:rsidR="00A3243E" w:rsidRDefault="00114FE5" w:rsidP="00A3243E">
      <w:pPr>
        <w:pStyle w:val="Standard"/>
        <w:autoSpaceDE w:val="0"/>
        <w:spacing w:after="120"/>
        <w:ind w:left="567"/>
        <w:rPr>
          <w:rFonts w:ascii="Arial" w:eastAsia="CAAAAA+TimesNewRomanPSMT" w:hAnsi="Arial" w:cs="Arial"/>
          <w:sz w:val="22"/>
          <w:szCs w:val="22"/>
        </w:rPr>
      </w:pPr>
      <w:r w:rsidRPr="00A3243E">
        <w:rPr>
          <w:rFonts w:ascii="Arial" w:eastAsia="CAAAAA+TimesNewRomanPSMT" w:hAnsi="Arial" w:cs="Arial"/>
          <w:sz w:val="22"/>
          <w:szCs w:val="22"/>
        </w:rPr>
        <w:t>La présence de chaque membre actif est obligatoire, sous peine d'une amende de CHF 50.-.</w:t>
      </w:r>
    </w:p>
    <w:p w:rsidR="00820B6A" w:rsidRPr="00A3243E" w:rsidRDefault="00114FE5" w:rsidP="00A3243E">
      <w:pPr>
        <w:pStyle w:val="Standard"/>
        <w:autoSpaceDE w:val="0"/>
        <w:spacing w:after="120"/>
        <w:ind w:left="567"/>
        <w:rPr>
          <w:rFonts w:ascii="Arial" w:eastAsia="CAAAAA+TimesNewRomanPSMT" w:hAnsi="Arial" w:cs="Arial"/>
          <w:sz w:val="22"/>
          <w:szCs w:val="22"/>
        </w:rPr>
      </w:pPr>
      <w:r w:rsidRPr="00A3243E">
        <w:rPr>
          <w:rFonts w:ascii="Arial" w:eastAsia="CAAAAA+TimesNewRomanPSMT" w:hAnsi="Arial" w:cs="Arial"/>
          <w:sz w:val="22"/>
          <w:szCs w:val="22"/>
        </w:rPr>
        <w:t>Chaque membre actif est représenté par l'un de ses responsables ou, à défaut, par un de ses joueurs.</w:t>
      </w:r>
    </w:p>
    <w:p w:rsidR="00820B6A" w:rsidRPr="00D74C20" w:rsidRDefault="00114FE5">
      <w:pPr>
        <w:pStyle w:val="Standard"/>
        <w:spacing w:before="340" w:after="227"/>
        <w:jc w:val="both"/>
        <w:rPr>
          <w:rFonts w:ascii="Arial" w:eastAsia="BAAAAA+Arial-BoldMT" w:hAnsi="Arial" w:cs="Arial"/>
          <w:b/>
          <w:bCs/>
          <w:sz w:val="22"/>
          <w:szCs w:val="22"/>
          <w:u w:val="single"/>
        </w:rPr>
      </w:pPr>
      <w:r w:rsidRPr="00D74C20">
        <w:rPr>
          <w:rFonts w:ascii="Arial" w:eastAsia="BAAAAA+Arial-BoldMT" w:hAnsi="Arial" w:cs="Arial"/>
          <w:b/>
          <w:bCs/>
          <w:sz w:val="22"/>
          <w:szCs w:val="22"/>
          <w:u w:val="single"/>
        </w:rPr>
        <w:t>ARTICLE 10bis – DROIT DE VOTE</w:t>
      </w:r>
    </w:p>
    <w:p w:rsidR="00820B6A" w:rsidRPr="00A3243E" w:rsidRDefault="00114FE5" w:rsidP="00283E9C">
      <w:pPr>
        <w:pStyle w:val="Standard"/>
        <w:autoSpaceDE w:val="0"/>
        <w:spacing w:line="100" w:lineRule="atLeast"/>
        <w:ind w:left="567"/>
        <w:jc w:val="both"/>
        <w:rPr>
          <w:rFonts w:ascii="Arial" w:hAnsi="Arial" w:cs="Arial"/>
          <w:sz w:val="22"/>
          <w:szCs w:val="22"/>
        </w:rPr>
      </w:pPr>
      <w:r w:rsidRPr="00A3243E">
        <w:rPr>
          <w:rFonts w:ascii="Arial" w:hAnsi="Arial" w:cs="Arial"/>
          <w:sz w:val="22"/>
          <w:szCs w:val="22"/>
        </w:rPr>
        <w:t>Tous les membres actifs présents ont un droit de vote égal à l'assemblée générale. Ils l'exercent par l'intermédiaire de leur représentant et disposent chacun d'une voix.</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10ter – COMPÉTENCES DE L'ASSEMBLÉE GÉNÉRALE</w:t>
      </w:r>
    </w:p>
    <w:p w:rsidR="00820B6A" w:rsidRPr="00A3243E" w:rsidRDefault="00114FE5" w:rsidP="00A3243E">
      <w:pPr>
        <w:pStyle w:val="Standard"/>
        <w:spacing w:after="120"/>
        <w:ind w:left="567"/>
        <w:rPr>
          <w:rFonts w:ascii="Arial" w:hAnsi="Arial" w:cs="Arial"/>
          <w:sz w:val="22"/>
          <w:szCs w:val="22"/>
        </w:rPr>
      </w:pPr>
      <w:r w:rsidRPr="00A3243E">
        <w:rPr>
          <w:rFonts w:ascii="Arial" w:hAnsi="Arial" w:cs="Arial"/>
          <w:sz w:val="22"/>
          <w:szCs w:val="22"/>
        </w:rPr>
        <w:t>L’assemblée générale se prononce sur :</w:t>
      </w:r>
    </w:p>
    <w:p w:rsidR="00820B6A" w:rsidRPr="00A3243E" w:rsidRDefault="00A3243E" w:rsidP="00A3243E">
      <w:pPr>
        <w:pStyle w:val="Standard"/>
        <w:numPr>
          <w:ilvl w:val="0"/>
          <w:numId w:val="6"/>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 protocole de l’assemblée générale précédente.</w:t>
      </w:r>
    </w:p>
    <w:p w:rsidR="00820B6A" w:rsidRPr="00A3243E" w:rsidRDefault="00A3243E" w:rsidP="00A3243E">
      <w:pPr>
        <w:pStyle w:val="Standard"/>
        <w:numPr>
          <w:ilvl w:val="0"/>
          <w:numId w:val="6"/>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 rapport annuel du président.</w:t>
      </w:r>
    </w:p>
    <w:p w:rsidR="00820B6A" w:rsidRPr="00A3243E" w:rsidRDefault="00A3243E" w:rsidP="00A3243E">
      <w:pPr>
        <w:pStyle w:val="Standard"/>
        <w:numPr>
          <w:ilvl w:val="0"/>
          <w:numId w:val="6"/>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es comptes de l’exercice.</w:t>
      </w:r>
    </w:p>
    <w:p w:rsidR="00820B6A" w:rsidRPr="00A3243E" w:rsidRDefault="00A3243E" w:rsidP="00A3243E">
      <w:pPr>
        <w:pStyle w:val="Standard"/>
        <w:numPr>
          <w:ilvl w:val="0"/>
          <w:numId w:val="6"/>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 rapport des vérificateurs des comptes.</w:t>
      </w:r>
    </w:p>
    <w:p w:rsidR="00820B6A" w:rsidRPr="00A3243E" w:rsidRDefault="00A3243E" w:rsidP="00A3243E">
      <w:pPr>
        <w:pStyle w:val="Standard"/>
        <w:numPr>
          <w:ilvl w:val="0"/>
          <w:numId w:val="6"/>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 budget annuel.</w:t>
      </w:r>
    </w:p>
    <w:p w:rsidR="00820B6A" w:rsidRPr="00A3243E" w:rsidRDefault="00A3243E" w:rsidP="00A3243E">
      <w:pPr>
        <w:pStyle w:val="Standard"/>
        <w:numPr>
          <w:ilvl w:val="0"/>
          <w:numId w:val="6"/>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es modifications statutaires.</w:t>
      </w:r>
    </w:p>
    <w:p w:rsidR="00820B6A" w:rsidRPr="00A3243E" w:rsidRDefault="00A3243E" w:rsidP="00A3243E">
      <w:pPr>
        <w:pStyle w:val="Standard"/>
        <w:numPr>
          <w:ilvl w:val="0"/>
          <w:numId w:val="6"/>
        </w:numPr>
        <w:spacing w:after="120"/>
        <w:ind w:left="1135" w:hanging="284"/>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es propositions faites par le comité ou par un des membres.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L’assemblée générale élit le président, les membres du comité directeur, deux vérificateurs des comptes et leurs suppléants qui deviennent vérificateurs, les membres de la commission de recours</w:t>
      </w:r>
    </w:p>
    <w:p w:rsidR="00820B6A" w:rsidRPr="00A3243E" w:rsidRDefault="00114FE5" w:rsidP="00A3243E">
      <w:pPr>
        <w:pStyle w:val="Standard"/>
        <w:spacing w:after="120"/>
        <w:ind w:left="567"/>
        <w:rPr>
          <w:rFonts w:ascii="Arial" w:hAnsi="Arial" w:cs="Arial"/>
          <w:sz w:val="22"/>
          <w:szCs w:val="22"/>
        </w:rPr>
      </w:pPr>
      <w:r w:rsidRPr="00A3243E">
        <w:rPr>
          <w:rFonts w:ascii="Arial" w:hAnsi="Arial" w:cs="Arial"/>
          <w:sz w:val="22"/>
          <w:szCs w:val="22"/>
        </w:rPr>
        <w:t>L’assemblée générale fixe sur proposition du comité, d’un ou de plusieurs membres :</w:t>
      </w:r>
    </w:p>
    <w:p w:rsidR="00820B6A" w:rsidRPr="00A3243E" w:rsidRDefault="00A3243E" w:rsidP="00A3243E">
      <w:pPr>
        <w:pStyle w:val="Standard"/>
        <w:numPr>
          <w:ilvl w:val="0"/>
          <w:numId w:val="7"/>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 montant de la cotisation annuelle.</w:t>
      </w:r>
    </w:p>
    <w:p w:rsidR="00820B6A" w:rsidRPr="00A3243E" w:rsidRDefault="00A3243E" w:rsidP="00A3243E">
      <w:pPr>
        <w:pStyle w:val="Standard"/>
        <w:numPr>
          <w:ilvl w:val="0"/>
          <w:numId w:val="7"/>
        </w:numPr>
        <w:ind w:left="1134" w:hanging="283"/>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es taxes d’arbitrage.</w:t>
      </w:r>
    </w:p>
    <w:p w:rsidR="00820B6A" w:rsidRPr="00A3243E" w:rsidRDefault="00A3243E" w:rsidP="00A3243E">
      <w:pPr>
        <w:pStyle w:val="Standard"/>
        <w:numPr>
          <w:ilvl w:val="0"/>
          <w:numId w:val="7"/>
        </w:numPr>
        <w:spacing w:after="120"/>
        <w:ind w:left="1135" w:hanging="284"/>
        <w:rPr>
          <w:rFonts w:ascii="Arial" w:hAnsi="Arial" w:cs="Arial"/>
          <w:sz w:val="22"/>
          <w:szCs w:val="22"/>
        </w:rPr>
      </w:pPr>
      <w:r w:rsidRPr="00A3243E">
        <w:rPr>
          <w:rFonts w:ascii="Arial" w:hAnsi="Arial" w:cs="Arial"/>
          <w:sz w:val="22"/>
          <w:szCs w:val="22"/>
        </w:rPr>
        <w:t>l</w:t>
      </w:r>
      <w:r w:rsidR="00114FE5" w:rsidRPr="00A3243E">
        <w:rPr>
          <w:rFonts w:ascii="Arial" w:hAnsi="Arial" w:cs="Arial"/>
          <w:sz w:val="22"/>
          <w:szCs w:val="22"/>
        </w:rPr>
        <w:t>es autres taxes et frais.</w:t>
      </w:r>
    </w:p>
    <w:p w:rsidR="00820B6A" w:rsidRPr="00A3243E" w:rsidRDefault="00114FE5" w:rsidP="00A3243E">
      <w:pPr>
        <w:pStyle w:val="Standard"/>
        <w:spacing w:after="120"/>
        <w:ind w:left="567"/>
        <w:rPr>
          <w:rFonts w:ascii="Arial" w:hAnsi="Arial" w:cs="Arial"/>
          <w:sz w:val="22"/>
          <w:szCs w:val="22"/>
        </w:rPr>
      </w:pPr>
      <w:r w:rsidRPr="00A3243E">
        <w:rPr>
          <w:rFonts w:ascii="Arial" w:hAnsi="Arial" w:cs="Arial"/>
          <w:sz w:val="22"/>
          <w:szCs w:val="22"/>
        </w:rPr>
        <w:t>L’assemblée générale peut discuter et décider de points divers.</w:t>
      </w:r>
    </w:p>
    <w:p w:rsidR="00820B6A" w:rsidRPr="00A3243E" w:rsidRDefault="00114FE5" w:rsidP="00A3243E">
      <w:pPr>
        <w:pStyle w:val="Standard"/>
        <w:spacing w:after="120"/>
        <w:ind w:left="567"/>
        <w:rPr>
          <w:rFonts w:ascii="Arial" w:hAnsi="Arial" w:cs="Arial"/>
          <w:sz w:val="22"/>
          <w:szCs w:val="22"/>
        </w:rPr>
      </w:pPr>
      <w:r w:rsidRPr="00A3243E">
        <w:rPr>
          <w:rFonts w:ascii="Arial" w:hAnsi="Arial" w:cs="Arial"/>
          <w:sz w:val="22"/>
          <w:szCs w:val="22"/>
        </w:rPr>
        <w:t>L’assemblée générale décide de la dissolution du GAB.</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11 – MODIFICATION DES STATUTS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Toute modification des statuts doit être proposée au comité directeur avant le 31 janvier de l’année courante.</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12 – ACCEPTATION DES MODIFICATIONS</w:t>
      </w:r>
    </w:p>
    <w:p w:rsidR="00820B6A" w:rsidRPr="00D74C20" w:rsidRDefault="00114FE5" w:rsidP="00A3243E">
      <w:pPr>
        <w:pStyle w:val="Standard"/>
        <w:spacing w:after="120"/>
        <w:ind w:left="567"/>
        <w:jc w:val="both"/>
        <w:rPr>
          <w:rFonts w:ascii="Arial" w:hAnsi="Arial" w:cs="Arial"/>
        </w:rPr>
      </w:pPr>
      <w:r w:rsidRPr="00A3243E">
        <w:rPr>
          <w:rFonts w:ascii="Arial" w:hAnsi="Arial" w:cs="Arial"/>
          <w:sz w:val="22"/>
          <w:szCs w:val="22"/>
        </w:rPr>
        <w:t>Les modifications des statuts doivent être acceptées par les 2/3 des membres présents à l’assemblée générale ordinaire</w:t>
      </w:r>
      <w:r w:rsidRPr="00D74C20">
        <w:rPr>
          <w:rFonts w:ascii="Arial" w:hAnsi="Arial" w:cs="Arial"/>
        </w:rPr>
        <w:t>.</w:t>
      </w:r>
    </w:p>
    <w:p w:rsidR="00820B6A" w:rsidRPr="00A3243E" w:rsidRDefault="00114FE5" w:rsidP="00A3243E">
      <w:pPr>
        <w:pStyle w:val="Titre1"/>
        <w:spacing w:before="340" w:after="600"/>
        <w:rPr>
          <w:rFonts w:ascii="Arial" w:hAnsi="Arial" w:cs="Arial"/>
          <w:sz w:val="28"/>
          <w:szCs w:val="28"/>
        </w:rPr>
      </w:pPr>
      <w:r w:rsidRPr="00A3243E">
        <w:rPr>
          <w:rFonts w:ascii="Arial" w:hAnsi="Arial" w:cs="Arial"/>
          <w:sz w:val="28"/>
          <w:szCs w:val="28"/>
        </w:rPr>
        <w:lastRenderedPageBreak/>
        <w:t>D – LE COMITÉ DIRECTEUR</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13 – COMPÉTENCES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Le GAB est géré par un comité directeur. Ce comité prépare le programme de l’assemblée générale et exécute les décisions prises.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Le comité dirige et gère le GAB, le représente à l’extérieur. Il présente à l’assemblée générale un rapport annuel de gestion.</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Le Comité est compétent pour infliger les sanctions disciplinaires suivantes : avertissement, suspension, interdiction de pénétrer dans une salle et exclusion.</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Il est également compétent pour statuer sur protêt.</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14 - EFFECTIF DU COMITÉ</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 xml:space="preserve">Le nombre des membres du comité directeur s’élève au minimum à 6 et au maximum à 9 membres. Le comité directeur se constitue lui-même avant </w:t>
      </w:r>
      <w:proofErr w:type="gramStart"/>
      <w:r w:rsidRPr="00A3243E">
        <w:rPr>
          <w:rFonts w:ascii="Arial" w:hAnsi="Arial" w:cs="Arial"/>
          <w:sz w:val="22"/>
          <w:szCs w:val="22"/>
        </w:rPr>
        <w:t>le</w:t>
      </w:r>
      <w:proofErr w:type="gramEnd"/>
      <w:r w:rsidRPr="00A3243E">
        <w:rPr>
          <w:rFonts w:ascii="Arial" w:hAnsi="Arial" w:cs="Arial"/>
          <w:sz w:val="22"/>
          <w:szCs w:val="22"/>
        </w:rPr>
        <w:t xml:space="preserve"> fondation du groupement.</w:t>
      </w:r>
    </w:p>
    <w:p w:rsidR="00820B6A" w:rsidRPr="00A3243E" w:rsidRDefault="00114FE5" w:rsidP="00A3243E">
      <w:pPr>
        <w:pStyle w:val="Titre2"/>
        <w:spacing w:before="240" w:after="240"/>
        <w:rPr>
          <w:rFonts w:ascii="Arial" w:hAnsi="Arial" w:cs="Arial"/>
          <w:i w:val="0"/>
          <w:sz w:val="24"/>
          <w:szCs w:val="24"/>
        </w:rPr>
      </w:pPr>
      <w:r w:rsidRPr="00A3243E">
        <w:rPr>
          <w:rFonts w:ascii="Arial" w:hAnsi="Arial" w:cs="Arial"/>
          <w:i w:val="0"/>
          <w:sz w:val="24"/>
          <w:szCs w:val="24"/>
        </w:rPr>
        <w:t>ARTICLE 15 – ÉLECTION, DÉMISSION DU COMITÉ</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L’élection pour tout mandat se fait pour 2 ans. Tous les membres du comité sont rééligibles, le président ne peut pas être réélu plus de deux fois consécutivement.</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La démission d’un ou de plusieurs membres du comité doit être adressée au président ou au vice-président par écrit à son adresse personnelle, 30 jours avant l’assemblée générale.</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 xml:space="preserve">Au cas </w:t>
      </w:r>
      <w:r w:rsidR="00D74C20" w:rsidRPr="00A3243E">
        <w:rPr>
          <w:rFonts w:ascii="Arial" w:hAnsi="Arial" w:cs="Arial"/>
          <w:sz w:val="22"/>
          <w:szCs w:val="22"/>
        </w:rPr>
        <w:t>où</w:t>
      </w:r>
      <w:r w:rsidRPr="00A3243E">
        <w:rPr>
          <w:rFonts w:ascii="Arial" w:hAnsi="Arial" w:cs="Arial"/>
          <w:sz w:val="22"/>
          <w:szCs w:val="22"/>
        </w:rPr>
        <w:t xml:space="preserve"> un membre du comité ne remplit pas normalement les devoirs de sa charge, le comité peut décider de le remplacer après avertissement écrit. Le droit de recours à l’assemblée générale lui reste acquis.</w:t>
      </w:r>
    </w:p>
    <w:p w:rsidR="00820B6A" w:rsidRPr="00A3243E" w:rsidRDefault="00114FE5" w:rsidP="00A3243E">
      <w:pPr>
        <w:pStyle w:val="Standard"/>
        <w:spacing w:after="120"/>
        <w:ind w:left="567"/>
        <w:jc w:val="both"/>
        <w:rPr>
          <w:rFonts w:ascii="Arial" w:hAnsi="Arial" w:cs="Arial"/>
          <w:sz w:val="22"/>
          <w:szCs w:val="22"/>
        </w:rPr>
      </w:pPr>
      <w:r w:rsidRPr="00A3243E">
        <w:rPr>
          <w:rFonts w:ascii="Arial" w:hAnsi="Arial" w:cs="Arial"/>
          <w:sz w:val="22"/>
          <w:szCs w:val="22"/>
        </w:rPr>
        <w:t>Son successeur, appelé par le comité, fonctionne par intérim jusqu'à la fin de l’exercice en cours.</w:t>
      </w:r>
    </w:p>
    <w:p w:rsidR="00820B6A" w:rsidRPr="00283E9C" w:rsidRDefault="00114FE5" w:rsidP="00283E9C">
      <w:pPr>
        <w:pStyle w:val="Titre2"/>
        <w:spacing w:before="240" w:after="240"/>
        <w:rPr>
          <w:rFonts w:ascii="Arial" w:hAnsi="Arial" w:cs="Arial"/>
          <w:i w:val="0"/>
          <w:sz w:val="24"/>
          <w:szCs w:val="24"/>
        </w:rPr>
      </w:pPr>
      <w:r w:rsidRPr="00283E9C">
        <w:rPr>
          <w:rFonts w:ascii="Arial" w:hAnsi="Arial" w:cs="Arial"/>
          <w:i w:val="0"/>
          <w:sz w:val="24"/>
          <w:szCs w:val="24"/>
        </w:rPr>
        <w:t>ARTICLE 16 – COMPOSITION DE COMITÉ</w:t>
      </w:r>
    </w:p>
    <w:p w:rsidR="00820B6A" w:rsidRPr="00283E9C" w:rsidRDefault="00114FE5" w:rsidP="00283E9C">
      <w:pPr>
        <w:pStyle w:val="Standard"/>
        <w:spacing w:after="120"/>
        <w:ind w:left="567"/>
        <w:jc w:val="both"/>
        <w:rPr>
          <w:rFonts w:ascii="Arial" w:hAnsi="Arial" w:cs="Arial"/>
          <w:sz w:val="22"/>
          <w:szCs w:val="22"/>
        </w:rPr>
      </w:pPr>
      <w:r w:rsidRPr="00283E9C">
        <w:rPr>
          <w:rFonts w:ascii="Arial" w:hAnsi="Arial" w:cs="Arial"/>
          <w:sz w:val="22"/>
          <w:szCs w:val="22"/>
        </w:rPr>
        <w:t>Le comité directeur se compose au minimum d’un :</w:t>
      </w:r>
    </w:p>
    <w:p w:rsidR="00820B6A" w:rsidRPr="00283E9C" w:rsidRDefault="00114FE5" w:rsidP="00283E9C">
      <w:pPr>
        <w:pStyle w:val="Standard"/>
        <w:numPr>
          <w:ilvl w:val="0"/>
          <w:numId w:val="8"/>
        </w:numPr>
        <w:ind w:left="1701" w:hanging="567"/>
        <w:jc w:val="both"/>
        <w:rPr>
          <w:rFonts w:ascii="Arial" w:hAnsi="Arial" w:cs="Arial"/>
          <w:sz w:val="22"/>
          <w:szCs w:val="22"/>
        </w:rPr>
      </w:pPr>
      <w:r w:rsidRPr="00283E9C">
        <w:rPr>
          <w:rFonts w:ascii="Arial" w:hAnsi="Arial" w:cs="Arial"/>
          <w:sz w:val="22"/>
          <w:szCs w:val="22"/>
        </w:rPr>
        <w:t>Président</w:t>
      </w:r>
    </w:p>
    <w:p w:rsidR="00820B6A" w:rsidRPr="00283E9C" w:rsidRDefault="00114FE5" w:rsidP="00283E9C">
      <w:pPr>
        <w:pStyle w:val="Standard"/>
        <w:numPr>
          <w:ilvl w:val="0"/>
          <w:numId w:val="8"/>
        </w:numPr>
        <w:ind w:left="1701" w:hanging="567"/>
        <w:jc w:val="both"/>
        <w:rPr>
          <w:rFonts w:ascii="Arial" w:hAnsi="Arial" w:cs="Arial"/>
          <w:sz w:val="22"/>
          <w:szCs w:val="22"/>
        </w:rPr>
      </w:pPr>
      <w:r w:rsidRPr="00283E9C">
        <w:rPr>
          <w:rFonts w:ascii="Arial" w:hAnsi="Arial" w:cs="Arial"/>
          <w:sz w:val="22"/>
          <w:szCs w:val="22"/>
        </w:rPr>
        <w:t>Vice-président</w:t>
      </w:r>
    </w:p>
    <w:p w:rsidR="00820B6A" w:rsidRPr="00283E9C" w:rsidRDefault="00114FE5" w:rsidP="00283E9C">
      <w:pPr>
        <w:pStyle w:val="Standard"/>
        <w:numPr>
          <w:ilvl w:val="0"/>
          <w:numId w:val="8"/>
        </w:numPr>
        <w:ind w:left="1701" w:hanging="567"/>
        <w:jc w:val="both"/>
        <w:rPr>
          <w:rFonts w:ascii="Arial" w:hAnsi="Arial" w:cs="Arial"/>
          <w:sz w:val="22"/>
          <w:szCs w:val="22"/>
        </w:rPr>
      </w:pPr>
      <w:r w:rsidRPr="00283E9C">
        <w:rPr>
          <w:rFonts w:ascii="Arial" w:hAnsi="Arial" w:cs="Arial"/>
          <w:sz w:val="22"/>
          <w:szCs w:val="22"/>
        </w:rPr>
        <w:t>Trésorier</w:t>
      </w:r>
    </w:p>
    <w:p w:rsidR="00820B6A" w:rsidRPr="00283E9C" w:rsidRDefault="00114FE5" w:rsidP="00283E9C">
      <w:pPr>
        <w:pStyle w:val="Standard"/>
        <w:numPr>
          <w:ilvl w:val="0"/>
          <w:numId w:val="8"/>
        </w:numPr>
        <w:ind w:left="1701" w:hanging="567"/>
        <w:jc w:val="both"/>
        <w:rPr>
          <w:rFonts w:ascii="Arial" w:hAnsi="Arial" w:cs="Arial"/>
          <w:sz w:val="22"/>
          <w:szCs w:val="22"/>
        </w:rPr>
      </w:pPr>
      <w:r w:rsidRPr="00283E9C">
        <w:rPr>
          <w:rFonts w:ascii="Arial" w:hAnsi="Arial" w:cs="Arial"/>
          <w:sz w:val="22"/>
          <w:szCs w:val="22"/>
        </w:rPr>
        <w:t>Secrétaire</w:t>
      </w:r>
    </w:p>
    <w:p w:rsidR="00820B6A" w:rsidRPr="00283E9C" w:rsidRDefault="00114FE5" w:rsidP="00283E9C">
      <w:pPr>
        <w:pStyle w:val="Standard"/>
        <w:numPr>
          <w:ilvl w:val="0"/>
          <w:numId w:val="8"/>
        </w:numPr>
        <w:ind w:left="1701" w:hanging="567"/>
        <w:jc w:val="both"/>
        <w:rPr>
          <w:rFonts w:ascii="Arial" w:hAnsi="Arial" w:cs="Arial"/>
          <w:sz w:val="22"/>
          <w:szCs w:val="22"/>
        </w:rPr>
      </w:pPr>
      <w:proofErr w:type="spellStart"/>
      <w:r w:rsidRPr="00283E9C">
        <w:rPr>
          <w:rFonts w:ascii="Arial" w:hAnsi="Arial" w:cs="Arial"/>
          <w:sz w:val="22"/>
          <w:szCs w:val="22"/>
        </w:rPr>
        <w:t>Homologateur</w:t>
      </w:r>
      <w:proofErr w:type="spellEnd"/>
    </w:p>
    <w:p w:rsidR="00820B6A" w:rsidRPr="00283E9C" w:rsidRDefault="00114FE5" w:rsidP="00283E9C">
      <w:pPr>
        <w:pStyle w:val="Standard"/>
        <w:numPr>
          <w:ilvl w:val="0"/>
          <w:numId w:val="8"/>
        </w:numPr>
        <w:ind w:left="1701" w:hanging="567"/>
        <w:jc w:val="both"/>
        <w:rPr>
          <w:rFonts w:ascii="Arial" w:hAnsi="Arial" w:cs="Arial"/>
          <w:sz w:val="22"/>
          <w:szCs w:val="22"/>
        </w:rPr>
      </w:pPr>
      <w:r w:rsidRPr="00283E9C">
        <w:rPr>
          <w:rFonts w:ascii="Arial" w:hAnsi="Arial" w:cs="Arial"/>
          <w:sz w:val="22"/>
          <w:szCs w:val="22"/>
        </w:rPr>
        <w:t>Responsable des arbitres</w:t>
      </w:r>
    </w:p>
    <w:p w:rsidR="00820B6A" w:rsidRPr="00283E9C" w:rsidRDefault="00114FE5" w:rsidP="00283E9C">
      <w:pPr>
        <w:pStyle w:val="Standard"/>
        <w:numPr>
          <w:ilvl w:val="0"/>
          <w:numId w:val="8"/>
        </w:numPr>
        <w:spacing w:after="120"/>
        <w:ind w:left="1701" w:hanging="567"/>
        <w:jc w:val="both"/>
        <w:rPr>
          <w:rFonts w:ascii="Arial" w:hAnsi="Arial" w:cs="Arial"/>
          <w:sz w:val="22"/>
          <w:szCs w:val="22"/>
        </w:rPr>
      </w:pPr>
      <w:r w:rsidRPr="00283E9C">
        <w:rPr>
          <w:rFonts w:ascii="Arial" w:hAnsi="Arial" w:cs="Arial"/>
          <w:sz w:val="22"/>
          <w:szCs w:val="22"/>
        </w:rPr>
        <w:t>Responsable des licences</w:t>
      </w:r>
    </w:p>
    <w:p w:rsidR="00820B6A" w:rsidRPr="00283E9C" w:rsidRDefault="00114FE5" w:rsidP="00283E9C">
      <w:pPr>
        <w:pStyle w:val="Standard"/>
        <w:spacing w:after="120"/>
        <w:ind w:left="567"/>
        <w:jc w:val="both"/>
        <w:rPr>
          <w:rFonts w:ascii="Arial" w:hAnsi="Arial" w:cs="Arial"/>
          <w:sz w:val="22"/>
          <w:szCs w:val="22"/>
        </w:rPr>
      </w:pPr>
      <w:r w:rsidRPr="00283E9C">
        <w:rPr>
          <w:rFonts w:ascii="Arial" w:hAnsi="Arial" w:cs="Arial"/>
          <w:sz w:val="22"/>
          <w:szCs w:val="22"/>
        </w:rPr>
        <w:t>Le comité décide lui-même en son sein de la répartition des tâches</w:t>
      </w:r>
      <w:r w:rsidRPr="00283E9C">
        <w:rPr>
          <w:rFonts w:ascii="Arial" w:eastAsia="BAAAAA+Arial-BoldMT" w:hAnsi="Arial" w:cs="Arial"/>
          <w:sz w:val="22"/>
          <w:szCs w:val="22"/>
        </w:rPr>
        <w:t>, sous réserve de celle du Président qui est élu par l'assemblée générale (art. 10ter al. 2 ci-dessus)</w:t>
      </w:r>
      <w:r w:rsidRPr="00283E9C">
        <w:rPr>
          <w:rFonts w:ascii="Arial" w:hAnsi="Arial" w:cs="Arial"/>
          <w:sz w:val="22"/>
          <w:szCs w:val="22"/>
        </w:rPr>
        <w:t>. Plusieurs charges peuvent être cumulées par une même personne.</w:t>
      </w:r>
    </w:p>
    <w:p w:rsidR="00820B6A" w:rsidRPr="00283E9C" w:rsidRDefault="00114FE5" w:rsidP="00283E9C">
      <w:pPr>
        <w:pStyle w:val="Titre2"/>
        <w:spacing w:before="240" w:after="240"/>
        <w:rPr>
          <w:rFonts w:ascii="Arial" w:hAnsi="Arial" w:cs="Arial"/>
          <w:i w:val="0"/>
          <w:sz w:val="24"/>
          <w:szCs w:val="24"/>
        </w:rPr>
      </w:pPr>
      <w:r w:rsidRPr="00283E9C">
        <w:rPr>
          <w:rFonts w:ascii="Arial" w:hAnsi="Arial" w:cs="Arial"/>
          <w:i w:val="0"/>
          <w:sz w:val="24"/>
          <w:szCs w:val="24"/>
        </w:rPr>
        <w:t>ARTICLE 17 – COMMISSIONS</w:t>
      </w:r>
    </w:p>
    <w:p w:rsidR="00820B6A" w:rsidRPr="00283E9C" w:rsidRDefault="00114FE5" w:rsidP="00283E9C">
      <w:pPr>
        <w:pStyle w:val="Standard"/>
        <w:spacing w:after="120"/>
        <w:ind w:left="567"/>
        <w:rPr>
          <w:rFonts w:ascii="Arial" w:hAnsi="Arial" w:cs="Arial"/>
          <w:sz w:val="22"/>
          <w:szCs w:val="22"/>
        </w:rPr>
      </w:pPr>
      <w:r w:rsidRPr="00283E9C">
        <w:rPr>
          <w:rFonts w:ascii="Arial" w:hAnsi="Arial" w:cs="Arial"/>
          <w:sz w:val="22"/>
          <w:szCs w:val="22"/>
        </w:rPr>
        <w:t>Le comité peut désigner des commissions avec une tâche particulière.</w:t>
      </w:r>
    </w:p>
    <w:p w:rsidR="00820B6A" w:rsidRPr="00283E9C" w:rsidRDefault="00114FE5" w:rsidP="00283E9C">
      <w:pPr>
        <w:pStyle w:val="Standard"/>
        <w:spacing w:after="120"/>
        <w:ind w:left="567"/>
        <w:rPr>
          <w:rFonts w:ascii="Arial" w:hAnsi="Arial" w:cs="Arial"/>
          <w:sz w:val="22"/>
          <w:szCs w:val="22"/>
        </w:rPr>
      </w:pPr>
      <w:r w:rsidRPr="00283E9C">
        <w:rPr>
          <w:rFonts w:ascii="Arial" w:hAnsi="Arial" w:cs="Arial"/>
          <w:sz w:val="22"/>
          <w:szCs w:val="22"/>
        </w:rPr>
        <w:t>Seule la commission de recours est nommée par l’assemblée générale ordinaire.</w:t>
      </w:r>
    </w:p>
    <w:p w:rsidR="00820B6A" w:rsidRPr="00283E9C" w:rsidRDefault="00114FE5" w:rsidP="00283E9C">
      <w:pPr>
        <w:pStyle w:val="Titre2"/>
        <w:spacing w:before="240" w:after="240"/>
        <w:rPr>
          <w:rFonts w:ascii="Arial" w:hAnsi="Arial" w:cs="Arial"/>
          <w:i w:val="0"/>
          <w:sz w:val="24"/>
          <w:szCs w:val="24"/>
        </w:rPr>
      </w:pPr>
      <w:r w:rsidRPr="00283E9C">
        <w:rPr>
          <w:rFonts w:ascii="Arial" w:hAnsi="Arial" w:cs="Arial"/>
          <w:i w:val="0"/>
          <w:sz w:val="24"/>
          <w:szCs w:val="24"/>
        </w:rPr>
        <w:t>ARTICLE 18 – CAHIER DES CHARGES POUR LE COMITÉ</w:t>
      </w:r>
    </w:p>
    <w:p w:rsidR="00820B6A" w:rsidRPr="00283E9C" w:rsidRDefault="00114FE5" w:rsidP="00283E9C">
      <w:pPr>
        <w:pStyle w:val="Standard"/>
        <w:spacing w:after="120"/>
        <w:ind w:left="567"/>
        <w:rPr>
          <w:rFonts w:ascii="Arial" w:hAnsi="Arial" w:cs="Arial"/>
          <w:sz w:val="22"/>
          <w:szCs w:val="22"/>
        </w:rPr>
      </w:pPr>
      <w:r w:rsidRPr="00283E9C">
        <w:rPr>
          <w:rFonts w:ascii="Arial" w:hAnsi="Arial" w:cs="Arial"/>
          <w:sz w:val="22"/>
          <w:szCs w:val="22"/>
        </w:rPr>
        <w:t>Le comité directeur établit un cahier des charges pour tous ses membres.</w:t>
      </w:r>
    </w:p>
    <w:p w:rsidR="00820B6A" w:rsidRPr="00283E9C" w:rsidRDefault="00114FE5" w:rsidP="00283E9C">
      <w:pPr>
        <w:pStyle w:val="Titre2"/>
        <w:spacing w:before="240" w:after="240"/>
        <w:rPr>
          <w:rFonts w:ascii="Arial" w:hAnsi="Arial" w:cs="Arial"/>
          <w:i w:val="0"/>
          <w:sz w:val="24"/>
          <w:szCs w:val="24"/>
        </w:rPr>
      </w:pPr>
      <w:r w:rsidRPr="00283E9C">
        <w:rPr>
          <w:rFonts w:ascii="Arial" w:hAnsi="Arial" w:cs="Arial"/>
          <w:i w:val="0"/>
          <w:sz w:val="24"/>
          <w:szCs w:val="24"/>
        </w:rPr>
        <w:lastRenderedPageBreak/>
        <w:t>ARTICLE 19 – TRÉSORIER</w:t>
      </w:r>
    </w:p>
    <w:p w:rsidR="00820B6A" w:rsidRPr="00283E9C" w:rsidRDefault="00114FE5" w:rsidP="00283E9C">
      <w:pPr>
        <w:pStyle w:val="Standard"/>
        <w:spacing w:after="120"/>
        <w:ind w:left="567"/>
        <w:jc w:val="both"/>
        <w:rPr>
          <w:rFonts w:ascii="Arial" w:hAnsi="Arial" w:cs="Arial"/>
          <w:sz w:val="22"/>
          <w:szCs w:val="22"/>
        </w:rPr>
      </w:pPr>
      <w:r w:rsidRPr="00283E9C">
        <w:rPr>
          <w:rFonts w:ascii="Arial" w:hAnsi="Arial" w:cs="Arial"/>
          <w:sz w:val="22"/>
          <w:szCs w:val="22"/>
        </w:rPr>
        <w:t>Le trésorier se charge des affaires financières durant l’année en cours. Il établit pour l’assemblée générale ordinaire un budget pour l’exercice suivant ainsi qu’un rapport financier. Le trésorier est chargé de l’encaissement régulier des cotisations annuelles des membres.</w:t>
      </w:r>
    </w:p>
    <w:p w:rsidR="00820B6A" w:rsidRDefault="00114FE5" w:rsidP="00283E9C">
      <w:pPr>
        <w:pStyle w:val="Standard"/>
        <w:spacing w:after="120"/>
        <w:ind w:left="567"/>
        <w:jc w:val="both"/>
        <w:rPr>
          <w:rFonts w:ascii="Arial" w:hAnsi="Arial" w:cs="Arial"/>
          <w:sz w:val="22"/>
          <w:szCs w:val="22"/>
        </w:rPr>
      </w:pPr>
      <w:r w:rsidRPr="00283E9C">
        <w:rPr>
          <w:rFonts w:ascii="Arial" w:hAnsi="Arial" w:cs="Arial"/>
          <w:sz w:val="22"/>
          <w:szCs w:val="22"/>
        </w:rPr>
        <w:t>Deux signatures collectives de membres du comité sont nécessaires pour les opérations bancaires et comptes de chèques postaux.</w:t>
      </w:r>
    </w:p>
    <w:p w:rsidR="00283E9C" w:rsidRDefault="00283E9C" w:rsidP="00283E9C">
      <w:pPr>
        <w:pStyle w:val="Standard"/>
        <w:spacing w:after="120"/>
        <w:ind w:left="567"/>
        <w:jc w:val="both"/>
        <w:rPr>
          <w:rFonts w:ascii="Arial" w:hAnsi="Arial" w:cs="Arial"/>
          <w:sz w:val="22"/>
          <w:szCs w:val="22"/>
        </w:rPr>
      </w:pPr>
    </w:p>
    <w:p w:rsidR="00283E9C" w:rsidRPr="00283E9C" w:rsidRDefault="00283E9C" w:rsidP="00283E9C">
      <w:pPr>
        <w:pStyle w:val="Standard"/>
        <w:spacing w:after="120"/>
        <w:ind w:left="567"/>
        <w:jc w:val="both"/>
        <w:rPr>
          <w:rFonts w:ascii="Arial" w:hAnsi="Arial" w:cs="Arial"/>
          <w:sz w:val="22"/>
          <w:szCs w:val="22"/>
        </w:rPr>
      </w:pPr>
    </w:p>
    <w:p w:rsidR="00820B6A" w:rsidRPr="00283E9C" w:rsidRDefault="00114FE5" w:rsidP="00283E9C">
      <w:pPr>
        <w:pStyle w:val="Titre1"/>
        <w:spacing w:before="340" w:after="600"/>
        <w:rPr>
          <w:rFonts w:ascii="Arial" w:hAnsi="Arial" w:cs="Arial"/>
          <w:sz w:val="28"/>
          <w:szCs w:val="28"/>
        </w:rPr>
      </w:pPr>
      <w:r w:rsidRPr="00283E9C">
        <w:rPr>
          <w:rFonts w:ascii="Arial" w:hAnsi="Arial" w:cs="Arial"/>
          <w:sz w:val="28"/>
          <w:szCs w:val="28"/>
        </w:rPr>
        <w:t>E – VÉRIFICATEURS DES COMPTES</w:t>
      </w:r>
    </w:p>
    <w:p w:rsidR="00820B6A" w:rsidRPr="00283E9C" w:rsidRDefault="00114FE5" w:rsidP="00283E9C">
      <w:pPr>
        <w:pStyle w:val="Titre2"/>
        <w:spacing w:before="240" w:after="240"/>
        <w:rPr>
          <w:rFonts w:ascii="Arial" w:hAnsi="Arial" w:cs="Arial"/>
          <w:i w:val="0"/>
          <w:sz w:val="24"/>
          <w:szCs w:val="24"/>
        </w:rPr>
      </w:pPr>
      <w:r w:rsidRPr="00283E9C">
        <w:rPr>
          <w:rFonts w:ascii="Arial" w:hAnsi="Arial" w:cs="Arial"/>
          <w:i w:val="0"/>
          <w:sz w:val="24"/>
          <w:szCs w:val="24"/>
        </w:rPr>
        <w:t>ARTICLE 20 – MANDAT</w:t>
      </w:r>
    </w:p>
    <w:p w:rsidR="00820B6A" w:rsidRDefault="00114FE5" w:rsidP="00283E9C">
      <w:pPr>
        <w:pStyle w:val="Standard"/>
        <w:spacing w:after="120"/>
        <w:ind w:left="567"/>
        <w:jc w:val="both"/>
        <w:rPr>
          <w:rFonts w:ascii="Arial" w:hAnsi="Arial" w:cs="Arial"/>
          <w:sz w:val="22"/>
          <w:szCs w:val="22"/>
        </w:rPr>
      </w:pPr>
      <w:r w:rsidRPr="00283E9C">
        <w:rPr>
          <w:rFonts w:ascii="Arial" w:hAnsi="Arial" w:cs="Arial"/>
          <w:sz w:val="22"/>
          <w:szCs w:val="22"/>
        </w:rPr>
        <w:t>Le mandat des vérificateurs des comptes est limité à deux ans et leur charge est d’examiner les affaires de trésorerie. Ils sont appelés à faire un rapport écrit à l’intention de l’assemblée générale. Ils sont rééligibles, mais au maximum pour une nouvelle période de deux ans. Deux suppléants sont élus pour le cas où les vérificateurs ne peuvent pas remplir leur fonction.</w:t>
      </w:r>
    </w:p>
    <w:p w:rsidR="00AA0E60" w:rsidRDefault="00AA0E60" w:rsidP="00283E9C">
      <w:pPr>
        <w:pStyle w:val="Standard"/>
        <w:spacing w:after="120"/>
        <w:ind w:left="567"/>
        <w:jc w:val="both"/>
        <w:rPr>
          <w:rFonts w:ascii="Arial" w:hAnsi="Arial" w:cs="Arial"/>
          <w:sz w:val="22"/>
          <w:szCs w:val="22"/>
        </w:rPr>
      </w:pPr>
    </w:p>
    <w:p w:rsidR="00AA0E60" w:rsidRPr="00283E9C" w:rsidRDefault="00AA0E60" w:rsidP="00283E9C">
      <w:pPr>
        <w:pStyle w:val="Standard"/>
        <w:spacing w:after="120"/>
        <w:ind w:left="567"/>
        <w:jc w:val="both"/>
        <w:rPr>
          <w:rFonts w:ascii="Arial" w:hAnsi="Arial" w:cs="Arial"/>
          <w:sz w:val="22"/>
          <w:szCs w:val="22"/>
        </w:rPr>
      </w:pPr>
    </w:p>
    <w:p w:rsidR="00820B6A" w:rsidRPr="00283E9C" w:rsidRDefault="00114FE5" w:rsidP="00AA0E60">
      <w:pPr>
        <w:pStyle w:val="Titre1"/>
        <w:spacing w:before="340" w:after="600"/>
        <w:rPr>
          <w:rFonts w:ascii="Arial" w:hAnsi="Arial" w:cs="Arial"/>
          <w:sz w:val="28"/>
          <w:szCs w:val="28"/>
        </w:rPr>
      </w:pPr>
      <w:r w:rsidRPr="00283E9C">
        <w:rPr>
          <w:rFonts w:ascii="Arial" w:hAnsi="Arial" w:cs="Arial"/>
          <w:sz w:val="28"/>
          <w:szCs w:val="28"/>
        </w:rPr>
        <w:t>F – COMMISSION DE RECOURS</w:t>
      </w:r>
    </w:p>
    <w:p w:rsidR="00820B6A" w:rsidRPr="00AA0E60" w:rsidRDefault="00114FE5" w:rsidP="00AA0E60">
      <w:pPr>
        <w:pStyle w:val="Titre2"/>
        <w:spacing w:before="240" w:after="240"/>
        <w:rPr>
          <w:rFonts w:ascii="Arial" w:hAnsi="Arial" w:cs="Arial"/>
          <w:i w:val="0"/>
          <w:sz w:val="24"/>
          <w:szCs w:val="24"/>
        </w:rPr>
      </w:pPr>
      <w:r w:rsidRPr="00AA0E60">
        <w:rPr>
          <w:rFonts w:ascii="Arial" w:hAnsi="Arial" w:cs="Arial"/>
          <w:i w:val="0"/>
          <w:sz w:val="24"/>
          <w:szCs w:val="24"/>
        </w:rPr>
        <w:t>ARTICLE 20bis – COMPÉTENCES</w:t>
      </w:r>
    </w:p>
    <w:p w:rsidR="00820B6A" w:rsidRPr="00AA0E60" w:rsidRDefault="00114FE5" w:rsidP="00AA0E60">
      <w:pPr>
        <w:pStyle w:val="Standard"/>
        <w:ind w:left="567"/>
        <w:jc w:val="both"/>
        <w:rPr>
          <w:rFonts w:ascii="Arial" w:hAnsi="Arial" w:cs="Arial"/>
          <w:sz w:val="22"/>
          <w:szCs w:val="22"/>
        </w:rPr>
      </w:pPr>
      <w:r w:rsidRPr="00AA0E60">
        <w:rPr>
          <w:rFonts w:ascii="Arial" w:hAnsi="Arial" w:cs="Arial"/>
          <w:sz w:val="22"/>
          <w:szCs w:val="22"/>
        </w:rPr>
        <w:t>La Commission de recours est compétente pour statuer sur tout recours interjeté contre une décision du Comité.</w:t>
      </w:r>
    </w:p>
    <w:p w:rsidR="00820B6A" w:rsidRPr="00AA0E60" w:rsidRDefault="00114FE5" w:rsidP="00AA0E60">
      <w:pPr>
        <w:pStyle w:val="Titre2"/>
        <w:spacing w:before="240" w:after="240"/>
        <w:rPr>
          <w:rFonts w:ascii="Arial" w:hAnsi="Arial" w:cs="Arial"/>
          <w:i w:val="0"/>
          <w:sz w:val="24"/>
          <w:szCs w:val="24"/>
        </w:rPr>
      </w:pPr>
      <w:r w:rsidRPr="00AA0E60">
        <w:rPr>
          <w:rFonts w:ascii="Arial" w:hAnsi="Arial" w:cs="Arial"/>
          <w:i w:val="0"/>
          <w:sz w:val="24"/>
          <w:szCs w:val="24"/>
        </w:rPr>
        <w:t>ARTICLE 20ter – EFFECTIF</w:t>
      </w:r>
    </w:p>
    <w:p w:rsidR="00820B6A" w:rsidRPr="00AA0E60" w:rsidRDefault="00114FE5" w:rsidP="00AA0E60">
      <w:pPr>
        <w:pStyle w:val="Standard"/>
        <w:spacing w:after="120"/>
        <w:ind w:left="567"/>
        <w:rPr>
          <w:rFonts w:ascii="Arial" w:hAnsi="Arial" w:cs="Arial"/>
          <w:sz w:val="22"/>
          <w:szCs w:val="22"/>
        </w:rPr>
      </w:pPr>
      <w:r w:rsidRPr="00AA0E60">
        <w:rPr>
          <w:rFonts w:ascii="Arial" w:hAnsi="Arial" w:cs="Arial"/>
          <w:sz w:val="22"/>
          <w:szCs w:val="22"/>
        </w:rPr>
        <w:t>La Commission de recours comporte :</w:t>
      </w:r>
    </w:p>
    <w:p w:rsidR="00820B6A" w:rsidRPr="00AA0E60" w:rsidRDefault="00114FE5" w:rsidP="00AA0E60">
      <w:pPr>
        <w:pStyle w:val="Standard"/>
        <w:numPr>
          <w:ilvl w:val="0"/>
          <w:numId w:val="9"/>
        </w:numPr>
        <w:ind w:left="1134" w:hanging="284"/>
        <w:rPr>
          <w:rFonts w:ascii="Arial" w:hAnsi="Arial" w:cs="Arial"/>
          <w:sz w:val="22"/>
          <w:szCs w:val="22"/>
        </w:rPr>
      </w:pPr>
      <w:r w:rsidRPr="00AA0E60">
        <w:rPr>
          <w:rFonts w:ascii="Arial" w:hAnsi="Arial" w:cs="Arial"/>
          <w:sz w:val="22"/>
          <w:szCs w:val="22"/>
        </w:rPr>
        <w:t>un arbitre</w:t>
      </w:r>
    </w:p>
    <w:p w:rsidR="00820B6A" w:rsidRPr="00AA0E60" w:rsidRDefault="00114FE5" w:rsidP="00AA0E60">
      <w:pPr>
        <w:pStyle w:val="Standard"/>
        <w:numPr>
          <w:ilvl w:val="0"/>
          <w:numId w:val="9"/>
        </w:numPr>
        <w:ind w:left="1134" w:hanging="284"/>
        <w:rPr>
          <w:rFonts w:ascii="Arial" w:hAnsi="Arial" w:cs="Arial"/>
          <w:sz w:val="22"/>
          <w:szCs w:val="22"/>
        </w:rPr>
      </w:pPr>
      <w:r w:rsidRPr="00AA0E60">
        <w:rPr>
          <w:rFonts w:ascii="Arial" w:hAnsi="Arial" w:cs="Arial"/>
          <w:sz w:val="22"/>
          <w:szCs w:val="22"/>
        </w:rPr>
        <w:t>une équipe de chaque série du GAB au moment de l’élection</w:t>
      </w:r>
    </w:p>
    <w:p w:rsidR="00820B6A" w:rsidRPr="00AA0E60" w:rsidRDefault="00114FE5" w:rsidP="00AA0E60">
      <w:pPr>
        <w:pStyle w:val="Standard"/>
        <w:numPr>
          <w:ilvl w:val="0"/>
          <w:numId w:val="9"/>
        </w:numPr>
        <w:ind w:left="1134" w:hanging="284"/>
        <w:rPr>
          <w:rFonts w:ascii="Arial" w:hAnsi="Arial" w:cs="Arial"/>
          <w:sz w:val="22"/>
          <w:szCs w:val="22"/>
        </w:rPr>
      </w:pPr>
      <w:r w:rsidRPr="00AA0E60">
        <w:rPr>
          <w:rFonts w:ascii="Arial" w:hAnsi="Arial" w:cs="Arial"/>
          <w:sz w:val="22"/>
          <w:szCs w:val="22"/>
        </w:rPr>
        <w:t>un membre du Comité avec voix consultative.</w:t>
      </w:r>
    </w:p>
    <w:p w:rsidR="00820B6A" w:rsidRPr="00AA0E60" w:rsidRDefault="00114FE5" w:rsidP="00AA0E60">
      <w:pPr>
        <w:pStyle w:val="Titre2"/>
        <w:spacing w:before="240" w:after="240"/>
        <w:rPr>
          <w:rFonts w:ascii="Arial" w:hAnsi="Arial" w:cs="Arial"/>
          <w:i w:val="0"/>
          <w:sz w:val="24"/>
          <w:szCs w:val="24"/>
        </w:rPr>
      </w:pPr>
      <w:r w:rsidRPr="00AA0E60">
        <w:rPr>
          <w:rFonts w:ascii="Arial" w:hAnsi="Arial" w:cs="Arial"/>
          <w:i w:val="0"/>
          <w:sz w:val="24"/>
          <w:szCs w:val="24"/>
        </w:rPr>
        <w:t>ARTICLE 20ter – ÉLECTION ET DÉMISSION</w:t>
      </w:r>
    </w:p>
    <w:p w:rsidR="00820B6A" w:rsidRPr="00AA0E60" w:rsidRDefault="00114FE5" w:rsidP="00AA0E60">
      <w:pPr>
        <w:pStyle w:val="Standard"/>
        <w:spacing w:after="120"/>
        <w:ind w:left="567"/>
        <w:rPr>
          <w:rFonts w:ascii="Arial" w:hAnsi="Arial" w:cs="Arial"/>
          <w:sz w:val="22"/>
          <w:szCs w:val="22"/>
        </w:rPr>
      </w:pPr>
      <w:r w:rsidRPr="00AA0E60">
        <w:rPr>
          <w:rFonts w:ascii="Arial" w:hAnsi="Arial" w:cs="Arial"/>
          <w:sz w:val="22"/>
          <w:szCs w:val="22"/>
        </w:rPr>
        <w:t>Les membres de la Commission de recours sont élus pour une durée de 2 ans. Ils sont rééligibles.</w:t>
      </w:r>
    </w:p>
    <w:p w:rsidR="00820B6A" w:rsidRPr="00AA0E60" w:rsidRDefault="00114FE5" w:rsidP="00AA0E60">
      <w:pPr>
        <w:pStyle w:val="Standard"/>
        <w:spacing w:after="120"/>
        <w:ind w:left="567"/>
        <w:jc w:val="both"/>
        <w:rPr>
          <w:rFonts w:ascii="Arial" w:hAnsi="Arial" w:cs="Arial"/>
          <w:sz w:val="22"/>
          <w:szCs w:val="22"/>
        </w:rPr>
      </w:pPr>
      <w:r w:rsidRPr="00AA0E60">
        <w:rPr>
          <w:rFonts w:ascii="Arial" w:hAnsi="Arial" w:cs="Arial"/>
          <w:sz w:val="22"/>
          <w:szCs w:val="22"/>
        </w:rPr>
        <w:t>En cas de démission d’un membre avant l’expiration des 2 ans, le Comité nomme un successeur, qui fonctionne par intérim jusqu’à la fin de l’exercice en cours.</w:t>
      </w:r>
    </w:p>
    <w:p w:rsidR="00820B6A" w:rsidRPr="00AA0E60" w:rsidRDefault="00114FE5" w:rsidP="00AA0E60">
      <w:pPr>
        <w:pStyle w:val="Titre2"/>
        <w:pageBreakBefore/>
        <w:spacing w:before="240" w:after="240"/>
        <w:rPr>
          <w:rFonts w:ascii="Arial" w:hAnsi="Arial" w:cs="Arial"/>
          <w:i w:val="0"/>
          <w:sz w:val="24"/>
          <w:szCs w:val="24"/>
        </w:rPr>
      </w:pPr>
      <w:r w:rsidRPr="00AA0E60">
        <w:rPr>
          <w:rFonts w:ascii="Arial" w:hAnsi="Arial" w:cs="Arial"/>
          <w:i w:val="0"/>
          <w:sz w:val="24"/>
          <w:szCs w:val="24"/>
        </w:rPr>
        <w:lastRenderedPageBreak/>
        <w:t>ARTICLE 20quater – COMPOSITION</w:t>
      </w:r>
    </w:p>
    <w:p w:rsidR="00820B6A" w:rsidRPr="00AA0E60" w:rsidRDefault="00114FE5" w:rsidP="00AA0E60">
      <w:pPr>
        <w:pStyle w:val="Standard"/>
        <w:spacing w:after="120"/>
        <w:ind w:left="567"/>
        <w:rPr>
          <w:rFonts w:ascii="Arial" w:hAnsi="Arial" w:cs="Arial"/>
          <w:sz w:val="22"/>
          <w:szCs w:val="22"/>
        </w:rPr>
      </w:pPr>
      <w:r w:rsidRPr="00AA0E60">
        <w:rPr>
          <w:rFonts w:ascii="Arial" w:hAnsi="Arial" w:cs="Arial"/>
          <w:sz w:val="22"/>
          <w:szCs w:val="22"/>
        </w:rPr>
        <w:t>La Commission de recours se compose de :</w:t>
      </w:r>
    </w:p>
    <w:p w:rsidR="00820B6A" w:rsidRPr="00AA0E60" w:rsidRDefault="00AA0E60" w:rsidP="00AA0E60">
      <w:pPr>
        <w:pStyle w:val="Standard"/>
        <w:numPr>
          <w:ilvl w:val="0"/>
          <w:numId w:val="10"/>
        </w:numPr>
        <w:ind w:left="1701" w:hanging="567"/>
        <w:rPr>
          <w:rFonts w:ascii="Arial" w:hAnsi="Arial" w:cs="Arial"/>
          <w:sz w:val="22"/>
          <w:szCs w:val="22"/>
        </w:rPr>
      </w:pPr>
      <w:r>
        <w:rPr>
          <w:rFonts w:ascii="Arial" w:hAnsi="Arial" w:cs="Arial"/>
          <w:sz w:val="22"/>
          <w:szCs w:val="22"/>
        </w:rPr>
        <w:t>u</w:t>
      </w:r>
      <w:r w:rsidR="00114FE5" w:rsidRPr="00AA0E60">
        <w:rPr>
          <w:rFonts w:ascii="Arial" w:hAnsi="Arial" w:cs="Arial"/>
          <w:sz w:val="22"/>
          <w:szCs w:val="22"/>
        </w:rPr>
        <w:t>n président</w:t>
      </w:r>
    </w:p>
    <w:p w:rsidR="00820B6A" w:rsidRPr="00AA0E60" w:rsidRDefault="00AA0E60" w:rsidP="00AA0E60">
      <w:pPr>
        <w:pStyle w:val="Standard"/>
        <w:numPr>
          <w:ilvl w:val="0"/>
          <w:numId w:val="10"/>
        </w:numPr>
        <w:ind w:left="1701" w:hanging="567"/>
        <w:rPr>
          <w:rFonts w:ascii="Arial" w:hAnsi="Arial" w:cs="Arial"/>
          <w:sz w:val="22"/>
          <w:szCs w:val="22"/>
        </w:rPr>
      </w:pPr>
      <w:r>
        <w:rPr>
          <w:rFonts w:ascii="Arial" w:hAnsi="Arial" w:cs="Arial"/>
          <w:sz w:val="22"/>
          <w:szCs w:val="22"/>
        </w:rPr>
        <w:t>u</w:t>
      </w:r>
      <w:r w:rsidR="00114FE5" w:rsidRPr="00AA0E60">
        <w:rPr>
          <w:rFonts w:ascii="Arial" w:hAnsi="Arial" w:cs="Arial"/>
          <w:sz w:val="22"/>
          <w:szCs w:val="22"/>
        </w:rPr>
        <w:t>n vice-président</w:t>
      </w:r>
    </w:p>
    <w:p w:rsidR="00820B6A" w:rsidRPr="00AA0E60" w:rsidRDefault="00AA0E60" w:rsidP="00AA0E60">
      <w:pPr>
        <w:pStyle w:val="Standard"/>
        <w:numPr>
          <w:ilvl w:val="0"/>
          <w:numId w:val="10"/>
        </w:numPr>
        <w:ind w:left="1701" w:hanging="567"/>
        <w:rPr>
          <w:rFonts w:ascii="Arial" w:hAnsi="Arial" w:cs="Arial"/>
          <w:sz w:val="22"/>
          <w:szCs w:val="22"/>
        </w:rPr>
      </w:pPr>
      <w:r>
        <w:rPr>
          <w:rFonts w:ascii="Arial" w:hAnsi="Arial" w:cs="Arial"/>
          <w:sz w:val="22"/>
          <w:szCs w:val="22"/>
        </w:rPr>
        <w:t>u</w:t>
      </w:r>
      <w:r w:rsidR="00114FE5" w:rsidRPr="00AA0E60">
        <w:rPr>
          <w:rFonts w:ascii="Arial" w:hAnsi="Arial" w:cs="Arial"/>
          <w:sz w:val="22"/>
          <w:szCs w:val="22"/>
        </w:rPr>
        <w:t>n Secrétaire</w:t>
      </w:r>
    </w:p>
    <w:p w:rsidR="00820B6A" w:rsidRPr="00AA0E60" w:rsidRDefault="00AA0E60" w:rsidP="00AA0E60">
      <w:pPr>
        <w:pStyle w:val="Standard"/>
        <w:numPr>
          <w:ilvl w:val="0"/>
          <w:numId w:val="10"/>
        </w:numPr>
        <w:spacing w:after="120"/>
        <w:ind w:left="1701" w:hanging="567"/>
        <w:rPr>
          <w:rFonts w:ascii="Arial" w:hAnsi="Arial" w:cs="Arial"/>
          <w:sz w:val="22"/>
          <w:szCs w:val="22"/>
        </w:rPr>
      </w:pPr>
      <w:r>
        <w:rPr>
          <w:rFonts w:ascii="Arial" w:hAnsi="Arial" w:cs="Arial"/>
          <w:sz w:val="22"/>
          <w:szCs w:val="22"/>
        </w:rPr>
        <w:t>d</w:t>
      </w:r>
      <w:r w:rsidR="00114FE5" w:rsidRPr="00AA0E60">
        <w:rPr>
          <w:rFonts w:ascii="Arial" w:hAnsi="Arial" w:cs="Arial"/>
          <w:sz w:val="22"/>
          <w:szCs w:val="22"/>
        </w:rPr>
        <w:t>es membres assesseurs</w:t>
      </w:r>
    </w:p>
    <w:p w:rsidR="00820B6A" w:rsidRDefault="00114FE5" w:rsidP="00902254">
      <w:pPr>
        <w:pStyle w:val="Standard"/>
        <w:spacing w:after="120"/>
        <w:ind w:left="567"/>
        <w:rPr>
          <w:rFonts w:ascii="Arial" w:hAnsi="Arial" w:cs="Arial"/>
          <w:sz w:val="22"/>
          <w:szCs w:val="22"/>
        </w:rPr>
      </w:pPr>
      <w:r w:rsidRPr="00AA0E60">
        <w:rPr>
          <w:rFonts w:ascii="Arial" w:hAnsi="Arial" w:cs="Arial"/>
          <w:sz w:val="22"/>
          <w:szCs w:val="22"/>
        </w:rPr>
        <w:t>La Commission de recours se constitue elle-même.</w:t>
      </w:r>
    </w:p>
    <w:p w:rsidR="00902254" w:rsidRDefault="00902254" w:rsidP="00902254">
      <w:pPr>
        <w:pStyle w:val="Standard"/>
        <w:spacing w:after="120"/>
        <w:ind w:left="567"/>
        <w:rPr>
          <w:rFonts w:ascii="Arial" w:hAnsi="Arial" w:cs="Arial"/>
          <w:sz w:val="22"/>
          <w:szCs w:val="22"/>
        </w:rPr>
      </w:pPr>
    </w:p>
    <w:p w:rsidR="00902254" w:rsidRPr="00AA0E60" w:rsidRDefault="00902254" w:rsidP="00902254">
      <w:pPr>
        <w:pStyle w:val="Standard"/>
        <w:spacing w:after="120"/>
        <w:ind w:left="567"/>
        <w:rPr>
          <w:rFonts w:ascii="Arial" w:hAnsi="Arial" w:cs="Arial"/>
          <w:sz w:val="22"/>
          <w:szCs w:val="22"/>
        </w:rPr>
      </w:pPr>
    </w:p>
    <w:p w:rsidR="00820B6A" w:rsidRPr="00902254" w:rsidRDefault="00114FE5" w:rsidP="00902254">
      <w:pPr>
        <w:pStyle w:val="Titre1"/>
        <w:spacing w:before="340" w:after="600"/>
        <w:rPr>
          <w:rFonts w:ascii="Arial" w:hAnsi="Arial" w:cs="Arial"/>
          <w:sz w:val="28"/>
          <w:szCs w:val="28"/>
        </w:rPr>
      </w:pPr>
      <w:r w:rsidRPr="00902254">
        <w:rPr>
          <w:rFonts w:ascii="Arial" w:hAnsi="Arial" w:cs="Arial"/>
          <w:sz w:val="28"/>
          <w:szCs w:val="28"/>
        </w:rPr>
        <w:t>G – FINANCES</w:t>
      </w:r>
    </w:p>
    <w:p w:rsidR="00820B6A" w:rsidRPr="00902254" w:rsidRDefault="00114FE5" w:rsidP="00902254">
      <w:pPr>
        <w:pStyle w:val="Titre2"/>
        <w:spacing w:before="240" w:after="240"/>
        <w:rPr>
          <w:rFonts w:ascii="Arial" w:hAnsi="Arial" w:cs="Arial"/>
          <w:i w:val="0"/>
          <w:sz w:val="24"/>
          <w:szCs w:val="24"/>
        </w:rPr>
      </w:pPr>
      <w:r w:rsidRPr="00902254">
        <w:rPr>
          <w:rFonts w:ascii="Arial" w:hAnsi="Arial" w:cs="Arial"/>
          <w:i w:val="0"/>
          <w:sz w:val="24"/>
          <w:szCs w:val="24"/>
        </w:rPr>
        <w:t>ARTICLE 21 – RESSOURCES</w:t>
      </w:r>
    </w:p>
    <w:p w:rsidR="00820B6A" w:rsidRPr="00902254" w:rsidRDefault="00114FE5" w:rsidP="00902254">
      <w:pPr>
        <w:pStyle w:val="Standard"/>
        <w:spacing w:after="120"/>
        <w:ind w:left="567"/>
        <w:rPr>
          <w:rFonts w:ascii="Arial" w:hAnsi="Arial" w:cs="Arial"/>
          <w:sz w:val="22"/>
          <w:szCs w:val="22"/>
        </w:rPr>
      </w:pPr>
      <w:r w:rsidRPr="00902254">
        <w:rPr>
          <w:rFonts w:ascii="Arial" w:hAnsi="Arial" w:cs="Arial"/>
          <w:sz w:val="22"/>
          <w:szCs w:val="22"/>
        </w:rPr>
        <w:t>Les ressources du GAB sont constituées par :</w:t>
      </w:r>
    </w:p>
    <w:p w:rsidR="00820B6A" w:rsidRPr="00902254" w:rsidRDefault="00820B6A">
      <w:pPr>
        <w:pStyle w:val="Standard"/>
        <w:rPr>
          <w:rFonts w:ascii="Arial" w:hAnsi="Arial" w:cs="Arial"/>
          <w:sz w:val="22"/>
          <w:szCs w:val="22"/>
        </w:rPr>
      </w:pPr>
    </w:p>
    <w:p w:rsidR="00820B6A" w:rsidRPr="00902254" w:rsidRDefault="00114FE5" w:rsidP="00902254">
      <w:pPr>
        <w:pStyle w:val="Standard"/>
        <w:numPr>
          <w:ilvl w:val="0"/>
          <w:numId w:val="11"/>
        </w:numPr>
        <w:ind w:left="1701" w:hanging="567"/>
        <w:rPr>
          <w:rFonts w:ascii="Arial" w:hAnsi="Arial" w:cs="Arial"/>
          <w:sz w:val="22"/>
          <w:szCs w:val="22"/>
        </w:rPr>
      </w:pPr>
      <w:r w:rsidRPr="00902254">
        <w:rPr>
          <w:rFonts w:ascii="Arial" w:hAnsi="Arial" w:cs="Arial"/>
          <w:sz w:val="22"/>
          <w:szCs w:val="22"/>
        </w:rPr>
        <w:t>Les cotisations des membres.</w:t>
      </w:r>
    </w:p>
    <w:p w:rsidR="00820B6A" w:rsidRPr="00902254" w:rsidRDefault="00114FE5" w:rsidP="00902254">
      <w:pPr>
        <w:pStyle w:val="Standard"/>
        <w:numPr>
          <w:ilvl w:val="0"/>
          <w:numId w:val="11"/>
        </w:numPr>
        <w:ind w:left="1701" w:hanging="567"/>
        <w:rPr>
          <w:rFonts w:ascii="Arial" w:hAnsi="Arial" w:cs="Arial"/>
          <w:sz w:val="22"/>
          <w:szCs w:val="22"/>
        </w:rPr>
      </w:pPr>
      <w:r w:rsidRPr="00902254">
        <w:rPr>
          <w:rFonts w:ascii="Arial" w:hAnsi="Arial" w:cs="Arial"/>
          <w:sz w:val="22"/>
          <w:szCs w:val="22"/>
        </w:rPr>
        <w:t>Les dons, les legs, allocations et subsides</w:t>
      </w:r>
    </w:p>
    <w:p w:rsidR="00820B6A" w:rsidRPr="00902254" w:rsidRDefault="00114FE5" w:rsidP="00902254">
      <w:pPr>
        <w:pStyle w:val="Standard"/>
        <w:numPr>
          <w:ilvl w:val="0"/>
          <w:numId w:val="11"/>
        </w:numPr>
        <w:spacing w:after="120"/>
        <w:ind w:left="1701" w:hanging="567"/>
        <w:rPr>
          <w:rFonts w:ascii="Arial" w:hAnsi="Arial" w:cs="Arial"/>
          <w:sz w:val="22"/>
          <w:szCs w:val="22"/>
        </w:rPr>
      </w:pPr>
      <w:r w:rsidRPr="00902254">
        <w:rPr>
          <w:rFonts w:ascii="Arial" w:hAnsi="Arial" w:cs="Arial"/>
          <w:sz w:val="22"/>
          <w:szCs w:val="22"/>
        </w:rPr>
        <w:t>Les intérêts éventuels des fonds placés.</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Les ressources doivent couvrir les frais de gestion du groupement. Les surplus éventuels sont à utiliser pour des activités conformes au but du GAB.</w:t>
      </w:r>
    </w:p>
    <w:p w:rsidR="00820B6A" w:rsidRPr="00902254" w:rsidRDefault="00114FE5" w:rsidP="00902254">
      <w:pPr>
        <w:pStyle w:val="Titre2"/>
        <w:spacing w:before="240" w:after="240"/>
        <w:rPr>
          <w:rFonts w:ascii="Arial" w:hAnsi="Arial" w:cs="Arial"/>
          <w:i w:val="0"/>
          <w:sz w:val="24"/>
          <w:szCs w:val="24"/>
        </w:rPr>
      </w:pPr>
      <w:r w:rsidRPr="00902254">
        <w:rPr>
          <w:rFonts w:ascii="Arial" w:hAnsi="Arial" w:cs="Arial"/>
          <w:i w:val="0"/>
          <w:sz w:val="24"/>
          <w:szCs w:val="24"/>
        </w:rPr>
        <w:t>ARTICLE 22 – EXERCICE FINANCIER</w:t>
      </w:r>
    </w:p>
    <w:p w:rsidR="00820B6A" w:rsidRPr="00902254" w:rsidRDefault="00114FE5" w:rsidP="00902254">
      <w:pPr>
        <w:pStyle w:val="Standard"/>
        <w:spacing w:after="120"/>
        <w:ind w:left="567"/>
        <w:rPr>
          <w:rFonts w:ascii="Arial" w:hAnsi="Arial" w:cs="Arial"/>
          <w:sz w:val="22"/>
          <w:szCs w:val="22"/>
        </w:rPr>
      </w:pPr>
      <w:r w:rsidRPr="00902254">
        <w:rPr>
          <w:rFonts w:ascii="Arial" w:hAnsi="Arial" w:cs="Arial"/>
          <w:sz w:val="22"/>
          <w:szCs w:val="22"/>
        </w:rPr>
        <w:t>L’exercice financier commence le 1</w:t>
      </w:r>
      <w:r w:rsidRPr="00902254">
        <w:rPr>
          <w:rFonts w:ascii="Arial" w:hAnsi="Arial" w:cs="Arial"/>
          <w:sz w:val="22"/>
          <w:szCs w:val="22"/>
          <w:vertAlign w:val="superscript"/>
        </w:rPr>
        <w:t>er</w:t>
      </w:r>
      <w:r w:rsidRPr="00902254">
        <w:rPr>
          <w:rFonts w:ascii="Arial" w:hAnsi="Arial" w:cs="Arial"/>
          <w:sz w:val="22"/>
          <w:szCs w:val="22"/>
        </w:rPr>
        <w:t xml:space="preserve"> juin et se termine le 31 mai de l’année suivante.</w:t>
      </w:r>
    </w:p>
    <w:p w:rsidR="00820B6A" w:rsidRPr="00902254" w:rsidRDefault="00D74C20" w:rsidP="00902254">
      <w:pPr>
        <w:pStyle w:val="Standard"/>
        <w:spacing w:after="120"/>
        <w:ind w:left="567"/>
        <w:jc w:val="both"/>
        <w:rPr>
          <w:rFonts w:ascii="Arial" w:hAnsi="Arial" w:cs="Arial"/>
          <w:sz w:val="22"/>
          <w:szCs w:val="22"/>
        </w:rPr>
      </w:pPr>
      <w:r w:rsidRPr="00902254">
        <w:rPr>
          <w:rFonts w:ascii="Arial" w:hAnsi="Arial" w:cs="Arial"/>
          <w:sz w:val="22"/>
          <w:szCs w:val="22"/>
        </w:rPr>
        <w:t>Les cotisations</w:t>
      </w:r>
      <w:r w:rsidR="00114FE5" w:rsidRPr="00902254">
        <w:rPr>
          <w:rFonts w:ascii="Arial" w:hAnsi="Arial" w:cs="Arial"/>
          <w:sz w:val="22"/>
          <w:szCs w:val="22"/>
        </w:rPr>
        <w:t xml:space="preserve"> pour l’année en cours sont à verser, au plus tard, jusqu’au 31 octobre. Lors de l’admission de nouveaux membres, ceux-ci doivent s’acquitter de leur cotisation annuelle dans les 30 jours suivant </w:t>
      </w:r>
      <w:r w:rsidRPr="00902254">
        <w:rPr>
          <w:rFonts w:ascii="Arial" w:hAnsi="Arial" w:cs="Arial"/>
          <w:sz w:val="22"/>
          <w:szCs w:val="22"/>
        </w:rPr>
        <w:t>la</w:t>
      </w:r>
      <w:r w:rsidR="00114FE5" w:rsidRPr="00902254">
        <w:rPr>
          <w:rFonts w:ascii="Arial" w:hAnsi="Arial" w:cs="Arial"/>
          <w:sz w:val="22"/>
          <w:szCs w:val="22"/>
        </w:rPr>
        <w:t xml:space="preserve"> date de la facture.</w:t>
      </w:r>
    </w:p>
    <w:p w:rsidR="00820B6A" w:rsidRPr="00902254" w:rsidRDefault="00114FE5" w:rsidP="00902254">
      <w:pPr>
        <w:pStyle w:val="Titre2"/>
        <w:spacing w:before="240" w:after="240"/>
        <w:rPr>
          <w:rFonts w:ascii="Arial" w:hAnsi="Arial" w:cs="Arial"/>
          <w:i w:val="0"/>
          <w:sz w:val="24"/>
          <w:szCs w:val="24"/>
        </w:rPr>
      </w:pPr>
      <w:r w:rsidRPr="00902254">
        <w:rPr>
          <w:rFonts w:ascii="Arial" w:hAnsi="Arial" w:cs="Arial"/>
          <w:i w:val="0"/>
          <w:sz w:val="24"/>
          <w:szCs w:val="24"/>
        </w:rPr>
        <w:t>ARTICLE 23 – ENGAGEMENT FINANCIER</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L’engagement financier ainsi que toute responsabilité vis-à-vis des tiers sont limités par la fortune du groupement.</w:t>
      </w:r>
    </w:p>
    <w:p w:rsidR="00820B6A"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 groupement est valablement représenté et engagé vis-à-vis des tiers par la signature collective à deux, du président ou du vice-président avec un autre membre du comité.</w:t>
      </w:r>
    </w:p>
    <w:p w:rsidR="00902254" w:rsidRDefault="00902254" w:rsidP="00902254">
      <w:pPr>
        <w:pStyle w:val="Standard"/>
        <w:spacing w:after="120"/>
        <w:ind w:left="567"/>
        <w:jc w:val="both"/>
        <w:rPr>
          <w:rFonts w:ascii="Arial" w:hAnsi="Arial" w:cs="Arial"/>
          <w:sz w:val="22"/>
          <w:szCs w:val="22"/>
        </w:rPr>
      </w:pPr>
    </w:p>
    <w:p w:rsidR="00902254" w:rsidRPr="00902254" w:rsidRDefault="00902254" w:rsidP="00902254">
      <w:pPr>
        <w:pStyle w:val="Standard"/>
        <w:spacing w:after="120"/>
        <w:ind w:left="567"/>
        <w:jc w:val="both"/>
        <w:rPr>
          <w:rFonts w:ascii="Arial" w:hAnsi="Arial" w:cs="Arial"/>
          <w:sz w:val="22"/>
          <w:szCs w:val="22"/>
        </w:rPr>
      </w:pPr>
    </w:p>
    <w:p w:rsidR="00820B6A" w:rsidRPr="00902254" w:rsidRDefault="00114FE5" w:rsidP="00902254">
      <w:pPr>
        <w:pStyle w:val="Titre1"/>
        <w:spacing w:before="340" w:after="600"/>
        <w:rPr>
          <w:rFonts w:ascii="Arial" w:hAnsi="Arial" w:cs="Arial"/>
          <w:sz w:val="28"/>
          <w:szCs w:val="28"/>
        </w:rPr>
      </w:pPr>
      <w:r w:rsidRPr="00902254">
        <w:rPr>
          <w:rFonts w:ascii="Arial" w:hAnsi="Arial" w:cs="Arial"/>
          <w:sz w:val="28"/>
          <w:szCs w:val="28"/>
        </w:rPr>
        <w:t>H – ÉLECTIONS</w:t>
      </w:r>
    </w:p>
    <w:p w:rsidR="00820B6A" w:rsidRPr="00902254" w:rsidRDefault="00114FE5" w:rsidP="00902254">
      <w:pPr>
        <w:pStyle w:val="Titre2"/>
        <w:spacing w:before="240" w:after="240"/>
        <w:rPr>
          <w:rFonts w:ascii="Arial" w:hAnsi="Arial" w:cs="Arial"/>
          <w:i w:val="0"/>
          <w:sz w:val="24"/>
          <w:szCs w:val="24"/>
        </w:rPr>
      </w:pPr>
      <w:r w:rsidRPr="00902254">
        <w:rPr>
          <w:rFonts w:ascii="Arial" w:hAnsi="Arial" w:cs="Arial"/>
          <w:i w:val="0"/>
          <w:sz w:val="24"/>
          <w:szCs w:val="24"/>
        </w:rPr>
        <w:t>ARTICLE 24 – MAJORITÉ, SYSTÈME</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Sous réserve des articles 12 et 28, les décisions sont prises à la majorité des voix des membres présents.</w:t>
      </w:r>
    </w:p>
    <w:p w:rsidR="00820B6A"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lastRenderedPageBreak/>
        <w:t>Les élections ont lieu également à la majorité des membres présents. En règle générale, les votations ou élections ont lieu à main levée. A la demande d’au moins 1/5 des membres présents le comité organise un système à bulletins secrets.</w:t>
      </w:r>
    </w:p>
    <w:p w:rsidR="00902254" w:rsidRDefault="00902254" w:rsidP="00902254">
      <w:pPr>
        <w:pStyle w:val="Standard"/>
        <w:spacing w:after="120"/>
        <w:ind w:left="567"/>
        <w:jc w:val="both"/>
        <w:rPr>
          <w:rFonts w:ascii="Arial" w:hAnsi="Arial" w:cs="Arial"/>
          <w:sz w:val="22"/>
          <w:szCs w:val="22"/>
        </w:rPr>
      </w:pPr>
    </w:p>
    <w:p w:rsidR="00902254" w:rsidRPr="00902254" w:rsidRDefault="00902254" w:rsidP="00902254">
      <w:pPr>
        <w:pStyle w:val="Standard"/>
        <w:spacing w:after="120"/>
        <w:ind w:left="567"/>
        <w:jc w:val="both"/>
        <w:rPr>
          <w:rFonts w:ascii="Arial" w:hAnsi="Arial" w:cs="Arial"/>
          <w:sz w:val="22"/>
          <w:szCs w:val="22"/>
        </w:rPr>
      </w:pPr>
    </w:p>
    <w:p w:rsidR="00820B6A" w:rsidRPr="00902254" w:rsidRDefault="00114FE5" w:rsidP="00902254">
      <w:pPr>
        <w:pStyle w:val="Titre1"/>
        <w:spacing w:before="340" w:after="600"/>
        <w:rPr>
          <w:rFonts w:ascii="Arial" w:hAnsi="Arial" w:cs="Arial"/>
          <w:sz w:val="28"/>
          <w:szCs w:val="28"/>
        </w:rPr>
      </w:pPr>
      <w:r w:rsidRPr="00902254">
        <w:rPr>
          <w:rFonts w:ascii="Arial" w:hAnsi="Arial" w:cs="Arial"/>
          <w:sz w:val="28"/>
          <w:szCs w:val="28"/>
        </w:rPr>
        <w:t>I – DÉMISSION ET EXCLUSION</w:t>
      </w:r>
    </w:p>
    <w:p w:rsidR="00820B6A" w:rsidRPr="00902254" w:rsidRDefault="00114FE5" w:rsidP="00902254">
      <w:pPr>
        <w:pStyle w:val="Titre2"/>
        <w:spacing w:before="240" w:after="240"/>
        <w:rPr>
          <w:rFonts w:ascii="Arial" w:hAnsi="Arial" w:cs="Arial"/>
          <w:i w:val="0"/>
          <w:sz w:val="24"/>
          <w:szCs w:val="24"/>
        </w:rPr>
      </w:pPr>
      <w:r w:rsidRPr="00902254">
        <w:rPr>
          <w:rFonts w:ascii="Arial" w:hAnsi="Arial" w:cs="Arial"/>
          <w:i w:val="0"/>
          <w:sz w:val="24"/>
          <w:szCs w:val="24"/>
        </w:rPr>
        <w:t>ARTICLE 25 – DÉMISSION</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Tout membre peut démissionner du GAB. La démission doit s’effectuer par courrier ou courrier électronique auprès du Comité avant l'assemblée générale, et pour la fin de l’exercice. Elle est implicite en cas de non réinscription pour la saison suivante. La démission ne dégage pas le membre de ses obligations financières, cas échéant, les joueurs individuellement, sont tenus de remplir ces obligations financières.</w:t>
      </w:r>
    </w:p>
    <w:p w:rsidR="00820B6A" w:rsidRPr="00902254" w:rsidRDefault="00114FE5" w:rsidP="00902254">
      <w:pPr>
        <w:pStyle w:val="Titre2"/>
        <w:spacing w:before="240" w:after="240"/>
        <w:rPr>
          <w:rFonts w:ascii="Arial" w:hAnsi="Arial" w:cs="Arial"/>
          <w:i w:val="0"/>
          <w:sz w:val="24"/>
          <w:szCs w:val="24"/>
        </w:rPr>
      </w:pPr>
      <w:r w:rsidRPr="00902254">
        <w:rPr>
          <w:rFonts w:ascii="Arial" w:hAnsi="Arial" w:cs="Arial"/>
          <w:i w:val="0"/>
          <w:sz w:val="24"/>
          <w:szCs w:val="24"/>
        </w:rPr>
        <w:t>ARTICLE 26 – EXCLUSION</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Les membres qui pour une raison quelconque ne sont pas dignes ou agissent contre les intérêts du groupement peuvent être exclus par le comité. L’exclusion sera notifiée par lettre recommandée.</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 membre exclu à droit de recours à la prochaine assemblée générale qui décide à la majorité absolue en votation par bulletins secrets.</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 recours doit être adressé par lettre recommandée au président dans les 30 jours qui suivent la notification de l’exclusion.</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Les membres qui après deux rappels n’ont toujours pas versé leur cotisation annuelle peuvent être exclus du GAB par le comité.</w:t>
      </w:r>
    </w:p>
    <w:p w:rsidR="00820B6A" w:rsidRPr="00902254" w:rsidRDefault="00114FE5" w:rsidP="00902254">
      <w:pPr>
        <w:pStyle w:val="Standard"/>
        <w:spacing w:after="120"/>
        <w:ind w:left="567"/>
        <w:jc w:val="both"/>
        <w:rPr>
          <w:rFonts w:ascii="Arial" w:hAnsi="Arial" w:cs="Arial"/>
          <w:sz w:val="22"/>
          <w:szCs w:val="22"/>
        </w:rPr>
      </w:pPr>
      <w:r w:rsidRPr="00902254">
        <w:rPr>
          <w:rFonts w:ascii="Arial" w:hAnsi="Arial" w:cs="Arial"/>
          <w:sz w:val="22"/>
          <w:szCs w:val="22"/>
        </w:rPr>
        <w:t xml:space="preserve">Une exclusion pour motif de </w:t>
      </w:r>
      <w:r w:rsidR="00D74C20" w:rsidRPr="00902254">
        <w:rPr>
          <w:rFonts w:ascii="Arial" w:hAnsi="Arial" w:cs="Arial"/>
          <w:sz w:val="22"/>
          <w:szCs w:val="22"/>
        </w:rPr>
        <w:t>non-paiement</w:t>
      </w:r>
      <w:r w:rsidRPr="00902254">
        <w:rPr>
          <w:rFonts w:ascii="Arial" w:hAnsi="Arial" w:cs="Arial"/>
          <w:sz w:val="22"/>
          <w:szCs w:val="22"/>
        </w:rPr>
        <w:t xml:space="preserve"> ne peut faire l’objet d’un recours à l’assemblée générale.</w:t>
      </w:r>
    </w:p>
    <w:p w:rsidR="00820B6A" w:rsidRPr="008F2BC8" w:rsidRDefault="00114FE5" w:rsidP="008F2BC8">
      <w:pPr>
        <w:pStyle w:val="Titre2"/>
        <w:spacing w:before="240" w:after="240"/>
        <w:rPr>
          <w:rFonts w:ascii="Arial" w:hAnsi="Arial" w:cs="Arial"/>
          <w:i w:val="0"/>
          <w:sz w:val="24"/>
          <w:szCs w:val="24"/>
        </w:rPr>
      </w:pPr>
      <w:r w:rsidRPr="008F2BC8">
        <w:rPr>
          <w:rFonts w:ascii="Arial" w:hAnsi="Arial" w:cs="Arial"/>
          <w:i w:val="0"/>
          <w:sz w:val="24"/>
          <w:szCs w:val="24"/>
        </w:rPr>
        <w:t>ARTICLE 27 – DROIT SUR LA FORTUNE</w:t>
      </w:r>
    </w:p>
    <w:p w:rsidR="00820B6A" w:rsidRDefault="00114FE5" w:rsidP="008F2BC8">
      <w:pPr>
        <w:pStyle w:val="Standard"/>
        <w:spacing w:after="120"/>
        <w:ind w:left="567"/>
        <w:rPr>
          <w:rFonts w:ascii="Arial" w:hAnsi="Arial" w:cs="Arial"/>
          <w:sz w:val="22"/>
          <w:szCs w:val="22"/>
        </w:rPr>
      </w:pPr>
      <w:r w:rsidRPr="008F2BC8">
        <w:rPr>
          <w:rFonts w:ascii="Arial" w:hAnsi="Arial" w:cs="Arial"/>
          <w:sz w:val="22"/>
          <w:szCs w:val="22"/>
        </w:rPr>
        <w:t>Les membres démissionnaires ou exclus n’ont aucun droit sur la fortune du groupement.</w:t>
      </w:r>
    </w:p>
    <w:p w:rsidR="008F2BC8" w:rsidRDefault="008F2BC8" w:rsidP="008F2BC8">
      <w:pPr>
        <w:pStyle w:val="Standard"/>
        <w:spacing w:after="120"/>
        <w:ind w:left="567"/>
        <w:rPr>
          <w:rFonts w:ascii="Arial" w:hAnsi="Arial" w:cs="Arial"/>
          <w:sz w:val="22"/>
          <w:szCs w:val="22"/>
        </w:rPr>
      </w:pPr>
    </w:p>
    <w:p w:rsidR="008F2BC8" w:rsidRPr="008F2BC8" w:rsidRDefault="008F2BC8" w:rsidP="008F2BC8">
      <w:pPr>
        <w:pStyle w:val="Standard"/>
        <w:spacing w:after="120"/>
        <w:ind w:left="567"/>
        <w:rPr>
          <w:rFonts w:ascii="Arial" w:hAnsi="Arial" w:cs="Arial"/>
          <w:sz w:val="22"/>
          <w:szCs w:val="22"/>
        </w:rPr>
      </w:pPr>
    </w:p>
    <w:p w:rsidR="00820B6A" w:rsidRPr="008F2BC8" w:rsidRDefault="00114FE5" w:rsidP="008F2BC8">
      <w:pPr>
        <w:pStyle w:val="Titre1"/>
        <w:spacing w:before="340" w:after="600"/>
        <w:rPr>
          <w:rFonts w:ascii="Arial" w:hAnsi="Arial" w:cs="Arial"/>
          <w:sz w:val="28"/>
          <w:szCs w:val="28"/>
        </w:rPr>
      </w:pPr>
      <w:r w:rsidRPr="008F2BC8">
        <w:rPr>
          <w:rFonts w:ascii="Arial" w:hAnsi="Arial" w:cs="Arial"/>
          <w:sz w:val="28"/>
          <w:szCs w:val="28"/>
        </w:rPr>
        <w:t>J – DISPOSITIONS FINALES</w:t>
      </w:r>
    </w:p>
    <w:p w:rsidR="00820B6A" w:rsidRPr="008F2BC8" w:rsidRDefault="00114FE5" w:rsidP="008F2BC8">
      <w:pPr>
        <w:pStyle w:val="Titre2"/>
        <w:spacing w:before="240" w:after="240"/>
        <w:rPr>
          <w:rFonts w:ascii="Arial" w:hAnsi="Arial" w:cs="Arial"/>
          <w:i w:val="0"/>
          <w:sz w:val="24"/>
          <w:szCs w:val="24"/>
        </w:rPr>
      </w:pPr>
      <w:r w:rsidRPr="008F2BC8">
        <w:rPr>
          <w:rFonts w:ascii="Arial" w:hAnsi="Arial" w:cs="Arial"/>
          <w:i w:val="0"/>
          <w:sz w:val="24"/>
          <w:szCs w:val="24"/>
        </w:rPr>
        <w:t>ARTICLE 28 – DISSOLUTION</w:t>
      </w:r>
    </w:p>
    <w:p w:rsidR="00820B6A" w:rsidRPr="008F2BC8" w:rsidRDefault="00114FE5" w:rsidP="008F2BC8">
      <w:pPr>
        <w:pStyle w:val="Standard"/>
        <w:spacing w:after="120"/>
        <w:ind w:left="567"/>
        <w:jc w:val="both"/>
        <w:rPr>
          <w:rFonts w:ascii="Arial" w:hAnsi="Arial" w:cs="Arial"/>
          <w:sz w:val="22"/>
          <w:szCs w:val="22"/>
        </w:rPr>
      </w:pPr>
      <w:r w:rsidRPr="008F2BC8">
        <w:rPr>
          <w:rFonts w:ascii="Arial" w:hAnsi="Arial" w:cs="Arial"/>
          <w:sz w:val="22"/>
          <w:szCs w:val="22"/>
        </w:rPr>
        <w:t>La dissolution du GAB peut s’effectuer sur la décision d’une majorité des 4/5 des membres présents lors d’une assemblée convoquée spécialement dans ce but, qui ne peut délibérer valablement que si la moitié des membres au moins est présente.</w:t>
      </w:r>
    </w:p>
    <w:p w:rsidR="00820B6A" w:rsidRPr="008F2BC8" w:rsidRDefault="00114FE5" w:rsidP="008F2BC8">
      <w:pPr>
        <w:pStyle w:val="Standard"/>
        <w:spacing w:after="120"/>
        <w:ind w:left="567"/>
        <w:rPr>
          <w:rFonts w:ascii="Arial" w:hAnsi="Arial" w:cs="Arial"/>
          <w:sz w:val="22"/>
          <w:szCs w:val="22"/>
        </w:rPr>
      </w:pPr>
      <w:r w:rsidRPr="008F2BC8">
        <w:rPr>
          <w:rFonts w:ascii="Arial" w:hAnsi="Arial" w:cs="Arial"/>
          <w:sz w:val="22"/>
          <w:szCs w:val="22"/>
        </w:rPr>
        <w:t>La convocation a une telle assemblée se fait par lettre recommandée indiquant l’objet de l’assemblée.</w:t>
      </w:r>
    </w:p>
    <w:p w:rsidR="00820B6A" w:rsidRPr="008F2BC8" w:rsidRDefault="00114FE5" w:rsidP="008F2BC8">
      <w:pPr>
        <w:pStyle w:val="Titre2"/>
        <w:spacing w:before="240" w:after="240"/>
        <w:rPr>
          <w:rFonts w:ascii="Arial" w:hAnsi="Arial" w:cs="Arial"/>
          <w:i w:val="0"/>
          <w:sz w:val="24"/>
          <w:szCs w:val="24"/>
        </w:rPr>
      </w:pPr>
      <w:r w:rsidRPr="008F2BC8">
        <w:rPr>
          <w:rFonts w:ascii="Arial" w:hAnsi="Arial" w:cs="Arial"/>
          <w:i w:val="0"/>
          <w:sz w:val="24"/>
          <w:szCs w:val="24"/>
        </w:rPr>
        <w:lastRenderedPageBreak/>
        <w:t>ARTICLE 29 – SOLDE DES FONDS</w:t>
      </w:r>
    </w:p>
    <w:p w:rsidR="00820B6A" w:rsidRDefault="00114FE5" w:rsidP="008F2BC8">
      <w:pPr>
        <w:pStyle w:val="Standard"/>
        <w:spacing w:after="120"/>
        <w:ind w:left="567"/>
        <w:jc w:val="both"/>
        <w:rPr>
          <w:rFonts w:ascii="Arial" w:hAnsi="Arial" w:cs="Arial"/>
          <w:sz w:val="22"/>
          <w:szCs w:val="22"/>
        </w:rPr>
      </w:pPr>
      <w:r w:rsidRPr="008F2BC8">
        <w:rPr>
          <w:rFonts w:ascii="Arial" w:hAnsi="Arial" w:cs="Arial"/>
          <w:sz w:val="22"/>
          <w:szCs w:val="22"/>
        </w:rPr>
        <w:t>Dans le cas où la dissolution laisse le groupement avec un excèdent de fond, l’assemblée générale décide de l’œuvre de bienfaisance qui en bénéficie.</w:t>
      </w:r>
    </w:p>
    <w:p w:rsidR="008F2BC8" w:rsidRDefault="008F2BC8" w:rsidP="008F2BC8">
      <w:pPr>
        <w:pStyle w:val="Standard"/>
        <w:spacing w:after="120"/>
        <w:ind w:left="567"/>
        <w:jc w:val="both"/>
        <w:rPr>
          <w:rFonts w:ascii="Arial" w:hAnsi="Arial" w:cs="Arial"/>
          <w:sz w:val="22"/>
          <w:szCs w:val="22"/>
        </w:rPr>
      </w:pPr>
    </w:p>
    <w:p w:rsidR="008F2BC8" w:rsidRPr="008F2BC8" w:rsidRDefault="008F2BC8" w:rsidP="008F2BC8">
      <w:pPr>
        <w:pStyle w:val="Standard"/>
        <w:spacing w:after="120"/>
        <w:ind w:left="567"/>
        <w:jc w:val="both"/>
        <w:rPr>
          <w:rFonts w:ascii="Arial" w:hAnsi="Arial" w:cs="Arial"/>
          <w:sz w:val="22"/>
          <w:szCs w:val="22"/>
        </w:rPr>
      </w:pPr>
    </w:p>
    <w:p w:rsidR="00820B6A" w:rsidRPr="008F2BC8" w:rsidRDefault="00114FE5" w:rsidP="008F2BC8">
      <w:pPr>
        <w:pStyle w:val="Titre1"/>
        <w:spacing w:before="340" w:after="600"/>
        <w:rPr>
          <w:rFonts w:ascii="Arial" w:hAnsi="Arial" w:cs="Arial"/>
          <w:sz w:val="28"/>
          <w:szCs w:val="28"/>
        </w:rPr>
      </w:pPr>
      <w:r w:rsidRPr="008F2BC8">
        <w:rPr>
          <w:rFonts w:ascii="Arial" w:hAnsi="Arial" w:cs="Arial"/>
          <w:sz w:val="28"/>
          <w:szCs w:val="28"/>
        </w:rPr>
        <w:t>K – GÉNÉRALITÉS</w:t>
      </w:r>
    </w:p>
    <w:p w:rsidR="00820B6A" w:rsidRPr="008F2BC8" w:rsidRDefault="00114FE5" w:rsidP="008F2BC8">
      <w:pPr>
        <w:pStyle w:val="Titre2"/>
        <w:spacing w:before="240" w:after="240"/>
        <w:rPr>
          <w:rFonts w:ascii="Arial" w:hAnsi="Arial" w:cs="Arial"/>
          <w:i w:val="0"/>
          <w:sz w:val="24"/>
          <w:szCs w:val="24"/>
        </w:rPr>
      </w:pPr>
      <w:r w:rsidRPr="008F2BC8">
        <w:rPr>
          <w:rFonts w:ascii="Arial" w:hAnsi="Arial" w:cs="Arial"/>
          <w:i w:val="0"/>
          <w:sz w:val="24"/>
          <w:szCs w:val="24"/>
        </w:rPr>
        <w:t>ARTICLE 30 – CAS NON PRÉVUS</w:t>
      </w:r>
    </w:p>
    <w:p w:rsidR="00820B6A" w:rsidRPr="008F2BC8" w:rsidRDefault="00114FE5" w:rsidP="008F2BC8">
      <w:pPr>
        <w:pStyle w:val="Standard"/>
        <w:spacing w:after="120"/>
        <w:ind w:left="567"/>
        <w:rPr>
          <w:rFonts w:ascii="Arial" w:hAnsi="Arial" w:cs="Arial"/>
          <w:sz w:val="22"/>
          <w:szCs w:val="22"/>
        </w:rPr>
      </w:pPr>
      <w:r w:rsidRPr="008F2BC8">
        <w:rPr>
          <w:rFonts w:ascii="Arial" w:hAnsi="Arial" w:cs="Arial"/>
          <w:sz w:val="22"/>
          <w:szCs w:val="22"/>
        </w:rPr>
        <w:t>Les membres de l’association s’en remettent au comité directeur pour tous les cas non prévus dans les présents statuts, sous réserve de ratification par l’assemblée générale.</w:t>
      </w:r>
    </w:p>
    <w:p w:rsidR="00820B6A" w:rsidRPr="008F2BC8" w:rsidRDefault="00114FE5" w:rsidP="008F2BC8">
      <w:pPr>
        <w:pStyle w:val="Titre2"/>
        <w:spacing w:before="240" w:after="240"/>
        <w:rPr>
          <w:rFonts w:ascii="Arial" w:hAnsi="Arial" w:cs="Arial"/>
          <w:i w:val="0"/>
          <w:sz w:val="24"/>
          <w:szCs w:val="24"/>
        </w:rPr>
      </w:pPr>
      <w:r w:rsidRPr="008F2BC8">
        <w:rPr>
          <w:rFonts w:ascii="Arial" w:hAnsi="Arial" w:cs="Arial"/>
          <w:i w:val="0"/>
          <w:sz w:val="24"/>
          <w:szCs w:val="24"/>
        </w:rPr>
        <w:t>ARTICLE 31 – MODIFICATION DES RÈGLEMENTS</w:t>
      </w:r>
    </w:p>
    <w:p w:rsidR="00820B6A" w:rsidRPr="008F2BC8" w:rsidRDefault="00114FE5" w:rsidP="008F2BC8">
      <w:pPr>
        <w:pStyle w:val="Standard"/>
        <w:spacing w:after="120"/>
        <w:ind w:left="567"/>
        <w:jc w:val="both"/>
        <w:rPr>
          <w:rFonts w:ascii="Arial" w:hAnsi="Arial" w:cs="Arial"/>
          <w:sz w:val="22"/>
          <w:szCs w:val="22"/>
        </w:rPr>
      </w:pPr>
      <w:r w:rsidRPr="008F2BC8">
        <w:rPr>
          <w:rFonts w:ascii="Arial" w:hAnsi="Arial" w:cs="Arial"/>
          <w:sz w:val="22"/>
          <w:szCs w:val="22"/>
        </w:rPr>
        <w:t>Le Comité établit le Règlement du GAB (fonctionnement du GAB) et le Règlement des sanctions, protêts et recours qui doivent être approuvés à la majorité simple par l’Assemblée générale.</w:t>
      </w:r>
    </w:p>
    <w:p w:rsidR="00820B6A" w:rsidRPr="008F2BC8" w:rsidRDefault="00820B6A">
      <w:pPr>
        <w:pStyle w:val="Standard"/>
        <w:rPr>
          <w:rFonts w:ascii="Arial" w:hAnsi="Arial" w:cs="Arial"/>
          <w:sz w:val="22"/>
          <w:szCs w:val="22"/>
        </w:rPr>
      </w:pPr>
    </w:p>
    <w:p w:rsidR="00820B6A" w:rsidRPr="008F2BC8" w:rsidRDefault="00820B6A">
      <w:pPr>
        <w:pStyle w:val="Standard"/>
        <w:rPr>
          <w:rFonts w:ascii="Arial" w:hAnsi="Arial" w:cs="Arial"/>
          <w:sz w:val="22"/>
          <w:szCs w:val="22"/>
        </w:rPr>
      </w:pPr>
    </w:p>
    <w:p w:rsidR="00820B6A" w:rsidRPr="008F2BC8" w:rsidRDefault="00114FE5">
      <w:pPr>
        <w:pStyle w:val="Standard"/>
        <w:jc w:val="center"/>
        <w:rPr>
          <w:rFonts w:ascii="Arial" w:hAnsi="Arial" w:cs="Arial"/>
          <w:sz w:val="22"/>
          <w:szCs w:val="22"/>
        </w:rPr>
      </w:pPr>
      <w:r w:rsidRPr="008F2BC8">
        <w:rPr>
          <w:rFonts w:ascii="Arial" w:hAnsi="Arial" w:cs="Arial"/>
          <w:sz w:val="22"/>
          <w:szCs w:val="22"/>
        </w:rPr>
        <w:t>______________________________________________-</w:t>
      </w:r>
    </w:p>
    <w:p w:rsidR="00820B6A" w:rsidRPr="008F2BC8" w:rsidRDefault="00820B6A">
      <w:pPr>
        <w:pStyle w:val="Standard"/>
        <w:rPr>
          <w:rFonts w:ascii="Arial" w:hAnsi="Arial" w:cs="Arial"/>
          <w:sz w:val="22"/>
          <w:szCs w:val="22"/>
        </w:rPr>
      </w:pPr>
    </w:p>
    <w:p w:rsidR="00820B6A" w:rsidRDefault="00114FE5">
      <w:pPr>
        <w:pStyle w:val="Standard"/>
        <w:jc w:val="both"/>
        <w:rPr>
          <w:rFonts w:ascii="Arial" w:hAnsi="Arial" w:cs="Arial"/>
          <w:sz w:val="22"/>
          <w:szCs w:val="22"/>
        </w:rPr>
      </w:pPr>
      <w:r w:rsidRPr="008F2BC8">
        <w:rPr>
          <w:rFonts w:ascii="Arial" w:hAnsi="Arial" w:cs="Arial"/>
          <w:sz w:val="22"/>
          <w:szCs w:val="22"/>
        </w:rPr>
        <w:t>Les présentes dispositions statutaires ont été adoptées par l’Assemblée générale du 21 juin 1985 et modifiées par les Assemblées générales ordinaires des 24 juin 1999, 19 juin 2003, 16 juin 2004, 14 juin 2007, 16 juin 2011, 13 juin 2012</w:t>
      </w:r>
      <w:r w:rsidR="008F2BC8">
        <w:rPr>
          <w:rFonts w:ascii="Arial" w:hAnsi="Arial" w:cs="Arial"/>
          <w:sz w:val="22"/>
          <w:szCs w:val="22"/>
        </w:rPr>
        <w:t xml:space="preserve">, </w:t>
      </w:r>
      <w:r w:rsidRPr="008F2BC8">
        <w:rPr>
          <w:rFonts w:ascii="Arial" w:hAnsi="Arial" w:cs="Arial"/>
          <w:sz w:val="22"/>
          <w:szCs w:val="22"/>
        </w:rPr>
        <w:t>19 juin 2013</w:t>
      </w:r>
      <w:r w:rsidR="008F2BC8">
        <w:rPr>
          <w:rFonts w:ascii="Arial" w:hAnsi="Arial" w:cs="Arial"/>
          <w:sz w:val="22"/>
          <w:szCs w:val="22"/>
        </w:rPr>
        <w:t xml:space="preserve"> et 22 juin 2015</w:t>
      </w:r>
      <w:r w:rsidRPr="008F2BC8">
        <w:rPr>
          <w:rFonts w:ascii="Arial" w:hAnsi="Arial" w:cs="Arial"/>
          <w:sz w:val="22"/>
          <w:szCs w:val="22"/>
        </w:rPr>
        <w:t>.</w:t>
      </w:r>
    </w:p>
    <w:p w:rsidR="008F2BC8" w:rsidRPr="008F2BC8" w:rsidRDefault="008F2BC8">
      <w:pPr>
        <w:pStyle w:val="Standard"/>
        <w:jc w:val="both"/>
        <w:rPr>
          <w:rFonts w:ascii="Arial" w:hAnsi="Arial" w:cs="Arial"/>
          <w:sz w:val="22"/>
          <w:szCs w:val="22"/>
        </w:rPr>
      </w:pPr>
    </w:p>
    <w:p w:rsidR="00820B6A" w:rsidRPr="008F2BC8" w:rsidRDefault="00820B6A">
      <w:pPr>
        <w:pStyle w:val="Standard"/>
        <w:rPr>
          <w:rFonts w:ascii="Arial" w:hAnsi="Arial" w:cs="Arial"/>
          <w:sz w:val="22"/>
          <w:szCs w:val="22"/>
        </w:rPr>
      </w:pPr>
    </w:p>
    <w:p w:rsidR="00820B6A" w:rsidRPr="008F2BC8" w:rsidRDefault="00114FE5">
      <w:pPr>
        <w:pStyle w:val="Standard"/>
        <w:rPr>
          <w:rFonts w:ascii="Arial" w:hAnsi="Arial" w:cs="Arial"/>
          <w:sz w:val="22"/>
          <w:szCs w:val="22"/>
        </w:rPr>
      </w:pPr>
      <w:r w:rsidRPr="008F2BC8">
        <w:rPr>
          <w:rFonts w:ascii="Arial" w:hAnsi="Arial" w:cs="Arial"/>
          <w:sz w:val="22"/>
          <w:szCs w:val="22"/>
        </w:rPr>
        <w:t>Le Président :</w:t>
      </w:r>
      <w:r w:rsidRPr="008F2BC8">
        <w:rPr>
          <w:rFonts w:ascii="Arial" w:hAnsi="Arial" w:cs="Arial"/>
          <w:sz w:val="22"/>
          <w:szCs w:val="22"/>
        </w:rPr>
        <w:tab/>
      </w:r>
      <w:r w:rsidR="008F2BC8">
        <w:rPr>
          <w:rFonts w:ascii="Arial" w:hAnsi="Arial" w:cs="Arial"/>
          <w:sz w:val="22"/>
          <w:szCs w:val="22"/>
        </w:rPr>
        <w:t>Alexandre ZANETTA</w:t>
      </w:r>
      <w:r w:rsidRPr="008F2BC8">
        <w:rPr>
          <w:rFonts w:ascii="Arial" w:hAnsi="Arial" w:cs="Arial"/>
          <w:sz w:val="22"/>
          <w:szCs w:val="22"/>
        </w:rPr>
        <w:tab/>
      </w:r>
      <w:r w:rsidRPr="008F2BC8">
        <w:rPr>
          <w:rFonts w:ascii="Arial" w:hAnsi="Arial" w:cs="Arial"/>
          <w:sz w:val="22"/>
          <w:szCs w:val="22"/>
        </w:rPr>
        <w:tab/>
      </w:r>
      <w:r w:rsidRPr="008F2BC8">
        <w:rPr>
          <w:rFonts w:ascii="Arial" w:hAnsi="Arial" w:cs="Arial"/>
          <w:sz w:val="22"/>
          <w:szCs w:val="22"/>
        </w:rPr>
        <w:tab/>
      </w:r>
      <w:r w:rsidRPr="008F2BC8">
        <w:rPr>
          <w:rFonts w:ascii="Arial" w:hAnsi="Arial" w:cs="Arial"/>
          <w:sz w:val="22"/>
          <w:szCs w:val="22"/>
        </w:rPr>
        <w:tab/>
        <w:t xml:space="preserve">Le Secrétaire : </w:t>
      </w:r>
      <w:r w:rsidR="008F2BC8" w:rsidRPr="008F2BC8">
        <w:rPr>
          <w:rFonts w:ascii="Arial" w:hAnsi="Arial" w:cs="Arial"/>
          <w:sz w:val="22"/>
          <w:szCs w:val="22"/>
        </w:rPr>
        <w:t>Juan ROMERO</w:t>
      </w:r>
    </w:p>
    <w:sectPr w:rsidR="00820B6A" w:rsidRPr="008F2BC8">
      <w:headerReference w:type="default" r:id="rId9"/>
      <w:footerReference w:type="default" r:id="rId10"/>
      <w:footerReference w:type="first" r:id="rId11"/>
      <w:pgSz w:w="11905" w:h="16837"/>
      <w:pgMar w:top="1135" w:right="1157" w:bottom="1116" w:left="1135" w:header="720" w:footer="8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F63" w:rsidRDefault="006C1F63">
      <w:r>
        <w:separator/>
      </w:r>
    </w:p>
  </w:endnote>
  <w:endnote w:type="continuationSeparator" w:id="0">
    <w:p w:rsidR="006C1F63" w:rsidRDefault="006C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font>
  <w:font w:name="DejaVu Sans">
    <w:altName w:val="Arial"/>
    <w:charset w:val="00"/>
    <w:family w:val="swiss"/>
    <w:pitch w:val="variable"/>
    <w:sig w:usb0="00000000" w:usb1="5200F5FF" w:usb2="0A242021" w:usb3="00000000" w:csb0="000001B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FreeSerif">
    <w:altName w:val="Times New Roman"/>
    <w:charset w:val="00"/>
    <w:family w:val="roman"/>
    <w:pitch w:val="variable"/>
  </w:font>
  <w:font w:name="Lucida Sans">
    <w:charset w:val="00"/>
    <w:family w:val="swiss"/>
    <w:pitch w:val="variable"/>
  </w:font>
  <w:font w:name="CAAAAA+TimesNewRomanPSMT">
    <w:charset w:val="00"/>
    <w:family w:val="auto"/>
    <w:pitch w:val="default"/>
  </w:font>
  <w:font w:name="BAAAAA+Arial-BoldM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F62" w:rsidRDefault="006C1F63">
    <w:pPr>
      <w:pStyle w:val="Pieddepage"/>
    </w:pPr>
  </w:p>
  <w:p w:rsidR="00325F62" w:rsidRDefault="00114FE5">
    <w:pPr>
      <w:pStyle w:val="Pieddepage"/>
      <w:pBdr>
        <w:top w:val="single" w:sz="4" w:space="1" w:color="000000"/>
      </w:pBdr>
      <w:tabs>
        <w:tab w:val="clear" w:pos="9072"/>
        <w:tab w:val="right" w:pos="9599"/>
      </w:tabs>
    </w:pPr>
    <w:r>
      <w:tab/>
    </w:r>
    <w:r>
      <w:tab/>
    </w:r>
    <w:r>
      <w:rPr>
        <w:rFonts w:ascii="FreeSans" w:hAnsi="FreeSans" w:cs="Arial"/>
        <w:sz w:val="18"/>
        <w:szCs w:val="18"/>
      </w:rPr>
      <w:t xml:space="preserve">Page </w:t>
    </w:r>
    <w:r>
      <w:rPr>
        <w:rStyle w:val="Numrodepage"/>
        <w:rFonts w:ascii="FreeSans" w:hAnsi="FreeSans" w:cs="Arial"/>
        <w:sz w:val="18"/>
        <w:szCs w:val="18"/>
      </w:rPr>
      <w:fldChar w:fldCharType="begin"/>
    </w:r>
    <w:r>
      <w:rPr>
        <w:rStyle w:val="Numrodepage"/>
        <w:rFonts w:ascii="FreeSans" w:hAnsi="FreeSans" w:cs="Arial"/>
        <w:sz w:val="18"/>
        <w:szCs w:val="18"/>
      </w:rPr>
      <w:instrText xml:space="preserve"> PAGE </w:instrText>
    </w:r>
    <w:r>
      <w:rPr>
        <w:rStyle w:val="Numrodepage"/>
        <w:rFonts w:ascii="FreeSans" w:hAnsi="FreeSans" w:cs="Arial"/>
        <w:sz w:val="18"/>
        <w:szCs w:val="18"/>
      </w:rPr>
      <w:fldChar w:fldCharType="separate"/>
    </w:r>
    <w:r w:rsidR="00560CB6">
      <w:rPr>
        <w:rStyle w:val="Numrodepage"/>
        <w:rFonts w:ascii="FreeSans" w:hAnsi="FreeSans" w:cs="Arial"/>
        <w:noProof/>
        <w:sz w:val="18"/>
        <w:szCs w:val="18"/>
      </w:rPr>
      <w:t>8</w:t>
    </w:r>
    <w:r>
      <w:rPr>
        <w:rStyle w:val="Numrodepage"/>
        <w:rFonts w:ascii="FreeSans" w:hAnsi="FreeSans" w:cs="Arial"/>
        <w:sz w:val="18"/>
        <w:szCs w:val="18"/>
      </w:rPr>
      <w:fldChar w:fldCharType="end"/>
    </w:r>
    <w:r>
      <w:rPr>
        <w:rStyle w:val="Numrodepage"/>
        <w:rFonts w:ascii="FreeSans" w:hAnsi="FreeSans" w:cs="Arial"/>
        <w:sz w:val="18"/>
        <w:szCs w:val="18"/>
      </w:rPr>
      <w:t>/</w:t>
    </w:r>
    <w:r>
      <w:rPr>
        <w:rStyle w:val="Numrodepage"/>
        <w:rFonts w:ascii="FreeSans" w:hAnsi="FreeSans" w:cs="Arial"/>
        <w:sz w:val="18"/>
        <w:szCs w:val="18"/>
      </w:rPr>
      <w:fldChar w:fldCharType="begin"/>
    </w:r>
    <w:r>
      <w:rPr>
        <w:rStyle w:val="Numrodepage"/>
        <w:rFonts w:ascii="FreeSans" w:hAnsi="FreeSans" w:cs="Arial"/>
        <w:sz w:val="18"/>
        <w:szCs w:val="18"/>
      </w:rPr>
      <w:instrText xml:space="preserve"> NUMPAGES \* ARABIC </w:instrText>
    </w:r>
    <w:r>
      <w:rPr>
        <w:rStyle w:val="Numrodepage"/>
        <w:rFonts w:ascii="FreeSans" w:hAnsi="FreeSans" w:cs="Arial"/>
        <w:sz w:val="18"/>
        <w:szCs w:val="18"/>
      </w:rPr>
      <w:fldChar w:fldCharType="separate"/>
    </w:r>
    <w:r w:rsidR="00560CB6">
      <w:rPr>
        <w:rStyle w:val="Numrodepage"/>
        <w:rFonts w:ascii="FreeSans" w:hAnsi="FreeSans" w:cs="Arial"/>
        <w:noProof/>
        <w:sz w:val="18"/>
        <w:szCs w:val="18"/>
      </w:rPr>
      <w:t>8</w:t>
    </w:r>
    <w:r>
      <w:rPr>
        <w:rStyle w:val="Numrodepage"/>
        <w:rFonts w:ascii="FreeSans" w:hAnsi="FreeSans"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F62" w:rsidRDefault="006C1F63">
    <w:pPr>
      <w:pStyle w:val="Pieddepage"/>
    </w:pPr>
  </w:p>
  <w:p w:rsidR="00325F62" w:rsidRDefault="00114FE5">
    <w:pPr>
      <w:pStyle w:val="Pieddepage"/>
      <w:pBdr>
        <w:top w:val="single" w:sz="4" w:space="1" w:color="000000"/>
      </w:pBdr>
      <w:tabs>
        <w:tab w:val="clear" w:pos="9072"/>
        <w:tab w:val="right" w:pos="9612"/>
      </w:tabs>
    </w:pPr>
    <w:r>
      <w:tab/>
    </w:r>
    <w:r>
      <w:tab/>
    </w:r>
    <w:r>
      <w:rPr>
        <w:rFonts w:ascii="Arial" w:hAnsi="Arial" w:cs="Arial"/>
        <w:sz w:val="18"/>
        <w:szCs w:val="18"/>
      </w:rPr>
      <w:t xml:space="preserve">Page </w:t>
    </w:r>
    <w:r>
      <w:rPr>
        <w:rStyle w:val="Numrodepage"/>
        <w:rFonts w:ascii="Arial" w:hAnsi="Arial" w:cs="Arial"/>
        <w:sz w:val="18"/>
        <w:szCs w:val="18"/>
      </w:rPr>
      <w:fldChar w:fldCharType="begin"/>
    </w:r>
    <w:r>
      <w:rPr>
        <w:rStyle w:val="Numrodepage"/>
        <w:rFonts w:ascii="Arial" w:hAnsi="Arial" w:cs="Arial"/>
        <w:sz w:val="18"/>
        <w:szCs w:val="18"/>
      </w:rPr>
      <w:instrText xml:space="preserve"> PAGE </w:instrText>
    </w:r>
    <w:r>
      <w:rPr>
        <w:rStyle w:val="Numrodepage"/>
        <w:rFonts w:ascii="Arial" w:hAnsi="Arial" w:cs="Arial"/>
        <w:sz w:val="18"/>
        <w:szCs w:val="18"/>
      </w:rPr>
      <w:fldChar w:fldCharType="separate"/>
    </w:r>
    <w:r w:rsidR="00560CB6">
      <w:rPr>
        <w:rStyle w:val="Numrodepage"/>
        <w:rFonts w:ascii="Arial" w:hAnsi="Arial" w:cs="Arial"/>
        <w:noProof/>
        <w:sz w:val="18"/>
        <w:szCs w:val="18"/>
      </w:rPr>
      <w:t>1</w:t>
    </w:r>
    <w:r>
      <w:rPr>
        <w:rStyle w:val="Numrodepage"/>
        <w:rFonts w:ascii="Arial" w:hAnsi="Arial" w:cs="Arial"/>
        <w:sz w:val="18"/>
        <w:szCs w:val="18"/>
      </w:rPr>
      <w:fldChar w:fldCharType="end"/>
    </w:r>
    <w:r>
      <w:rPr>
        <w:rStyle w:val="Numrodepage"/>
        <w:rFonts w:ascii="Arial" w:hAnsi="Arial" w:cs="Arial"/>
        <w:sz w:val="18"/>
        <w:szCs w:val="18"/>
      </w:rPr>
      <w:t>/</w:t>
    </w:r>
    <w:r>
      <w:rPr>
        <w:rStyle w:val="Numrodepage"/>
        <w:rFonts w:ascii="Arial" w:hAnsi="Arial" w:cs="Arial"/>
        <w:sz w:val="18"/>
        <w:szCs w:val="18"/>
      </w:rPr>
      <w:fldChar w:fldCharType="begin"/>
    </w:r>
    <w:r>
      <w:rPr>
        <w:rStyle w:val="Numrodepage"/>
        <w:rFonts w:ascii="Arial" w:hAnsi="Arial" w:cs="Arial"/>
        <w:sz w:val="18"/>
        <w:szCs w:val="18"/>
      </w:rPr>
      <w:instrText xml:space="preserve"> NUMPAGES \* ARABIC </w:instrText>
    </w:r>
    <w:r>
      <w:rPr>
        <w:rStyle w:val="Numrodepage"/>
        <w:rFonts w:ascii="Arial" w:hAnsi="Arial" w:cs="Arial"/>
        <w:sz w:val="18"/>
        <w:szCs w:val="18"/>
      </w:rPr>
      <w:fldChar w:fldCharType="separate"/>
    </w:r>
    <w:r w:rsidR="00560CB6">
      <w:rPr>
        <w:rStyle w:val="Numrodepage"/>
        <w:rFonts w:ascii="Arial" w:hAnsi="Arial" w:cs="Arial"/>
        <w:noProof/>
        <w:sz w:val="18"/>
        <w:szCs w:val="18"/>
      </w:rPr>
      <w:t>8</w:t>
    </w:r>
    <w:r>
      <w:rPr>
        <w:rStyle w:val="Numrodepage"/>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F63" w:rsidRDefault="006C1F63">
      <w:r>
        <w:rPr>
          <w:color w:val="000000"/>
        </w:rPr>
        <w:ptab w:relativeTo="margin" w:alignment="center" w:leader="none"/>
      </w:r>
    </w:p>
  </w:footnote>
  <w:footnote w:type="continuationSeparator" w:id="0">
    <w:p w:rsidR="006C1F63" w:rsidRDefault="006C1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F62" w:rsidRDefault="00114FE5">
    <w:pPr>
      <w:pStyle w:val="En-tte"/>
      <w:pBdr>
        <w:bottom w:val="single" w:sz="4" w:space="1" w:color="000000"/>
      </w:pBdr>
      <w:tabs>
        <w:tab w:val="clear" w:pos="9072"/>
        <w:tab w:val="right" w:pos="9652"/>
      </w:tabs>
      <w:ind w:right="-1"/>
      <w:rPr>
        <w:rFonts w:ascii="Arial" w:hAnsi="Arial"/>
        <w:sz w:val="18"/>
        <w:szCs w:val="18"/>
      </w:rPr>
    </w:pPr>
    <w:r>
      <w:rPr>
        <w:rFonts w:ascii="Arial" w:hAnsi="Arial"/>
        <w:sz w:val="18"/>
        <w:szCs w:val="18"/>
      </w:rPr>
      <w:t>GAB</w:t>
    </w:r>
    <w:r>
      <w:rPr>
        <w:rFonts w:ascii="Arial" w:hAnsi="Arial"/>
        <w:sz w:val="18"/>
        <w:szCs w:val="18"/>
      </w:rPr>
      <w:tab/>
    </w:r>
    <w:r>
      <w:rPr>
        <w:rFonts w:ascii="Arial" w:hAnsi="Arial"/>
        <w:sz w:val="18"/>
        <w:szCs w:val="18"/>
      </w:rPr>
      <w:tab/>
    </w:r>
    <w:r>
      <w:rPr>
        <w:rFonts w:ascii="Arial" w:hAnsi="Arial" w:cs="Arial"/>
        <w:sz w:val="18"/>
        <w:szCs w:val="18"/>
      </w:rPr>
      <w:t>Statuts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047C"/>
    <w:multiLevelType w:val="multilevel"/>
    <w:tmpl w:val="5FA8400A"/>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start w:val="1"/>
      <w:numFmt w:val="upperLetter"/>
      <w:lvlText w:val="%9)"/>
      <w:lvlJc w:val="left"/>
    </w:lvl>
  </w:abstractNum>
  <w:abstractNum w:abstractNumId="1">
    <w:nsid w:val="17EB38EE"/>
    <w:multiLevelType w:val="multilevel"/>
    <w:tmpl w:val="755CCEA4"/>
    <w:styleLink w:val="WW8Num3"/>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9F44236"/>
    <w:multiLevelType w:val="multilevel"/>
    <w:tmpl w:val="B7221132"/>
    <w:lvl w:ilvl="0">
      <w:start w:val="1"/>
      <w:numFmt w:val="upperLetter"/>
      <w:lvlText w:val="%1)"/>
      <w:lvlJc w:val="left"/>
      <w:pPr>
        <w:ind w:left="720" w:hanging="360"/>
      </w:p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nsid w:val="31D27A76"/>
    <w:multiLevelType w:val="multilevel"/>
    <w:tmpl w:val="946693B2"/>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
    <w:nsid w:val="35315747"/>
    <w:multiLevelType w:val="multilevel"/>
    <w:tmpl w:val="22E4F90A"/>
    <w:styleLink w:val="WW8Num1"/>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E711800"/>
    <w:multiLevelType w:val="multilevel"/>
    <w:tmpl w:val="E7F8DC0A"/>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nsid w:val="596254F7"/>
    <w:multiLevelType w:val="multilevel"/>
    <w:tmpl w:val="AA028F2C"/>
    <w:styleLink w:val="WW8Num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6E2124B7"/>
    <w:multiLevelType w:val="multilevel"/>
    <w:tmpl w:val="6688E7DC"/>
    <w:lvl w:ilvl="0">
      <w:start w:val="1"/>
      <w:numFmt w:val="upperLetter"/>
      <w:lvlText w:val="%1)"/>
      <w:lvlJc w:val="left"/>
      <w:pPr>
        <w:ind w:left="2062" w:hanging="360"/>
      </w:pPr>
    </w:lvl>
    <w:lvl w:ilvl="1">
      <w:numFmt w:val="bullet"/>
      <w:lvlText w:val="○"/>
      <w:lvlJc w:val="left"/>
      <w:pPr>
        <w:ind w:left="2782" w:hanging="360"/>
      </w:pPr>
      <w:rPr>
        <w:rFonts w:ascii="StarSymbol" w:eastAsia="StarSymbol" w:hAnsi="StarSymbol" w:cs="StarSymbol"/>
        <w:sz w:val="18"/>
        <w:szCs w:val="18"/>
      </w:rPr>
    </w:lvl>
    <w:lvl w:ilvl="2">
      <w:numFmt w:val="bullet"/>
      <w:lvlText w:val="■"/>
      <w:lvlJc w:val="left"/>
      <w:pPr>
        <w:ind w:left="3502" w:hanging="360"/>
      </w:pPr>
      <w:rPr>
        <w:rFonts w:ascii="StarSymbol" w:eastAsia="StarSymbol" w:hAnsi="StarSymbol" w:cs="StarSymbol"/>
        <w:sz w:val="18"/>
        <w:szCs w:val="18"/>
      </w:rPr>
    </w:lvl>
    <w:lvl w:ilvl="3">
      <w:numFmt w:val="bullet"/>
      <w:lvlText w:val="●"/>
      <w:lvlJc w:val="left"/>
      <w:pPr>
        <w:ind w:left="4222" w:hanging="360"/>
      </w:pPr>
      <w:rPr>
        <w:rFonts w:ascii="StarSymbol" w:eastAsia="StarSymbol" w:hAnsi="StarSymbol" w:cs="StarSymbol"/>
        <w:sz w:val="18"/>
        <w:szCs w:val="18"/>
      </w:rPr>
    </w:lvl>
    <w:lvl w:ilvl="4">
      <w:numFmt w:val="bullet"/>
      <w:lvlText w:val="○"/>
      <w:lvlJc w:val="left"/>
      <w:pPr>
        <w:ind w:left="4942" w:hanging="360"/>
      </w:pPr>
      <w:rPr>
        <w:rFonts w:ascii="StarSymbol" w:eastAsia="StarSymbol" w:hAnsi="StarSymbol" w:cs="StarSymbol"/>
        <w:sz w:val="18"/>
        <w:szCs w:val="18"/>
      </w:rPr>
    </w:lvl>
    <w:lvl w:ilvl="5">
      <w:numFmt w:val="bullet"/>
      <w:lvlText w:val="■"/>
      <w:lvlJc w:val="left"/>
      <w:pPr>
        <w:ind w:left="5662" w:hanging="360"/>
      </w:pPr>
      <w:rPr>
        <w:rFonts w:ascii="StarSymbol" w:eastAsia="StarSymbol" w:hAnsi="StarSymbol" w:cs="StarSymbol"/>
        <w:sz w:val="18"/>
        <w:szCs w:val="18"/>
      </w:rPr>
    </w:lvl>
    <w:lvl w:ilvl="6">
      <w:numFmt w:val="bullet"/>
      <w:lvlText w:val="●"/>
      <w:lvlJc w:val="left"/>
      <w:pPr>
        <w:ind w:left="6382" w:hanging="360"/>
      </w:pPr>
      <w:rPr>
        <w:rFonts w:ascii="StarSymbol" w:eastAsia="StarSymbol" w:hAnsi="StarSymbol" w:cs="StarSymbol"/>
        <w:sz w:val="18"/>
        <w:szCs w:val="18"/>
      </w:rPr>
    </w:lvl>
    <w:lvl w:ilvl="7">
      <w:numFmt w:val="bullet"/>
      <w:lvlText w:val="○"/>
      <w:lvlJc w:val="left"/>
      <w:pPr>
        <w:ind w:left="7102" w:hanging="360"/>
      </w:pPr>
      <w:rPr>
        <w:rFonts w:ascii="StarSymbol" w:eastAsia="StarSymbol" w:hAnsi="StarSymbol" w:cs="StarSymbol"/>
        <w:sz w:val="18"/>
        <w:szCs w:val="18"/>
      </w:rPr>
    </w:lvl>
    <w:lvl w:ilvl="8">
      <w:numFmt w:val="bullet"/>
      <w:lvlText w:val="■"/>
      <w:lvlJc w:val="left"/>
      <w:pPr>
        <w:ind w:left="7822" w:hanging="360"/>
      </w:pPr>
      <w:rPr>
        <w:rFonts w:ascii="StarSymbol" w:eastAsia="StarSymbol" w:hAnsi="StarSymbol" w:cs="StarSymbol"/>
        <w:sz w:val="18"/>
        <w:szCs w:val="18"/>
      </w:rPr>
    </w:lvl>
  </w:abstractNum>
  <w:abstractNum w:abstractNumId="8">
    <w:nsid w:val="71F76BDE"/>
    <w:multiLevelType w:val="multilevel"/>
    <w:tmpl w:val="E69C76A4"/>
    <w:lvl w:ilvl="0">
      <w:start w:val="1"/>
      <w:numFmt w:val="upperLetter"/>
      <w:lvlText w:val="%1)"/>
      <w:lvlJc w:val="left"/>
      <w:pPr>
        <w:ind w:left="720" w:hanging="360"/>
      </w:p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
    <w:nsid w:val="723D511F"/>
    <w:multiLevelType w:val="multilevel"/>
    <w:tmpl w:val="B0AC2A9E"/>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0">
    <w:nsid w:val="752E256B"/>
    <w:multiLevelType w:val="multilevel"/>
    <w:tmpl w:val="7A58098E"/>
    <w:styleLink w:val="WW8Num4"/>
    <w:lvl w:ilvl="0">
      <w:start w:val="1"/>
      <w:numFmt w:val="upperLetter"/>
      <w:lvlText w:val="%1)"/>
      <w:lvlJc w:val="left"/>
      <w:pPr>
        <w:ind w:left="1689" w:hanging="55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6"/>
  </w:num>
  <w:num w:numId="3">
    <w:abstractNumId w:val="1"/>
  </w:num>
  <w:num w:numId="4">
    <w:abstractNumId w:val="10"/>
  </w:num>
  <w:num w:numId="5">
    <w:abstractNumId w:val="7"/>
  </w:num>
  <w:num w:numId="6">
    <w:abstractNumId w:val="3"/>
  </w:num>
  <w:num w:numId="7">
    <w:abstractNumId w:val="5"/>
  </w:num>
  <w:num w:numId="8">
    <w:abstractNumId w:val="8"/>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0B6A"/>
    <w:rsid w:val="000C6681"/>
    <w:rsid w:val="00114FE5"/>
    <w:rsid w:val="00211BD3"/>
    <w:rsid w:val="00283E9C"/>
    <w:rsid w:val="00411C74"/>
    <w:rsid w:val="00560CB6"/>
    <w:rsid w:val="00677F3B"/>
    <w:rsid w:val="006C1F63"/>
    <w:rsid w:val="00820B6A"/>
    <w:rsid w:val="008F2BC8"/>
    <w:rsid w:val="00902254"/>
    <w:rsid w:val="00A3243E"/>
    <w:rsid w:val="00A67BCF"/>
    <w:rsid w:val="00AA0E60"/>
    <w:rsid w:val="00D74C20"/>
    <w:rsid w:val="00FD012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pPr>
    <w:rPr>
      <w:rFonts w:eastAsia="Times New Roman" w:cs="Times New Roman"/>
    </w:rPr>
  </w:style>
  <w:style w:type="paragraph" w:styleId="Titre1">
    <w:name w:val="heading 1"/>
    <w:basedOn w:val="Standard"/>
    <w:next w:val="Standard"/>
    <w:pPr>
      <w:keepNext/>
      <w:spacing w:before="567" w:after="113"/>
      <w:jc w:val="both"/>
      <w:outlineLvl w:val="0"/>
    </w:pPr>
    <w:rPr>
      <w:rFonts w:ascii="FreeSans" w:hAnsi="FreeSans"/>
      <w:b/>
      <w:sz w:val="24"/>
      <w:u w:val="double"/>
    </w:rPr>
  </w:style>
  <w:style w:type="paragraph" w:styleId="Titre2">
    <w:name w:val="heading 2"/>
    <w:basedOn w:val="Heading"/>
    <w:next w:val="Textbody"/>
    <w:pPr>
      <w:spacing w:before="340" w:after="227"/>
      <w:outlineLvl w:val="1"/>
    </w:pPr>
    <w:rPr>
      <w:rFonts w:ascii="FreeSans" w:hAnsi="FreeSans"/>
      <w:b/>
      <w:bCs/>
      <w:i/>
      <w:iCs/>
      <w:u w:val="single"/>
    </w:rPr>
  </w:style>
  <w:style w:type="paragraph" w:styleId="Titre3">
    <w:name w:val="heading 3"/>
    <w:basedOn w:val="Heading"/>
    <w:next w:val="Textbody"/>
    <w:pPr>
      <w:outlineLvl w:val="2"/>
    </w:pPr>
    <w:rPr>
      <w:b/>
      <w:bCs/>
    </w:rPr>
  </w:style>
  <w:style w:type="paragraph" w:styleId="Titre8">
    <w:name w:val="heading 8"/>
    <w:basedOn w:val="Standard"/>
    <w:next w:val="Standard"/>
    <w:pPr>
      <w:keepNext/>
      <w:tabs>
        <w:tab w:val="left" w:pos="2835"/>
      </w:tabs>
      <w:ind w:left="567"/>
      <w:outlineLvl w:val="7"/>
    </w:pPr>
    <w:rPr>
      <w:i/>
      <w:sz w:val="24"/>
      <w:u w:val="single"/>
    </w:rPr>
  </w:style>
  <w:style w:type="paragraph" w:styleId="Titre9">
    <w:name w:val="heading 9"/>
    <w:basedOn w:val="Standard"/>
    <w:next w:val="Standard"/>
    <w:pPr>
      <w:keepNext/>
      <w:ind w:left="567"/>
      <w:outlineLvl w:val="8"/>
    </w:pPr>
    <w:rPr>
      <w: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FreeSerif" w:eastAsia="Times New Roman" w:hAnsi="FreeSerif" w:cs="Times New Roman"/>
      <w:sz w:val="26"/>
      <w:szCs w:val="20"/>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sz w:val="24"/>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sz w:val="24"/>
    </w:rPr>
  </w:style>
  <w:style w:type="paragraph" w:styleId="Corpsdetexte2">
    <w:name w:val="Body Text 2"/>
    <w:basedOn w:val="Standard"/>
    <w:pPr>
      <w:jc w:val="both"/>
    </w:pPr>
    <w:rPr>
      <w:rFonts w:ascii="Arial" w:hAnsi="Arial"/>
      <w:sz w:val="22"/>
    </w:rPr>
  </w:style>
  <w:style w:type="paragraph" w:styleId="Pieddepage">
    <w:name w:val="footer"/>
    <w:basedOn w:val="Standard"/>
    <w:pPr>
      <w:tabs>
        <w:tab w:val="center" w:pos="4536"/>
        <w:tab w:val="right" w:pos="9072"/>
      </w:tabs>
    </w:pPr>
    <w:rPr>
      <w:sz w:val="20"/>
    </w:rPr>
  </w:style>
  <w:style w:type="paragraph" w:styleId="En-tte">
    <w:name w:val="header"/>
    <w:basedOn w:val="Standard"/>
    <w:pPr>
      <w:tabs>
        <w:tab w:val="center" w:pos="4536"/>
        <w:tab w:val="right" w:pos="9072"/>
      </w:tabs>
    </w:pPr>
  </w:style>
  <w:style w:type="paragraph" w:customStyle="1" w:styleId="Objetavecflche">
    <w:name w:val="Objet avec flèche"/>
    <w:basedOn w:val="Standard"/>
  </w:style>
  <w:style w:type="paragraph" w:customStyle="1" w:styleId="Objetavecombre">
    <w:name w:val="Objet avec ombre"/>
    <w:basedOn w:val="Standard"/>
  </w:style>
  <w:style w:type="paragraph" w:customStyle="1" w:styleId="Objetsansremplissage">
    <w:name w:val="Objet sans remplissage"/>
    <w:basedOn w:val="Standard"/>
  </w:style>
  <w:style w:type="paragraph" w:customStyle="1" w:styleId="Text">
    <w:name w:val="Text"/>
    <w:basedOn w:val="Lgende"/>
  </w:style>
  <w:style w:type="paragraph" w:customStyle="1" w:styleId="Corpsdetextejustifi">
    <w:name w:val="Corps de texte justifié"/>
    <w:basedOn w:val="Standard"/>
  </w:style>
  <w:style w:type="paragraph" w:customStyle="1" w:styleId="Firstlineindent">
    <w:name w:val="First line indent"/>
    <w:basedOn w:val="Textbody"/>
    <w:pPr>
      <w:ind w:firstLine="283"/>
    </w:pPr>
  </w:style>
  <w:style w:type="paragraph" w:customStyle="1" w:styleId="Titre30">
    <w:name w:val="Titre3"/>
    <w:basedOn w:val="Standard"/>
  </w:style>
  <w:style w:type="paragraph" w:customStyle="1" w:styleId="Titre4">
    <w:name w:val="Titre4"/>
    <w:basedOn w:val="Standard"/>
    <w:pPr>
      <w:jc w:val="center"/>
    </w:pPr>
  </w:style>
  <w:style w:type="paragraph" w:customStyle="1" w:styleId="Titre5">
    <w:name w:val="Titre5"/>
    <w:basedOn w:val="Standard"/>
    <w:pPr>
      <w:spacing w:before="57" w:after="57"/>
      <w:ind w:right="113"/>
      <w:jc w:val="center"/>
    </w:pPr>
  </w:style>
  <w:style w:type="paragraph" w:customStyle="1" w:styleId="Titre10">
    <w:name w:val="Titre1"/>
    <w:basedOn w:val="Standard"/>
    <w:pPr>
      <w:spacing w:before="238" w:after="119"/>
    </w:pPr>
  </w:style>
  <w:style w:type="paragraph" w:customStyle="1" w:styleId="Titre20">
    <w:name w:val="Titre2"/>
    <w:basedOn w:val="Standard"/>
    <w:pPr>
      <w:spacing w:before="238" w:after="119"/>
    </w:pPr>
  </w:style>
  <w:style w:type="paragraph" w:customStyle="1" w:styleId="Lignedecote">
    <w:name w:val="Ligne de cote"/>
    <w:basedOn w:val="Standard"/>
  </w:style>
  <w:style w:type="paragraph" w:customStyle="1" w:styleId="StandardLTGliederung1">
    <w:name w:val="Standard~LT~Gliederung 1"/>
    <w:pPr>
      <w:autoSpaceDE w:val="0"/>
      <w:spacing w:after="283"/>
    </w:pPr>
    <w:rPr>
      <w:rFonts w:ascii="Tahoma" w:eastAsia="Tahoma" w:hAnsi="Tahoma"/>
      <w:sz w:val="64"/>
      <w:szCs w:val="64"/>
    </w:rPr>
  </w:style>
  <w:style w:type="paragraph" w:customStyle="1" w:styleId="StandardLTGliederung2">
    <w:name w:val="Standard~LT~Gliederung 2"/>
    <w:basedOn w:val="StandardLTGliederung1"/>
    <w:pPr>
      <w:spacing w:after="227"/>
    </w:pPr>
    <w:rPr>
      <w:sz w:val="56"/>
      <w:szCs w:val="56"/>
    </w:rPr>
  </w:style>
  <w:style w:type="paragraph" w:customStyle="1" w:styleId="StandardLTGliederung3">
    <w:name w:val="Standard~LT~Gliederung 3"/>
    <w:basedOn w:val="StandardLTGliederung2"/>
    <w:pPr>
      <w:spacing w:after="170"/>
    </w:pPr>
    <w:rPr>
      <w:sz w:val="48"/>
      <w:szCs w:val="48"/>
    </w:rPr>
  </w:style>
  <w:style w:type="paragraph" w:customStyle="1" w:styleId="StandardLTGliederung4">
    <w:name w:val="Standard~LT~Gliederung 4"/>
    <w:basedOn w:val="StandardLTGliederung3"/>
    <w:pPr>
      <w:spacing w:after="113"/>
    </w:pPr>
    <w:rPr>
      <w:sz w:val="40"/>
      <w:szCs w:val="40"/>
    </w:r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autoSpaceDE w:val="0"/>
    </w:pPr>
    <w:rPr>
      <w:rFonts w:ascii="Tahoma" w:eastAsia="Tahoma" w:hAnsi="Tahoma"/>
      <w:color w:val="000080"/>
      <w:sz w:val="88"/>
      <w:szCs w:val="88"/>
      <w:u w:val="single"/>
    </w:rPr>
  </w:style>
  <w:style w:type="paragraph" w:customStyle="1" w:styleId="StandardLTUntertitel">
    <w:name w:val="Standard~LT~Untertitel"/>
    <w:pPr>
      <w:autoSpaceDE w:val="0"/>
    </w:pPr>
    <w:rPr>
      <w:rFonts w:ascii="Tahoma" w:eastAsia="Tahoma" w:hAnsi="Tahoma"/>
      <w:color w:val="000080"/>
      <w:sz w:val="64"/>
      <w:szCs w:val="64"/>
    </w:rPr>
  </w:style>
  <w:style w:type="paragraph" w:customStyle="1" w:styleId="StandardLTNotizen">
    <w:name w:val="Standard~LT~Notizen"/>
    <w:pPr>
      <w:autoSpaceDE w:val="0"/>
      <w:ind w:left="340" w:hanging="340"/>
    </w:pPr>
    <w:rPr>
      <w:rFonts w:ascii="Tahoma" w:eastAsia="Tahoma" w:hAnsi="Tahoma"/>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default">
    <w:name w:val="default"/>
    <w:pPr>
      <w:autoSpaceDE w:val="0"/>
      <w:spacing w:line="200" w:lineRule="atLeast"/>
    </w:pPr>
    <w:rPr>
      <w:rFonts w:ascii="Lucida Sans" w:eastAsia="Lucida Sans" w:hAnsi="Lucida Sans" w:cs="Lucida Sans"/>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re">
    <w:name w:val="WW-Titre"/>
    <w:pPr>
      <w:autoSpaceDE w:val="0"/>
    </w:pPr>
    <w:rPr>
      <w:rFonts w:ascii="Tahoma" w:eastAsia="Tahoma" w:hAnsi="Tahoma"/>
      <w:color w:val="000080"/>
      <w:sz w:val="88"/>
      <w:szCs w:val="88"/>
      <w:u w:val="single"/>
    </w:rPr>
  </w:style>
  <w:style w:type="paragraph" w:styleId="Sous-titre">
    <w:name w:val="Subtitle"/>
    <w:basedOn w:val="Heading"/>
    <w:next w:val="Textbody"/>
    <w:pPr>
      <w:jc w:val="center"/>
    </w:pPr>
    <w:rPr>
      <w:i/>
      <w:iCs/>
    </w:rPr>
  </w:style>
  <w:style w:type="paragraph" w:customStyle="1" w:styleId="Objetsdarrire-plan">
    <w:name w:val="Objets d'arrière-plan"/>
    <w:pPr>
      <w:autoSpaceDE w:val="0"/>
    </w:pPr>
  </w:style>
  <w:style w:type="paragraph" w:customStyle="1" w:styleId="Arrire-plan">
    <w:name w:val="Arrière-plan"/>
    <w:pPr>
      <w:autoSpaceDE w:val="0"/>
    </w:pPr>
  </w:style>
  <w:style w:type="paragraph" w:customStyle="1" w:styleId="Notes">
    <w:name w:val="Notes"/>
    <w:pPr>
      <w:autoSpaceDE w:val="0"/>
      <w:ind w:left="340" w:hanging="340"/>
    </w:pPr>
    <w:rPr>
      <w:rFonts w:ascii="Tahoma" w:eastAsia="Tahoma" w:hAnsi="Tahoma"/>
      <w:sz w:val="40"/>
      <w:szCs w:val="40"/>
    </w:rPr>
  </w:style>
  <w:style w:type="paragraph" w:customStyle="1" w:styleId="Plan1">
    <w:name w:val="Plan 1"/>
    <w:pPr>
      <w:autoSpaceDE w:val="0"/>
      <w:spacing w:after="283"/>
    </w:pPr>
    <w:rPr>
      <w:rFonts w:ascii="Tahoma" w:eastAsia="Tahoma" w:hAnsi="Tahoma"/>
      <w:sz w:val="64"/>
      <w:szCs w:val="64"/>
    </w:rPr>
  </w:style>
  <w:style w:type="paragraph" w:customStyle="1" w:styleId="Plan2">
    <w:name w:val="Plan 2"/>
    <w:basedOn w:val="Plan1"/>
    <w:pPr>
      <w:spacing w:after="227"/>
    </w:pPr>
    <w:rPr>
      <w:sz w:val="56"/>
      <w:szCs w:val="56"/>
    </w:rPr>
  </w:style>
  <w:style w:type="paragraph" w:customStyle="1" w:styleId="Plan3">
    <w:name w:val="Plan 3"/>
    <w:basedOn w:val="Plan2"/>
    <w:pPr>
      <w:spacing w:after="170"/>
    </w:pPr>
    <w:rPr>
      <w:sz w:val="48"/>
      <w:szCs w:val="48"/>
    </w:rPr>
  </w:style>
  <w:style w:type="paragraph" w:customStyle="1" w:styleId="Plan4">
    <w:name w:val="Plan 4"/>
    <w:basedOn w:val="Plan3"/>
    <w:pPr>
      <w:spacing w:after="113"/>
    </w:pPr>
    <w:rPr>
      <w:sz w:val="40"/>
      <w:szCs w:val="40"/>
    </w:rPr>
  </w:style>
  <w:style w:type="paragraph" w:customStyle="1" w:styleId="Plan5">
    <w:name w:val="Plan 5"/>
    <w:basedOn w:val="Plan4"/>
    <w:pPr>
      <w:spacing w:after="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Policepardfaut1">
    <w:name w:val="Police par défaut1"/>
    <w:pPr>
      <w:autoSpaceDE w:val="0"/>
    </w:pPr>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paragraph" w:styleId="Textedebulles">
    <w:name w:val="Balloon Text"/>
    <w:basedOn w:val="Normal"/>
    <w:link w:val="TextedebullesCar"/>
    <w:uiPriority w:val="99"/>
    <w:semiHidden/>
    <w:unhideWhenUsed/>
    <w:rsid w:val="00677F3B"/>
    <w:rPr>
      <w:rFonts w:ascii="Tahoma" w:hAnsi="Tahoma" w:cs="Tahoma"/>
      <w:sz w:val="16"/>
      <w:szCs w:val="16"/>
    </w:rPr>
  </w:style>
  <w:style w:type="character" w:customStyle="1" w:styleId="TextedebullesCar">
    <w:name w:val="Texte de bulles Car"/>
    <w:basedOn w:val="Policepardfaut"/>
    <w:link w:val="Textedebulles"/>
    <w:uiPriority w:val="99"/>
    <w:semiHidden/>
    <w:rsid w:val="00677F3B"/>
    <w:rPr>
      <w:rFonts w:ascii="Tahoma" w:eastAsia="Times New Roman" w:hAnsi="Tahoma"/>
      <w:sz w:val="16"/>
      <w:szCs w:val="16"/>
    </w:rPr>
  </w:style>
  <w:style w:type="table" w:styleId="Grilledutableau">
    <w:name w:val="Table Grid"/>
    <w:basedOn w:val="TableauNormal"/>
    <w:uiPriority w:val="59"/>
    <w:rsid w:val="00FD0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pPr>
    <w:rPr>
      <w:rFonts w:eastAsia="Times New Roman" w:cs="Times New Roman"/>
    </w:rPr>
  </w:style>
  <w:style w:type="paragraph" w:styleId="Titre1">
    <w:name w:val="heading 1"/>
    <w:basedOn w:val="Standard"/>
    <w:next w:val="Standard"/>
    <w:pPr>
      <w:keepNext/>
      <w:spacing w:before="567" w:after="113"/>
      <w:jc w:val="both"/>
      <w:outlineLvl w:val="0"/>
    </w:pPr>
    <w:rPr>
      <w:rFonts w:ascii="FreeSans" w:hAnsi="FreeSans"/>
      <w:b/>
      <w:sz w:val="24"/>
      <w:u w:val="double"/>
    </w:rPr>
  </w:style>
  <w:style w:type="paragraph" w:styleId="Titre2">
    <w:name w:val="heading 2"/>
    <w:basedOn w:val="Heading"/>
    <w:next w:val="Textbody"/>
    <w:pPr>
      <w:spacing w:before="340" w:after="227"/>
      <w:outlineLvl w:val="1"/>
    </w:pPr>
    <w:rPr>
      <w:rFonts w:ascii="FreeSans" w:hAnsi="FreeSans"/>
      <w:b/>
      <w:bCs/>
      <w:i/>
      <w:iCs/>
      <w:u w:val="single"/>
    </w:rPr>
  </w:style>
  <w:style w:type="paragraph" w:styleId="Titre3">
    <w:name w:val="heading 3"/>
    <w:basedOn w:val="Heading"/>
    <w:next w:val="Textbody"/>
    <w:pPr>
      <w:outlineLvl w:val="2"/>
    </w:pPr>
    <w:rPr>
      <w:b/>
      <w:bCs/>
    </w:rPr>
  </w:style>
  <w:style w:type="paragraph" w:styleId="Titre8">
    <w:name w:val="heading 8"/>
    <w:basedOn w:val="Standard"/>
    <w:next w:val="Standard"/>
    <w:pPr>
      <w:keepNext/>
      <w:tabs>
        <w:tab w:val="left" w:pos="2835"/>
      </w:tabs>
      <w:ind w:left="567"/>
      <w:outlineLvl w:val="7"/>
    </w:pPr>
    <w:rPr>
      <w:i/>
      <w:sz w:val="24"/>
      <w:u w:val="single"/>
    </w:rPr>
  </w:style>
  <w:style w:type="paragraph" w:styleId="Titre9">
    <w:name w:val="heading 9"/>
    <w:basedOn w:val="Standard"/>
    <w:next w:val="Standard"/>
    <w:pPr>
      <w:keepNext/>
      <w:ind w:left="567"/>
      <w:outlineLvl w:val="8"/>
    </w:pPr>
    <w:rPr>
      <w: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FreeSerif" w:eastAsia="Times New Roman" w:hAnsi="FreeSerif" w:cs="Times New Roman"/>
      <w:sz w:val="26"/>
      <w:szCs w:val="20"/>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sz w:val="24"/>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sz w:val="24"/>
    </w:rPr>
  </w:style>
  <w:style w:type="paragraph" w:styleId="Corpsdetexte2">
    <w:name w:val="Body Text 2"/>
    <w:basedOn w:val="Standard"/>
    <w:pPr>
      <w:jc w:val="both"/>
    </w:pPr>
    <w:rPr>
      <w:rFonts w:ascii="Arial" w:hAnsi="Arial"/>
      <w:sz w:val="22"/>
    </w:rPr>
  </w:style>
  <w:style w:type="paragraph" w:styleId="Pieddepage">
    <w:name w:val="footer"/>
    <w:basedOn w:val="Standard"/>
    <w:pPr>
      <w:tabs>
        <w:tab w:val="center" w:pos="4536"/>
        <w:tab w:val="right" w:pos="9072"/>
      </w:tabs>
    </w:pPr>
    <w:rPr>
      <w:sz w:val="20"/>
    </w:rPr>
  </w:style>
  <w:style w:type="paragraph" w:styleId="En-tte">
    <w:name w:val="header"/>
    <w:basedOn w:val="Standard"/>
    <w:pPr>
      <w:tabs>
        <w:tab w:val="center" w:pos="4536"/>
        <w:tab w:val="right" w:pos="9072"/>
      </w:tabs>
    </w:pPr>
  </w:style>
  <w:style w:type="paragraph" w:customStyle="1" w:styleId="Objetavecflche">
    <w:name w:val="Objet avec flèche"/>
    <w:basedOn w:val="Standard"/>
  </w:style>
  <w:style w:type="paragraph" w:customStyle="1" w:styleId="Objetavecombre">
    <w:name w:val="Objet avec ombre"/>
    <w:basedOn w:val="Standard"/>
  </w:style>
  <w:style w:type="paragraph" w:customStyle="1" w:styleId="Objetsansremplissage">
    <w:name w:val="Objet sans remplissage"/>
    <w:basedOn w:val="Standard"/>
  </w:style>
  <w:style w:type="paragraph" w:customStyle="1" w:styleId="Text">
    <w:name w:val="Text"/>
    <w:basedOn w:val="Lgende"/>
  </w:style>
  <w:style w:type="paragraph" w:customStyle="1" w:styleId="Corpsdetextejustifi">
    <w:name w:val="Corps de texte justifié"/>
    <w:basedOn w:val="Standard"/>
  </w:style>
  <w:style w:type="paragraph" w:customStyle="1" w:styleId="Firstlineindent">
    <w:name w:val="First line indent"/>
    <w:basedOn w:val="Textbody"/>
    <w:pPr>
      <w:ind w:firstLine="283"/>
    </w:pPr>
  </w:style>
  <w:style w:type="paragraph" w:customStyle="1" w:styleId="Titre30">
    <w:name w:val="Titre3"/>
    <w:basedOn w:val="Standard"/>
  </w:style>
  <w:style w:type="paragraph" w:customStyle="1" w:styleId="Titre4">
    <w:name w:val="Titre4"/>
    <w:basedOn w:val="Standard"/>
    <w:pPr>
      <w:jc w:val="center"/>
    </w:pPr>
  </w:style>
  <w:style w:type="paragraph" w:customStyle="1" w:styleId="Titre5">
    <w:name w:val="Titre5"/>
    <w:basedOn w:val="Standard"/>
    <w:pPr>
      <w:spacing w:before="57" w:after="57"/>
      <w:ind w:right="113"/>
      <w:jc w:val="center"/>
    </w:pPr>
  </w:style>
  <w:style w:type="paragraph" w:customStyle="1" w:styleId="Titre10">
    <w:name w:val="Titre1"/>
    <w:basedOn w:val="Standard"/>
    <w:pPr>
      <w:spacing w:before="238" w:after="119"/>
    </w:pPr>
  </w:style>
  <w:style w:type="paragraph" w:customStyle="1" w:styleId="Titre20">
    <w:name w:val="Titre2"/>
    <w:basedOn w:val="Standard"/>
    <w:pPr>
      <w:spacing w:before="238" w:after="119"/>
    </w:pPr>
  </w:style>
  <w:style w:type="paragraph" w:customStyle="1" w:styleId="Lignedecote">
    <w:name w:val="Ligne de cote"/>
    <w:basedOn w:val="Standard"/>
  </w:style>
  <w:style w:type="paragraph" w:customStyle="1" w:styleId="StandardLTGliederung1">
    <w:name w:val="Standard~LT~Gliederung 1"/>
    <w:pPr>
      <w:autoSpaceDE w:val="0"/>
      <w:spacing w:after="283"/>
    </w:pPr>
    <w:rPr>
      <w:rFonts w:ascii="Tahoma" w:eastAsia="Tahoma" w:hAnsi="Tahoma"/>
      <w:sz w:val="64"/>
      <w:szCs w:val="64"/>
    </w:rPr>
  </w:style>
  <w:style w:type="paragraph" w:customStyle="1" w:styleId="StandardLTGliederung2">
    <w:name w:val="Standard~LT~Gliederung 2"/>
    <w:basedOn w:val="StandardLTGliederung1"/>
    <w:pPr>
      <w:spacing w:after="227"/>
    </w:pPr>
    <w:rPr>
      <w:sz w:val="56"/>
      <w:szCs w:val="56"/>
    </w:rPr>
  </w:style>
  <w:style w:type="paragraph" w:customStyle="1" w:styleId="StandardLTGliederung3">
    <w:name w:val="Standard~LT~Gliederung 3"/>
    <w:basedOn w:val="StandardLTGliederung2"/>
    <w:pPr>
      <w:spacing w:after="170"/>
    </w:pPr>
    <w:rPr>
      <w:sz w:val="48"/>
      <w:szCs w:val="48"/>
    </w:rPr>
  </w:style>
  <w:style w:type="paragraph" w:customStyle="1" w:styleId="StandardLTGliederung4">
    <w:name w:val="Standard~LT~Gliederung 4"/>
    <w:basedOn w:val="StandardLTGliederung3"/>
    <w:pPr>
      <w:spacing w:after="113"/>
    </w:pPr>
    <w:rPr>
      <w:sz w:val="40"/>
      <w:szCs w:val="40"/>
    </w:r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autoSpaceDE w:val="0"/>
    </w:pPr>
    <w:rPr>
      <w:rFonts w:ascii="Tahoma" w:eastAsia="Tahoma" w:hAnsi="Tahoma"/>
      <w:color w:val="000080"/>
      <w:sz w:val="88"/>
      <w:szCs w:val="88"/>
      <w:u w:val="single"/>
    </w:rPr>
  </w:style>
  <w:style w:type="paragraph" w:customStyle="1" w:styleId="StandardLTUntertitel">
    <w:name w:val="Standard~LT~Untertitel"/>
    <w:pPr>
      <w:autoSpaceDE w:val="0"/>
    </w:pPr>
    <w:rPr>
      <w:rFonts w:ascii="Tahoma" w:eastAsia="Tahoma" w:hAnsi="Tahoma"/>
      <w:color w:val="000080"/>
      <w:sz w:val="64"/>
      <w:szCs w:val="64"/>
    </w:rPr>
  </w:style>
  <w:style w:type="paragraph" w:customStyle="1" w:styleId="StandardLTNotizen">
    <w:name w:val="Standard~LT~Notizen"/>
    <w:pPr>
      <w:autoSpaceDE w:val="0"/>
      <w:ind w:left="340" w:hanging="340"/>
    </w:pPr>
    <w:rPr>
      <w:rFonts w:ascii="Tahoma" w:eastAsia="Tahoma" w:hAnsi="Tahoma"/>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default">
    <w:name w:val="default"/>
    <w:pPr>
      <w:autoSpaceDE w:val="0"/>
      <w:spacing w:line="200" w:lineRule="atLeast"/>
    </w:pPr>
    <w:rPr>
      <w:rFonts w:ascii="Lucida Sans" w:eastAsia="Lucida Sans" w:hAnsi="Lucida Sans" w:cs="Lucida Sans"/>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re">
    <w:name w:val="WW-Titre"/>
    <w:pPr>
      <w:autoSpaceDE w:val="0"/>
    </w:pPr>
    <w:rPr>
      <w:rFonts w:ascii="Tahoma" w:eastAsia="Tahoma" w:hAnsi="Tahoma"/>
      <w:color w:val="000080"/>
      <w:sz w:val="88"/>
      <w:szCs w:val="88"/>
      <w:u w:val="single"/>
    </w:rPr>
  </w:style>
  <w:style w:type="paragraph" w:styleId="Sous-titre">
    <w:name w:val="Subtitle"/>
    <w:basedOn w:val="Heading"/>
    <w:next w:val="Textbody"/>
    <w:pPr>
      <w:jc w:val="center"/>
    </w:pPr>
    <w:rPr>
      <w:i/>
      <w:iCs/>
    </w:rPr>
  </w:style>
  <w:style w:type="paragraph" w:customStyle="1" w:styleId="Objetsdarrire-plan">
    <w:name w:val="Objets d'arrière-plan"/>
    <w:pPr>
      <w:autoSpaceDE w:val="0"/>
    </w:pPr>
  </w:style>
  <w:style w:type="paragraph" w:customStyle="1" w:styleId="Arrire-plan">
    <w:name w:val="Arrière-plan"/>
    <w:pPr>
      <w:autoSpaceDE w:val="0"/>
    </w:pPr>
  </w:style>
  <w:style w:type="paragraph" w:customStyle="1" w:styleId="Notes">
    <w:name w:val="Notes"/>
    <w:pPr>
      <w:autoSpaceDE w:val="0"/>
      <w:ind w:left="340" w:hanging="340"/>
    </w:pPr>
    <w:rPr>
      <w:rFonts w:ascii="Tahoma" w:eastAsia="Tahoma" w:hAnsi="Tahoma"/>
      <w:sz w:val="40"/>
      <w:szCs w:val="40"/>
    </w:rPr>
  </w:style>
  <w:style w:type="paragraph" w:customStyle="1" w:styleId="Plan1">
    <w:name w:val="Plan 1"/>
    <w:pPr>
      <w:autoSpaceDE w:val="0"/>
      <w:spacing w:after="283"/>
    </w:pPr>
    <w:rPr>
      <w:rFonts w:ascii="Tahoma" w:eastAsia="Tahoma" w:hAnsi="Tahoma"/>
      <w:sz w:val="64"/>
      <w:szCs w:val="64"/>
    </w:rPr>
  </w:style>
  <w:style w:type="paragraph" w:customStyle="1" w:styleId="Plan2">
    <w:name w:val="Plan 2"/>
    <w:basedOn w:val="Plan1"/>
    <w:pPr>
      <w:spacing w:after="227"/>
    </w:pPr>
    <w:rPr>
      <w:sz w:val="56"/>
      <w:szCs w:val="56"/>
    </w:rPr>
  </w:style>
  <w:style w:type="paragraph" w:customStyle="1" w:styleId="Plan3">
    <w:name w:val="Plan 3"/>
    <w:basedOn w:val="Plan2"/>
    <w:pPr>
      <w:spacing w:after="170"/>
    </w:pPr>
    <w:rPr>
      <w:sz w:val="48"/>
      <w:szCs w:val="48"/>
    </w:rPr>
  </w:style>
  <w:style w:type="paragraph" w:customStyle="1" w:styleId="Plan4">
    <w:name w:val="Plan 4"/>
    <w:basedOn w:val="Plan3"/>
    <w:pPr>
      <w:spacing w:after="113"/>
    </w:pPr>
    <w:rPr>
      <w:sz w:val="40"/>
      <w:szCs w:val="40"/>
    </w:rPr>
  </w:style>
  <w:style w:type="paragraph" w:customStyle="1" w:styleId="Plan5">
    <w:name w:val="Plan 5"/>
    <w:basedOn w:val="Plan4"/>
    <w:pPr>
      <w:spacing w:after="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Policepardfaut1">
    <w:name w:val="Police par défaut1"/>
    <w:pPr>
      <w:autoSpaceDE w:val="0"/>
    </w:pPr>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paragraph" w:styleId="Textedebulles">
    <w:name w:val="Balloon Text"/>
    <w:basedOn w:val="Normal"/>
    <w:link w:val="TextedebullesCar"/>
    <w:uiPriority w:val="99"/>
    <w:semiHidden/>
    <w:unhideWhenUsed/>
    <w:rsid w:val="00677F3B"/>
    <w:rPr>
      <w:rFonts w:ascii="Tahoma" w:hAnsi="Tahoma" w:cs="Tahoma"/>
      <w:sz w:val="16"/>
      <w:szCs w:val="16"/>
    </w:rPr>
  </w:style>
  <w:style w:type="character" w:customStyle="1" w:styleId="TextedebullesCar">
    <w:name w:val="Texte de bulles Car"/>
    <w:basedOn w:val="Policepardfaut"/>
    <w:link w:val="Textedebulles"/>
    <w:uiPriority w:val="99"/>
    <w:semiHidden/>
    <w:rsid w:val="00677F3B"/>
    <w:rPr>
      <w:rFonts w:ascii="Tahoma" w:eastAsia="Times New Roman" w:hAnsi="Tahoma"/>
      <w:sz w:val="16"/>
      <w:szCs w:val="16"/>
    </w:rPr>
  </w:style>
  <w:style w:type="table" w:styleId="Grilledutableau">
    <w:name w:val="Table Grid"/>
    <w:basedOn w:val="TableauNormal"/>
    <w:uiPriority w:val="59"/>
    <w:rsid w:val="00FD0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C405E3D2.dotm</Template>
  <TotalTime>374</TotalTime>
  <Pages>8</Pages>
  <Words>1954</Words>
  <Characters>10748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UDRY Patrick</dc:creator>
  <cp:lastModifiedBy>Udry Patrick (PJ)</cp:lastModifiedBy>
  <cp:revision>9</cp:revision>
  <cp:lastPrinted>2015-06-25T14:08:00Z</cp:lastPrinted>
  <dcterms:created xsi:type="dcterms:W3CDTF">1999-08-22T09:30:00Z</dcterms:created>
  <dcterms:modified xsi:type="dcterms:W3CDTF">2015-06-25T14:09:00Z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