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AeroSense illustrated assembly manual</w:t>
      </w:r>
    </w:p>
    <w:p>
      <w:r>
        <w:rPr>
          <w:rFonts w:ascii="Calibri" w:hAnsi="Calibri" w:eastAsia="Microsoft JhengHei"/>
          <w:color w:val="000000"/>
        </w:rPr>
        <w:t>This manual explains assembly of the eight printed parts, PCB, optical seals, and gas tubes. Start with assembly without cells. Date: 2026-10-08.</w:t>
      </w:r>
    </w:p>
    <w:p>
      <w:r>
        <w:rPr>
          <w:rFonts w:ascii="Calibri" w:hAnsi="Calibri" w:eastAsia="Microsoft JhengHei"/>
          <w:color w:val="000000"/>
        </w:rPr>
        <w:t>The English text follows ASD-STE100 Issue 9 writing principles. The Chinese text gives corresponding procedures. Full vocabulary and rule compliance has not been audited. Each task separates preparation, steps, checks, and corrective actions.</w:t>
      </w:r>
    </w:p>
    <w:p>
      <w:r>
        <w:rPr>
          <w:rFonts w:ascii="Calibri" w:hAnsi="Calibri" w:eastAsia="Microsoft JhengHei"/>
          <w:color w:val="000000"/>
        </w:rPr>
        <w:t>This is an engineering prototype. CAD dimensions are not measurements of the assembled device. The nominal body measures 108 × 108 × 66 mm, excluding screw heads, tubes, and external filters. The four wells share gas but contain separate liquids. The device has no cell-temperature, CO2, humidity, or automatic gas-valve control.</w:t>
      </w:r>
    </w:p>
    <w:p>
      <w:pPr>
        <w:keepNext/>
        <w:jc w:val="center"/>
      </w:pPr>
      <w:r>
        <w:drawing>
          <wp:inline xmlns:a="http://schemas.openxmlformats.org/drawingml/2006/main" xmlns:pic="http://schemas.openxmlformats.org/drawingml/2006/picture">
            <wp:extent cx="3552000" cy="2664000"/>
            <wp:docPr id="1" name="Picture 1"/>
            <wp:cNvGraphicFramePr>
              <a:graphicFrameLocks noChangeAspect="1"/>
            </wp:cNvGraphicFramePr>
            <a:graphic>
              <a:graphicData uri="http://schemas.openxmlformats.org/drawingml/2006/picture">
                <pic:pic>
                  <pic:nvPicPr>
                    <pic:cNvPr id="0" name="assembly_exploded.png"/>
                    <pic:cNvPicPr/>
                  </pic:nvPicPr>
                  <pic:blipFill>
                    <a:blip r:embed="rId11"/>
                    <a:stretch>
                      <a:fillRect/>
                    </a:stretch>
                  </pic:blipFill>
                  <pic:spPr>
                    <a:xfrm>
                      <a:off x="0" y="0"/>
                      <a:ext cx="3552000" cy="2664000"/>
                    </a:xfrm>
                    <a:prstGeom prst="rect"/>
                  </pic:spPr>
                </pic:pic>
              </a:graphicData>
            </a:graphic>
          </wp:inline>
        </w:drawing>
      </w:r>
    </w:p>
    <w:p>
      <w:pPr>
        <w:pStyle w:val="Caption"/>
        <w:keepNext/>
        <w:spacing w:after="80"/>
        <w:jc w:val="center"/>
      </w:pPr>
      <w:r>
        <w:t>Figure 1 Assembly sequence and locations</w:t>
      </w:r>
    </w:p>
    <w:p>
      <w:pPr>
        <w:pStyle w:val="Caption"/>
        <w:spacing w:after="80"/>
        <w:jc w:val="center"/>
      </w:pPr>
      <w:hyperlink r:id="rId12">
        <w:r>
          <w:rPr>
            <w:color w:val="125D75"/>
            <w:rFonts w:ascii="Calibri" w:eastAsia="Microsoft JhengHei"/>
          </w:rPr>
          <w:t>Open full-size drawing for detailed labels  assembly_exploded.png</w:t>
        </w:r>
      </w:hyperlink>
    </w:p>
    <w:p>
      <w:pPr>
        <w:pStyle w:val="Heading1"/>
      </w:pPr>
      <w:r>
        <w:t>1 Prepare the parts and work area</w:t>
      </w:r>
    </w:p>
    <w:p>
      <w:r>
        <w:rPr>
          <w:rFonts w:ascii="Calibri" w:hAnsi="Calibri" w:eastAsia="Microsoft JhengHei"/>
          <w:color w:val="000000"/>
        </w:rPr>
        <w:t>Preparation: Use a dry tray, calipers, tweezers, a 2.5 mm hex key, and the parts below. Use the laboratory procedures for resin and biological samples. Detailed specifications are in 05_BOM.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1701"/>
        <w:gridCol w:w="2778"/>
        <w:gridCol w:w="2778"/>
        <w:gridCol w:w="2381"/>
      </w:tblGrid>
      <w:tr>
        <w:trPr>
          <w:cantSplit/>
          <w:tblHeader w:val="true"/>
        </w:trPr>
        <w:tc>
          <w:tcPr>
            <w:tcW w:type="dxa" w:w="1701"/>
            <w:vAlign w:val="center"/>
            <w:shd w:fill="E8EEF1"/>
          </w:tcPr>
          <w:p>
            <w:pPr>
              <w:keepNext/>
              <w:spacing w:after="0" w:line="264" w:lineRule="auto"/>
            </w:pPr>
            <w:r>
              <w:rPr>
                <w:rFonts w:ascii="Calibri" w:hAnsi="Calibri" w:eastAsia="Microsoft JhengHei"/>
                <w:b/>
                <w:color w:val="000000"/>
                <w:sz w:val="19"/>
              </w:rPr>
              <w:t>ID</w:t>
            </w:r>
          </w:p>
        </w:tc>
        <w:tc>
          <w:tcPr>
            <w:tcW w:type="dxa" w:w="2778"/>
            <w:vAlign w:val="center"/>
            <w:shd w:fill="E8EEF1"/>
          </w:tcPr>
          <w:p>
            <w:pPr>
              <w:keepNext/>
              <w:spacing w:after="0" w:line="264" w:lineRule="auto"/>
            </w:pPr>
            <w:r>
              <w:rPr>
                <w:rFonts w:ascii="Calibri" w:hAnsi="Calibri" w:eastAsia="Microsoft JhengHei"/>
                <w:b/>
                <w:color w:val="000000"/>
                <w:sz w:val="19"/>
              </w:rPr>
              <w:t>Qty</w:t>
            </w:r>
          </w:p>
        </w:tc>
        <w:tc>
          <w:tcPr>
            <w:tcW w:type="dxa" w:w="2778"/>
            <w:vAlign w:val="center"/>
            <w:shd w:fill="E8EEF1"/>
          </w:tcPr>
          <w:p>
            <w:pPr>
              <w:keepNext/>
              <w:spacing w:after="0" w:line="264" w:lineRule="auto"/>
            </w:pPr>
            <w:r>
              <w:rPr>
                <w:rFonts w:ascii="Calibri" w:hAnsi="Calibri" w:eastAsia="Microsoft JhengHei"/>
                <w:b/>
                <w:color w:val="000000"/>
                <w:sz w:val="19"/>
              </w:rPr>
              <w:t>Material or specification</w:t>
            </w:r>
          </w:p>
        </w:tc>
        <w:tc>
          <w:tcPr>
            <w:tcW w:type="dxa" w:w="2381"/>
            <w:vAlign w:val="center"/>
            <w:shd w:fill="E8EEF1"/>
          </w:tcPr>
          <w:p>
            <w:pPr>
              <w:keepNext/>
              <w:spacing w:after="0" w:line="264" w:lineRule="auto"/>
            </w:pPr>
            <w:r>
              <w:rPr>
                <w:rFonts w:ascii="Calibri" w:hAnsi="Calibri" w:eastAsia="Microsoft JhengHei"/>
                <w:b/>
                <w:color w:val="000000"/>
                <w:sz w:val="19"/>
              </w:rPr>
              <w:t>Use</w:t>
            </w:r>
          </w:p>
        </w:tc>
      </w:tr>
      <w:tr>
        <w:trPr>
          <w:cantSplit/>
        </w:trPr>
        <w:tc>
          <w:tcPr>
            <w:tcW w:type="dxa" w:w="1701"/>
            <w:vAlign w:val="center"/>
          </w:tcPr>
          <w:p>
            <w:pPr>
              <w:spacing w:after="0" w:line="264" w:lineRule="auto"/>
            </w:pPr>
            <w:r>
              <w:rPr>
                <w:rFonts w:ascii="Calibri" w:hAnsi="Calibri" w:eastAsia="Microsoft JhengHei"/>
                <w:color w:val="000000"/>
                <w:sz w:val="19"/>
              </w:rPr>
              <w:t>01</w:t>
            </w:r>
          </w:p>
        </w:tc>
        <w:tc>
          <w:tcPr>
            <w:tcW w:type="dxa" w:w="2778"/>
            <w:vAlign w:val="center"/>
          </w:tcPr>
          <w:p>
            <w:pPr>
              <w:spacing w:after="0" w:line="264" w:lineRule="auto"/>
            </w:pPr>
            <w:r>
              <w:rPr>
                <w:rFonts w:ascii="Calibri" w:hAnsi="Calibri" w:eastAsia="Microsoft JhengHei"/>
                <w:color w:val="000000"/>
                <w:sz w:val="19"/>
              </w:rPr>
              <w:t>1</w:t>
            </w:r>
          </w:p>
        </w:tc>
        <w:tc>
          <w:tcPr>
            <w:tcW w:type="dxa" w:w="2778"/>
            <w:vAlign w:val="center"/>
          </w:tcPr>
          <w:p>
            <w:pPr>
              <w:spacing w:after="0" w:line="264" w:lineRule="auto"/>
            </w:pPr>
            <w:r>
              <w:rPr>
                <w:rFonts w:ascii="Calibri" w:hAnsi="Calibri" w:eastAsia="Microsoft JhengHei"/>
                <w:color w:val="000000"/>
                <w:sz w:val="19"/>
              </w:rPr>
              <w:t>Rigid PC/GF-like Black</w:t>
            </w:r>
          </w:p>
        </w:tc>
        <w:tc>
          <w:tcPr>
            <w:tcW w:type="dxa" w:w="2381"/>
            <w:vAlign w:val="center"/>
          </w:tcPr>
          <w:p>
            <w:pPr>
              <w:spacing w:after="0" w:line="264" w:lineRule="auto"/>
            </w:pPr>
            <w:r>
              <w:rPr>
                <w:rFonts w:ascii="Calibri" w:hAnsi="Calibri" w:eastAsia="Microsoft JhengHei"/>
                <w:color w:val="000000"/>
                <w:sz w:val="19"/>
              </w:rPr>
              <w:t>Base and fan support</w:t>
            </w:r>
          </w:p>
        </w:tc>
      </w:tr>
      <w:tr>
        <w:trPr>
          <w:cantSplit/>
        </w:trPr>
        <w:tc>
          <w:tcPr>
            <w:tcW w:type="dxa" w:w="1701"/>
            <w:vAlign w:val="center"/>
          </w:tcPr>
          <w:p>
            <w:pPr>
              <w:spacing w:after="0" w:line="264" w:lineRule="auto"/>
            </w:pPr>
            <w:r>
              <w:rPr>
                <w:rFonts w:ascii="Calibri" w:hAnsi="Calibri" w:eastAsia="Microsoft JhengHei"/>
                <w:color w:val="000000"/>
                <w:sz w:val="19"/>
              </w:rPr>
              <w:t>02</w:t>
            </w:r>
          </w:p>
        </w:tc>
        <w:tc>
          <w:tcPr>
            <w:tcW w:type="dxa" w:w="2778"/>
            <w:vAlign w:val="center"/>
          </w:tcPr>
          <w:p>
            <w:pPr>
              <w:spacing w:after="0" w:line="264" w:lineRule="auto"/>
            </w:pPr>
            <w:r>
              <w:rPr>
                <w:rFonts w:ascii="Calibri" w:hAnsi="Calibri" w:eastAsia="Microsoft JhengHei"/>
                <w:color w:val="000000"/>
                <w:sz w:val="19"/>
              </w:rPr>
              <w:t>1</w:t>
            </w:r>
          </w:p>
        </w:tc>
        <w:tc>
          <w:tcPr>
            <w:tcW w:type="dxa" w:w="2778"/>
            <w:vAlign w:val="center"/>
          </w:tcPr>
          <w:p>
            <w:pPr>
              <w:spacing w:after="0" w:line="264" w:lineRule="auto"/>
            </w:pPr>
            <w:r>
              <w:rPr>
                <w:rFonts w:ascii="Calibri" w:hAnsi="Calibri" w:eastAsia="Microsoft JhengHei"/>
                <w:color w:val="000000"/>
                <w:sz w:val="19"/>
              </w:rPr>
              <w:t>Rigid PC/GF-like Black</w:t>
            </w:r>
          </w:p>
        </w:tc>
        <w:tc>
          <w:tcPr>
            <w:tcW w:type="dxa" w:w="2381"/>
            <w:vAlign w:val="center"/>
          </w:tcPr>
          <w:p>
            <w:pPr>
              <w:spacing w:after="0" w:line="264" w:lineRule="auto"/>
            </w:pPr>
            <w:r>
              <w:rPr>
                <w:rFonts w:ascii="Calibri" w:hAnsi="Calibri" w:eastAsia="Microsoft JhengHei"/>
                <w:color w:val="000000"/>
                <w:sz w:val="19"/>
              </w:rPr>
              <w:t>Black light shield</w:t>
            </w:r>
          </w:p>
        </w:tc>
      </w:tr>
      <w:tr>
        <w:trPr>
          <w:cantSplit/>
        </w:trPr>
        <w:tc>
          <w:tcPr>
            <w:tcW w:type="dxa" w:w="1701"/>
            <w:vAlign w:val="center"/>
          </w:tcPr>
          <w:p>
            <w:pPr>
              <w:spacing w:after="0" w:line="264" w:lineRule="auto"/>
            </w:pPr>
            <w:r>
              <w:rPr>
                <w:rFonts w:ascii="Calibri" w:hAnsi="Calibri" w:eastAsia="Microsoft JhengHei"/>
                <w:color w:val="000000"/>
                <w:sz w:val="19"/>
              </w:rPr>
              <w:t>03</w:t>
            </w:r>
          </w:p>
        </w:tc>
        <w:tc>
          <w:tcPr>
            <w:tcW w:type="dxa" w:w="2778"/>
            <w:vAlign w:val="center"/>
          </w:tcPr>
          <w:p>
            <w:pPr>
              <w:spacing w:after="0" w:line="264" w:lineRule="auto"/>
            </w:pPr>
            <w:r>
              <w:rPr>
                <w:rFonts w:ascii="Calibri" w:hAnsi="Calibri" w:eastAsia="Microsoft JhengHei"/>
                <w:color w:val="000000"/>
                <w:sz w:val="19"/>
              </w:rPr>
              <w:t>1</w:t>
            </w:r>
          </w:p>
        </w:tc>
        <w:tc>
          <w:tcPr>
            <w:tcW w:type="dxa" w:w="2778"/>
            <w:vAlign w:val="center"/>
          </w:tcPr>
          <w:p>
            <w:pPr>
              <w:spacing w:after="0" w:line="264" w:lineRule="auto"/>
            </w:pPr>
            <w:r>
              <w:rPr>
                <w:rFonts w:ascii="Calibri" w:hAnsi="Calibri" w:eastAsia="Microsoft JhengHei"/>
                <w:color w:val="000000"/>
                <w:sz w:val="19"/>
              </w:rPr>
              <w:t>Rigid PC/GF-like Black</w:t>
            </w:r>
          </w:p>
        </w:tc>
        <w:tc>
          <w:tcPr>
            <w:tcW w:type="dxa" w:w="2381"/>
            <w:vAlign w:val="center"/>
          </w:tcPr>
          <w:p>
            <w:pPr>
              <w:spacing w:after="0" w:line="264" w:lineRule="auto"/>
            </w:pPr>
            <w:r>
              <w:rPr>
                <w:rFonts w:ascii="Calibri" w:hAnsi="Calibri" w:eastAsia="Microsoft JhengHei"/>
                <w:color w:val="000000"/>
                <w:sz w:val="19"/>
              </w:rPr>
              <w:t>Gas lid with integral shelf</w:t>
            </w:r>
          </w:p>
        </w:tc>
      </w:tr>
      <w:tr>
        <w:trPr>
          <w:cantSplit/>
        </w:trPr>
        <w:tc>
          <w:tcPr>
            <w:tcW w:type="dxa" w:w="1701"/>
            <w:vAlign w:val="center"/>
          </w:tcPr>
          <w:p>
            <w:pPr>
              <w:spacing w:after="0" w:line="264" w:lineRule="auto"/>
            </w:pPr>
            <w:r>
              <w:rPr>
                <w:rFonts w:ascii="Calibri" w:hAnsi="Calibri" w:eastAsia="Microsoft JhengHei"/>
                <w:color w:val="000000"/>
                <w:sz w:val="19"/>
              </w:rPr>
              <w:t>04 to 07</w:t>
            </w:r>
          </w:p>
        </w:tc>
        <w:tc>
          <w:tcPr>
            <w:tcW w:type="dxa" w:w="2778"/>
            <w:vAlign w:val="center"/>
          </w:tcPr>
          <w:p>
            <w:pPr>
              <w:spacing w:after="0" w:line="264" w:lineRule="auto"/>
            </w:pPr>
            <w:r>
              <w:rPr>
                <w:rFonts w:ascii="Calibri" w:hAnsi="Calibri" w:eastAsia="Microsoft JhengHei"/>
                <w:color w:val="000000"/>
                <w:sz w:val="19"/>
              </w:rPr>
              <w:t>1 each</w:t>
            </w:r>
          </w:p>
        </w:tc>
        <w:tc>
          <w:tcPr>
            <w:tcW w:type="dxa" w:w="2778"/>
            <w:vAlign w:val="center"/>
          </w:tcPr>
          <w:p>
            <w:pPr>
              <w:spacing w:after="0" w:line="264" w:lineRule="auto"/>
            </w:pPr>
            <w:r>
              <w:rPr>
                <w:rFonts w:ascii="Calibri" w:hAnsi="Calibri" w:eastAsia="Microsoft JhengHei"/>
                <w:color w:val="000000"/>
                <w:sz w:val="19"/>
              </w:rPr>
              <w:t>Aqua Clear Plus</w:t>
            </w:r>
          </w:p>
        </w:tc>
        <w:tc>
          <w:tcPr>
            <w:tcW w:type="dxa" w:w="2381"/>
            <w:vAlign w:val="center"/>
          </w:tcPr>
          <w:p>
            <w:pPr>
              <w:spacing w:after="0" w:line="264" w:lineRule="auto"/>
            </w:pPr>
            <w:r>
              <w:rPr>
                <w:rFonts w:ascii="Calibri" w:hAnsi="Calibri" w:eastAsia="Microsoft JhengHei"/>
                <w:color w:val="000000"/>
                <w:sz w:val="19"/>
              </w:rPr>
              <w:t>NE, NW, SW, SE wells</w:t>
            </w:r>
          </w:p>
        </w:tc>
      </w:tr>
      <w:tr>
        <w:trPr>
          <w:cantSplit/>
        </w:trPr>
        <w:tc>
          <w:tcPr>
            <w:tcW w:type="dxa" w:w="1701"/>
            <w:vAlign w:val="center"/>
          </w:tcPr>
          <w:p>
            <w:pPr>
              <w:spacing w:after="0" w:line="264" w:lineRule="auto"/>
            </w:pPr>
            <w:r>
              <w:rPr>
                <w:rFonts w:ascii="Calibri" w:hAnsi="Calibri" w:eastAsia="Microsoft JhengHei"/>
                <w:color w:val="000000"/>
                <w:sz w:val="19"/>
              </w:rPr>
              <w:t>08</w:t>
            </w:r>
          </w:p>
        </w:tc>
        <w:tc>
          <w:tcPr>
            <w:tcW w:type="dxa" w:w="2778"/>
            <w:vAlign w:val="center"/>
          </w:tcPr>
          <w:p>
            <w:pPr>
              <w:spacing w:after="0" w:line="264" w:lineRule="auto"/>
            </w:pPr>
            <w:r>
              <w:rPr>
                <w:rFonts w:ascii="Calibri" w:hAnsi="Calibri" w:eastAsia="Microsoft JhengHei"/>
                <w:color w:val="000000"/>
                <w:sz w:val="19"/>
              </w:rPr>
              <w:t>1</w:t>
            </w:r>
          </w:p>
        </w:tc>
        <w:tc>
          <w:tcPr>
            <w:tcW w:type="dxa" w:w="2778"/>
            <w:vAlign w:val="center"/>
          </w:tcPr>
          <w:p>
            <w:pPr>
              <w:spacing w:after="0" w:line="264" w:lineRule="auto"/>
            </w:pPr>
            <w:r>
              <w:rPr>
                <w:rFonts w:ascii="Calibri" w:hAnsi="Calibri" w:eastAsia="Microsoft JhengHei"/>
                <w:color w:val="000000"/>
                <w:sz w:val="19"/>
              </w:rPr>
              <w:t>Rigid PC/GF-like Black</w:t>
            </w:r>
          </w:p>
        </w:tc>
        <w:tc>
          <w:tcPr>
            <w:tcW w:type="dxa" w:w="2381"/>
            <w:vAlign w:val="center"/>
          </w:tcPr>
          <w:p>
            <w:pPr>
              <w:spacing w:after="0" w:line="264" w:lineRule="auto"/>
            </w:pPr>
            <w:r>
              <w:rPr>
                <w:rFonts w:ascii="Calibri" w:hAnsi="Calibri" w:eastAsia="Microsoft JhengHei"/>
                <w:color w:val="000000"/>
                <w:sz w:val="19"/>
              </w:rPr>
              <w:t>Four-hole compression plate</w:t>
            </w:r>
          </w:p>
        </w:tc>
      </w:tr>
      <w:tr>
        <w:trPr>
          <w:cantSplit/>
        </w:trPr>
        <w:tc>
          <w:tcPr>
            <w:tcW w:type="dxa" w:w="1701"/>
            <w:vAlign w:val="center"/>
          </w:tcPr>
          <w:p>
            <w:pPr>
              <w:spacing w:after="0" w:line="264" w:lineRule="auto"/>
            </w:pPr>
            <w:r>
              <w:rPr>
                <w:rFonts w:ascii="Calibri" w:hAnsi="Calibri" w:eastAsia="Microsoft JhengHei"/>
                <w:color w:val="000000"/>
                <w:sz w:val="19"/>
              </w:rPr>
              <w:t>H01</w:t>
            </w:r>
          </w:p>
        </w:tc>
        <w:tc>
          <w:tcPr>
            <w:tcW w:type="dxa" w:w="2778"/>
            <w:vAlign w:val="center"/>
          </w:tcPr>
          <w:p>
            <w:pPr>
              <w:spacing w:after="0" w:line="264" w:lineRule="auto"/>
            </w:pPr>
            <w:r>
              <w:rPr>
                <w:rFonts w:ascii="Calibri" w:hAnsi="Calibri" w:eastAsia="Microsoft JhengHei"/>
                <w:color w:val="000000"/>
                <w:sz w:val="19"/>
              </w:rPr>
              <w:t>4</w:t>
            </w:r>
          </w:p>
        </w:tc>
        <w:tc>
          <w:tcPr>
            <w:tcW w:type="dxa" w:w="2778"/>
            <w:vAlign w:val="center"/>
          </w:tcPr>
          <w:p>
            <w:pPr>
              <w:spacing w:after="0" w:line="264" w:lineRule="auto"/>
            </w:pPr>
            <w:r>
              <w:rPr>
                <w:rFonts w:ascii="Calibri" w:hAnsi="Calibri" w:eastAsia="Microsoft JhengHei"/>
                <w:color w:val="000000"/>
                <w:sz w:val="19"/>
              </w:rPr>
              <w:t>M3 × 8 mm</w:t>
            </w:r>
          </w:p>
        </w:tc>
        <w:tc>
          <w:tcPr>
            <w:tcW w:type="dxa" w:w="2381"/>
            <w:vAlign w:val="center"/>
          </w:tcPr>
          <w:p>
            <w:pPr>
              <w:spacing w:after="0" w:line="264" w:lineRule="auto"/>
            </w:pPr>
            <w:r>
              <w:rPr>
                <w:rFonts w:ascii="Calibri" w:hAnsi="Calibri" w:eastAsia="Microsoft JhengHei"/>
                <w:color w:val="000000"/>
                <w:sz w:val="19"/>
              </w:rPr>
              <w:t>PCB attachment</w:t>
            </w:r>
          </w:p>
        </w:tc>
      </w:tr>
      <w:tr>
        <w:trPr>
          <w:cantSplit/>
        </w:trPr>
        <w:tc>
          <w:tcPr>
            <w:tcW w:type="dxa" w:w="1701"/>
            <w:vAlign w:val="center"/>
          </w:tcPr>
          <w:p>
            <w:pPr>
              <w:spacing w:after="0" w:line="264" w:lineRule="auto"/>
            </w:pPr>
            <w:r>
              <w:rPr>
                <w:rFonts w:ascii="Calibri" w:hAnsi="Calibri" w:eastAsia="Microsoft JhengHei"/>
                <w:color w:val="000000"/>
                <w:sz w:val="19"/>
              </w:rPr>
              <w:t>H02</w:t>
            </w:r>
          </w:p>
        </w:tc>
        <w:tc>
          <w:tcPr>
            <w:tcW w:type="dxa" w:w="2778"/>
            <w:vAlign w:val="center"/>
          </w:tcPr>
          <w:p>
            <w:pPr>
              <w:spacing w:after="0" w:line="264" w:lineRule="auto"/>
            </w:pPr>
            <w:r>
              <w:rPr>
                <w:rFonts w:ascii="Calibri" w:hAnsi="Calibri" w:eastAsia="Microsoft JhengHei"/>
                <w:color w:val="000000"/>
                <w:sz w:val="19"/>
              </w:rPr>
              <w:t>2</w:t>
            </w:r>
          </w:p>
        </w:tc>
        <w:tc>
          <w:tcPr>
            <w:tcW w:type="dxa" w:w="2778"/>
            <w:vAlign w:val="center"/>
          </w:tcPr>
          <w:p>
            <w:pPr>
              <w:spacing w:after="0" w:line="264" w:lineRule="auto"/>
            </w:pPr>
            <w:r>
              <w:rPr>
                <w:rFonts w:ascii="Calibri" w:hAnsi="Calibri" w:eastAsia="Microsoft JhengHei"/>
                <w:color w:val="000000"/>
                <w:sz w:val="19"/>
              </w:rPr>
              <w:t>M3 × 16 mm</w:t>
            </w:r>
          </w:p>
        </w:tc>
        <w:tc>
          <w:tcPr>
            <w:tcW w:type="dxa" w:w="2381"/>
            <w:vAlign w:val="center"/>
          </w:tcPr>
          <w:p>
            <w:pPr>
              <w:spacing w:after="0" w:line="264" w:lineRule="auto"/>
            </w:pPr>
            <w:r>
              <w:rPr>
                <w:rFonts w:ascii="Calibri" w:hAnsi="Calibri" w:eastAsia="Microsoft JhengHei"/>
                <w:color w:val="000000"/>
                <w:sz w:val="19"/>
              </w:rPr>
              <w:t>Fan attachment</w:t>
            </w:r>
          </w:p>
        </w:tc>
      </w:tr>
      <w:tr>
        <w:trPr>
          <w:cantSplit/>
        </w:trPr>
        <w:tc>
          <w:tcPr>
            <w:tcW w:type="dxa" w:w="1701"/>
            <w:vAlign w:val="center"/>
          </w:tcPr>
          <w:p>
            <w:pPr>
              <w:spacing w:after="0" w:line="264" w:lineRule="auto"/>
            </w:pPr>
            <w:r>
              <w:rPr>
                <w:rFonts w:ascii="Calibri" w:hAnsi="Calibri" w:eastAsia="Microsoft JhengHei"/>
                <w:color w:val="000000"/>
                <w:sz w:val="19"/>
              </w:rPr>
              <w:t>H03</w:t>
            </w:r>
          </w:p>
        </w:tc>
        <w:tc>
          <w:tcPr>
            <w:tcW w:type="dxa" w:w="2778"/>
            <w:vAlign w:val="center"/>
          </w:tcPr>
          <w:p>
            <w:pPr>
              <w:spacing w:after="0" w:line="264" w:lineRule="auto"/>
            </w:pPr>
            <w:r>
              <w:rPr>
                <w:rFonts w:ascii="Calibri" w:hAnsi="Calibri" w:eastAsia="Microsoft JhengHei"/>
                <w:color w:val="000000"/>
                <w:sz w:val="19"/>
              </w:rPr>
              <w:t>2</w:t>
            </w:r>
          </w:p>
        </w:tc>
        <w:tc>
          <w:tcPr>
            <w:tcW w:type="dxa" w:w="2778"/>
            <w:vAlign w:val="center"/>
          </w:tcPr>
          <w:p>
            <w:pPr>
              <w:spacing w:after="0" w:line="264" w:lineRule="auto"/>
            </w:pPr>
            <w:r>
              <w:rPr>
                <w:rFonts w:ascii="Calibri" w:hAnsi="Calibri" w:eastAsia="Microsoft JhengHei"/>
                <w:color w:val="000000"/>
                <w:sz w:val="19"/>
              </w:rPr>
              <w:t>M3 × 35 mm</w:t>
            </w:r>
          </w:p>
        </w:tc>
        <w:tc>
          <w:tcPr>
            <w:tcW w:type="dxa" w:w="2381"/>
            <w:vAlign w:val="center"/>
          </w:tcPr>
          <w:p>
            <w:pPr>
              <w:spacing w:after="0" w:line="264" w:lineRule="auto"/>
            </w:pPr>
            <w:r>
              <w:rPr>
                <w:rFonts w:ascii="Calibri" w:hAnsi="Calibri" w:eastAsia="Microsoft JhengHei"/>
                <w:color w:val="000000"/>
                <w:sz w:val="19"/>
              </w:rPr>
              <w:t>Lid attachment</w:t>
            </w:r>
          </w:p>
        </w:tc>
      </w:tr>
      <w:tr>
        <w:trPr>
          <w:cantSplit/>
        </w:trPr>
        <w:tc>
          <w:tcPr>
            <w:tcW w:type="dxa" w:w="1701"/>
            <w:vAlign w:val="center"/>
          </w:tcPr>
          <w:p>
            <w:pPr>
              <w:spacing w:after="0" w:line="264" w:lineRule="auto"/>
            </w:pPr>
            <w:r>
              <w:rPr>
                <w:rFonts w:ascii="Calibri" w:hAnsi="Calibri" w:eastAsia="Microsoft JhengHei"/>
                <w:color w:val="000000"/>
                <w:sz w:val="19"/>
              </w:rPr>
              <w:t>H04</w:t>
            </w:r>
          </w:p>
        </w:tc>
        <w:tc>
          <w:tcPr>
            <w:tcW w:type="dxa" w:w="2778"/>
            <w:vAlign w:val="center"/>
          </w:tcPr>
          <w:p>
            <w:pPr>
              <w:spacing w:after="0" w:line="264" w:lineRule="auto"/>
            </w:pPr>
            <w:r>
              <w:rPr>
                <w:rFonts w:ascii="Calibri" w:hAnsi="Calibri" w:eastAsia="Microsoft JhengHei"/>
                <w:color w:val="000000"/>
                <w:sz w:val="19"/>
              </w:rPr>
              <w:t>8</w:t>
            </w:r>
          </w:p>
        </w:tc>
        <w:tc>
          <w:tcPr>
            <w:tcW w:type="dxa" w:w="2778"/>
            <w:vAlign w:val="center"/>
          </w:tcPr>
          <w:p>
            <w:pPr>
              <w:spacing w:after="0" w:line="264" w:lineRule="auto"/>
            </w:pPr>
            <w:r>
              <w:rPr>
                <w:rFonts w:ascii="Calibri" w:hAnsi="Calibri" w:eastAsia="Microsoft JhengHei"/>
                <w:color w:val="000000"/>
                <w:sz w:val="19"/>
              </w:rPr>
              <w:t>M3 × 0.5 regular hex nuts</w:t>
            </w:r>
          </w:p>
        </w:tc>
        <w:tc>
          <w:tcPr>
            <w:tcW w:type="dxa" w:w="2381"/>
            <w:vAlign w:val="center"/>
          </w:tcPr>
          <w:p>
            <w:pPr>
              <w:spacing w:after="0" w:line="264" w:lineRule="auto"/>
            </w:pPr>
            <w:r>
              <w:rPr>
                <w:rFonts w:ascii="Calibri" w:hAnsi="Calibri" w:eastAsia="Microsoft JhengHei"/>
                <w:color w:val="000000"/>
                <w:sz w:val="19"/>
              </w:rPr>
              <w:t>Eight screws above</w:t>
            </w:r>
          </w:p>
        </w:tc>
      </w:tr>
      <w:tr>
        <w:trPr>
          <w:cantSplit/>
        </w:trPr>
        <w:tc>
          <w:tcPr>
            <w:tcW w:type="dxa" w:w="1701"/>
            <w:vAlign w:val="center"/>
          </w:tcPr>
          <w:p>
            <w:pPr>
              <w:spacing w:after="0" w:line="264" w:lineRule="auto"/>
            </w:pPr>
            <w:r>
              <w:rPr>
                <w:rFonts w:ascii="Calibri" w:hAnsi="Calibri" w:eastAsia="Microsoft JhengHei"/>
                <w:color w:val="000000"/>
                <w:sz w:val="19"/>
              </w:rPr>
              <w:t>H05</w:t>
            </w:r>
          </w:p>
        </w:tc>
        <w:tc>
          <w:tcPr>
            <w:tcW w:type="dxa" w:w="2778"/>
            <w:vAlign w:val="center"/>
          </w:tcPr>
          <w:p>
            <w:pPr>
              <w:spacing w:after="0" w:line="264" w:lineRule="auto"/>
            </w:pPr>
            <w:r>
              <w:rPr>
                <w:rFonts w:ascii="Calibri" w:hAnsi="Calibri" w:eastAsia="Microsoft JhengHei"/>
                <w:color w:val="000000"/>
                <w:sz w:val="19"/>
              </w:rPr>
              <w:t>6</w:t>
            </w:r>
          </w:p>
        </w:tc>
        <w:tc>
          <w:tcPr>
            <w:tcW w:type="dxa" w:w="2778"/>
            <w:vAlign w:val="center"/>
          </w:tcPr>
          <w:p>
            <w:pPr>
              <w:spacing w:after="0" w:line="264" w:lineRule="auto"/>
            </w:pPr>
            <w:r>
              <w:rPr>
                <w:rFonts w:ascii="Calibri" w:hAnsi="Calibri" w:eastAsia="Microsoft JhengHei"/>
                <w:color w:val="000000"/>
                <w:sz w:val="19"/>
              </w:rPr>
              <w:t>M3 flat washers, 0.5 mm thick</w:t>
            </w:r>
          </w:p>
        </w:tc>
        <w:tc>
          <w:tcPr>
            <w:tcW w:type="dxa" w:w="2381"/>
            <w:vAlign w:val="center"/>
          </w:tcPr>
          <w:p>
            <w:pPr>
              <w:spacing w:after="0" w:line="264" w:lineRule="auto"/>
            </w:pPr>
            <w:r>
              <w:rPr>
                <w:rFonts w:ascii="Calibri" w:hAnsi="Calibri" w:eastAsia="Microsoft JhengHei"/>
                <w:color w:val="000000"/>
                <w:sz w:val="19"/>
              </w:rPr>
              <w:t>Four PCB and two fan positions</w:t>
            </w:r>
          </w:p>
        </w:tc>
      </w:tr>
    </w:tbl>
    <w:p>
      <w:pPr>
        <w:spacing w:after="60" w:before="0" w:line="84" w:lineRule="auto"/>
      </w:pPr>
    </w:p>
    <w:p>
      <w:r>
        <w:rPr>
          <w:rFonts w:ascii="Calibri" w:hAnsi="Calibri" w:eastAsia="Microsoft JhengHei"/>
          <w:color w:val="000000"/>
        </w:rPr>
        <w:t>Use socket-head cap screws. Screw lengths exclude the head. Do not substitute countersunk screws. Nut width is 5.5 mm across flats; thickness is 2.4 mm. Washer diameters are 3.2 mm inside and 7 mm outside. Confirm electrical clearance around metal washers.</w:t>
      </w:r>
    </w:p>
    <w:p>
      <w:pPr>
        <w:keepLines/>
        <w:ind w:left="340" w:hanging="340"/>
      </w:pPr>
      <w:r>
        <w:rPr>
          <w:rFonts w:ascii="Calibri" w:hAnsi="Calibri" w:eastAsia="Microsoft JhengHei"/>
          <w:color w:val="000000"/>
        </w:rPr>
        <w:t>1. Set SW1 to OFF.</w:t>
      </w:r>
    </w:p>
    <w:p>
      <w:pPr>
        <w:keepLines/>
        <w:ind w:left="340" w:hanging="340"/>
      </w:pPr>
      <w:r>
        <w:rPr>
          <w:rFonts w:ascii="Calibri" w:hAnsi="Calibri" w:eastAsia="Microsoft JhengHei"/>
          <w:color w:val="000000"/>
        </w:rPr>
        <w:t>2. Disconnect external PCB power.</w:t>
      </w:r>
    </w:p>
    <w:p>
      <w:pPr>
        <w:keepLines/>
        <w:ind w:left="340" w:hanging="340"/>
      </w:pPr>
      <w:r>
        <w:rPr>
          <w:rFonts w:ascii="Calibri" w:hAnsi="Calibri" w:eastAsia="Microsoft JhengHei"/>
          <w:color w:val="000000"/>
        </w:rPr>
        <w:t>3. Remove the battery.</w:t>
      </w:r>
    </w:p>
    <w:p>
      <w:pPr>
        <w:keepLines/>
        <w:ind w:left="340" w:hanging="340"/>
      </w:pPr>
      <w:r>
        <w:rPr>
          <w:rFonts w:ascii="Calibri" w:hAnsi="Calibri" w:eastAsia="Microsoft JhengHei"/>
          <w:color w:val="000000"/>
        </w:rPr>
        <w:t>4. Put the eight printed parts on the tray in ID order.</w:t>
      </w:r>
    </w:p>
    <w:p>
      <w:pPr>
        <w:keepLines/>
        <w:ind w:left="340" w:hanging="340"/>
      </w:pPr>
      <w:r>
        <w:rPr>
          <w:rFonts w:ascii="Calibri" w:hAnsi="Calibri" w:eastAsia="Microsoft JhengHei"/>
          <w:color w:val="000000"/>
        </w:rPr>
        <w:t>5. Separate the screws by length.</w:t>
      </w:r>
    </w:p>
    <w:p>
      <w:r>
        <w:rPr>
          <w:rFonts w:ascii="Calibri" w:hAnsi="Calibri" w:eastAsia="Microsoft JhengHei"/>
          <w:color w:val="000000"/>
        </w:rPr>
        <w:t>Check: Use the eight current STLs in 01_print. Do not combine an STL old base with the current upper enclosure. Development tools can be borrowed. Future items are outside this assembly.</w:t>
      </w:r>
    </w:p>
    <w:p>
      <w:pPr>
        <w:pStyle w:val="Heading1"/>
      </w:pPr>
      <w:r>
        <w:t>2 Measure the board and clearances</w:t>
      </w:r>
    </w:p>
    <w:p>
      <w:r>
        <w:rPr>
          <w:rFonts w:ascii="Calibri" w:hAnsi="Calibri" w:eastAsia="Microsoft JhengHei"/>
          <w:color w:val="000000"/>
        </w:rPr>
        <w:t>Preparation: Disconnect PCB power. Put the optical side upward. The USB-C side is front, or −Y. SW1 is on +X. A BOTTOM drawing can be mirrored. Confirm orientation with the board and vendor drawings.</w:t>
      </w:r>
    </w:p>
    <w:p>
      <w:pPr>
        <w:keepLines/>
        <w:ind w:left="340" w:hanging="340"/>
      </w:pPr>
      <w:r>
        <w:rPr>
          <w:rFonts w:ascii="Calibri" w:hAnsi="Calibri" w:eastAsia="Microsoft JhengHei"/>
          <w:color w:val="000000"/>
        </w:rPr>
        <w:t>1. Measure the PCB outline.</w:t>
      </w:r>
    </w:p>
    <w:p>
      <w:pPr>
        <w:keepLines/>
        <w:ind w:left="340" w:hanging="340"/>
      </w:pPr>
      <w:r>
        <w:rPr>
          <w:rFonts w:ascii="Calibri" w:hAnsi="Calibri" w:eastAsia="Microsoft JhengHei"/>
          <w:color w:val="000000"/>
        </w:rPr>
        <w:t>2. Measure the distances between the four mounting-hole centers.</w:t>
      </w:r>
    </w:p>
    <w:p>
      <w:pPr>
        <w:keepLines/>
        <w:ind w:left="340" w:hanging="340"/>
      </w:pPr>
      <w:r>
        <w:rPr>
          <w:rFonts w:ascii="Calibri" w:hAnsi="Calibri" w:eastAsia="Microsoft JhengHei"/>
          <w:color w:val="000000"/>
        </w:rPr>
        <w:t>3. Measure board thickness and solder projections below the board.</w:t>
      </w:r>
    </w:p>
    <w:p>
      <w:pPr>
        <w:keepLines/>
        <w:ind w:left="340" w:hanging="340"/>
      </w:pPr>
      <w:r>
        <w:rPr>
          <w:rFonts w:ascii="Calibri" w:hAnsi="Calibri" w:eastAsia="Microsoft JhengHei"/>
          <w:color w:val="000000"/>
        </w:rPr>
        <w:t>4. Measure the battery holder height with the battery installed.</w:t>
      </w:r>
    </w:p>
    <w:p>
      <w:pPr>
        <w:keepLines/>
        <w:ind w:left="340" w:hanging="340"/>
      </w:pPr>
      <w:r>
        <w:rPr>
          <w:rFonts w:ascii="Calibri" w:hAnsi="Calibri" w:eastAsia="Microsoft JhengHei"/>
          <w:color w:val="000000"/>
        </w:rPr>
        <w:t>5. Measure maximum heights of the LEDs, PD, C21, R27, and U8.</w:t>
      </w:r>
    </w:p>
    <w:p>
      <w:pPr>
        <w:keepLines/>
        <w:ind w:left="340" w:hanging="340"/>
      </w:pPr>
      <w:r>
        <w:rPr>
          <w:rFonts w:ascii="Calibri" w:hAnsi="Calibri" w:eastAsia="Microsoft JhengHei"/>
          <w:color w:val="000000"/>
        </w:rPr>
        <w:t>6. Measure the ESP32 overhang, width, and height below the board.</w:t>
      </w:r>
    </w:p>
    <w:p>
      <w:pPr>
        <w:keepLines/>
        <w:ind w:left="340" w:hanging="340"/>
      </w:pPr>
      <w:r>
        <w:rPr>
          <w:rFonts w:ascii="Calibri" w:hAnsi="Calibri" w:eastAsia="Microsoft JhengHei"/>
          <w:color w:val="000000"/>
        </w:rPr>
        <w:t>7. Record the measurements in fit_checks.csv.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324"/>
        <w:gridCol w:w="4535"/>
        <w:gridCol w:w="2778"/>
      </w:tblGrid>
      <w:tr>
        <w:trPr>
          <w:cantSplit/>
          <w:tblHeader w:val="true"/>
        </w:trPr>
        <w:tc>
          <w:tcPr>
            <w:tcW w:type="dxa" w:w="2324"/>
            <w:vAlign w:val="center"/>
            <w:shd w:fill="E8EEF1"/>
          </w:tcPr>
          <w:p>
            <w:pPr>
              <w:keepNext/>
              <w:spacing w:after="0" w:line="264" w:lineRule="auto"/>
            </w:pPr>
            <w:r>
              <w:rPr>
                <w:rFonts w:ascii="Calibri" w:hAnsi="Calibri" w:eastAsia="Microsoft JhengHei"/>
                <w:b/>
                <w:color w:val="000000"/>
                <w:sz w:val="19"/>
              </w:rPr>
              <w:t>Interface</w:t>
            </w:r>
          </w:p>
        </w:tc>
        <w:tc>
          <w:tcPr>
            <w:tcW w:type="dxa" w:w="4535"/>
            <w:vAlign w:val="center"/>
            <w:shd w:fill="E8EEF1"/>
          </w:tcPr>
          <w:p>
            <w:pPr>
              <w:keepNext/>
              <w:spacing w:after="0" w:line="264" w:lineRule="auto"/>
            </w:pPr>
            <w:r>
              <w:rPr>
                <w:rFonts w:ascii="Calibri" w:hAnsi="Calibri" w:eastAsia="Microsoft JhengHei"/>
                <w:b/>
                <w:color w:val="000000"/>
                <w:sz w:val="19"/>
              </w:rPr>
              <w:t>Nominal CAD value</w:t>
            </w:r>
          </w:p>
        </w:tc>
        <w:tc>
          <w:tcPr>
            <w:tcW w:type="dxa" w:w="2778"/>
            <w:vAlign w:val="center"/>
            <w:shd w:fill="E8EEF1"/>
          </w:tcPr>
          <w:p>
            <w:pPr>
              <w:keepNext/>
              <w:spacing w:after="0" w:line="264" w:lineRule="auto"/>
            </w:pPr>
            <w:r>
              <w:rPr>
                <w:rFonts w:ascii="Calibri" w:hAnsi="Calibri" w:eastAsia="Microsoft JhengHei"/>
                <w:b/>
                <w:color w:val="000000"/>
                <w:sz w:val="19"/>
              </w:rPr>
              <w:t>Check</w:t>
            </w:r>
          </w:p>
        </w:tc>
      </w:tr>
      <w:tr>
        <w:trPr>
          <w:cantSplit/>
        </w:trPr>
        <w:tc>
          <w:tcPr>
            <w:tcW w:type="dxa" w:w="2324"/>
            <w:vAlign w:val="center"/>
          </w:tcPr>
          <w:p>
            <w:pPr>
              <w:spacing w:after="0" w:line="264" w:lineRule="auto"/>
            </w:pPr>
            <w:r>
              <w:rPr>
                <w:rFonts w:ascii="Calibri" w:hAnsi="Calibri" w:eastAsia="Microsoft JhengHei"/>
                <w:color w:val="000000"/>
                <w:sz w:val="19"/>
              </w:rPr>
              <w:t>PCB and holes</w:t>
            </w:r>
          </w:p>
        </w:tc>
        <w:tc>
          <w:tcPr>
            <w:tcW w:type="dxa" w:w="4535"/>
            <w:vAlign w:val="center"/>
          </w:tcPr>
          <w:p>
            <w:pPr>
              <w:spacing w:after="0" w:line="264" w:lineRule="auto"/>
            </w:pPr>
            <w:r>
              <w:rPr>
                <w:rFonts w:ascii="Calibri" w:hAnsi="Calibri" w:eastAsia="Microsoft JhengHei"/>
                <w:color w:val="000000"/>
                <w:sz w:val="19"/>
              </w:rPr>
              <w:t>100 × 90 mm; centers (±45, ±40) mm</w:t>
            </w:r>
          </w:p>
        </w:tc>
        <w:tc>
          <w:tcPr>
            <w:tcW w:type="dxa" w:w="2778"/>
            <w:vAlign w:val="center"/>
          </w:tcPr>
          <w:p>
            <w:pPr>
              <w:spacing w:after="0" w:line="264" w:lineRule="auto"/>
            </w:pPr>
            <w:r>
              <w:rPr>
                <w:rFonts w:ascii="Calibri" w:hAnsi="Calibri" w:eastAsia="Microsoft JhengHei"/>
                <w:color w:val="000000"/>
                <w:sz w:val="19"/>
              </w:rPr>
              <w:t>Compare with the board</w:t>
            </w:r>
          </w:p>
        </w:tc>
      </w:tr>
      <w:tr>
        <w:trPr>
          <w:cantSplit/>
        </w:trPr>
        <w:tc>
          <w:tcPr>
            <w:tcW w:type="dxa" w:w="2324"/>
            <w:vAlign w:val="center"/>
          </w:tcPr>
          <w:p>
            <w:pPr>
              <w:spacing w:after="0" w:line="264" w:lineRule="auto"/>
            </w:pPr>
            <w:r>
              <w:rPr>
                <w:rFonts w:ascii="Calibri" w:hAnsi="Calibri" w:eastAsia="Microsoft JhengHei"/>
                <w:color w:val="000000"/>
                <w:sz w:val="19"/>
              </w:rPr>
              <w:t>PCB height</w:t>
            </w:r>
          </w:p>
        </w:tc>
        <w:tc>
          <w:tcPr>
            <w:tcW w:type="dxa" w:w="4535"/>
            <w:vAlign w:val="center"/>
          </w:tcPr>
          <w:p>
            <w:pPr>
              <w:spacing w:after="0" w:line="264" w:lineRule="auto"/>
            </w:pPr>
            <w:r>
              <w:rPr>
                <w:rFonts w:ascii="Calibri" w:hAnsi="Calibri" w:eastAsia="Microsoft JhengHei"/>
                <w:color w:val="000000"/>
                <w:sz w:val="19"/>
              </w:rPr>
              <w:t>Underside Z38; assumed thickness 1.6 mm</w:t>
            </w:r>
          </w:p>
        </w:tc>
        <w:tc>
          <w:tcPr>
            <w:tcW w:type="dxa" w:w="2778"/>
            <w:vAlign w:val="center"/>
          </w:tcPr>
          <w:p>
            <w:pPr>
              <w:spacing w:after="0" w:line="264" w:lineRule="auto"/>
            </w:pPr>
            <w:r>
              <w:rPr>
                <w:rFonts w:ascii="Calibri" w:hAnsi="Calibri" w:eastAsia="Microsoft JhengHei"/>
                <w:color w:val="000000"/>
                <w:sz w:val="19"/>
              </w:rPr>
              <w:t>All four posts support the board</w:t>
            </w:r>
          </w:p>
        </w:tc>
      </w:tr>
      <w:tr>
        <w:trPr>
          <w:cantSplit/>
        </w:trPr>
        <w:tc>
          <w:tcPr>
            <w:tcW w:type="dxa" w:w="2324"/>
            <w:vAlign w:val="center"/>
          </w:tcPr>
          <w:p>
            <w:pPr>
              <w:spacing w:after="0" w:line="264" w:lineRule="auto"/>
            </w:pPr>
            <w:r>
              <w:rPr>
                <w:rFonts w:ascii="Calibri" w:hAnsi="Calibri" w:eastAsia="Microsoft JhengHei"/>
                <w:color w:val="000000"/>
                <w:sz w:val="19"/>
              </w:rPr>
              <w:t>Lower clearance</w:t>
            </w:r>
          </w:p>
        </w:tc>
        <w:tc>
          <w:tcPr>
            <w:tcW w:type="dxa" w:w="4535"/>
            <w:vAlign w:val="center"/>
          </w:tcPr>
          <w:p>
            <w:pPr>
              <w:spacing w:after="0" w:line="264" w:lineRule="auto"/>
            </w:pPr>
            <w:r>
              <w:rPr>
                <w:rFonts w:ascii="Calibri" w:hAnsi="Calibri" w:eastAsia="Microsoft JhengHei"/>
                <w:color w:val="000000"/>
                <w:sz w:val="19"/>
              </w:rPr>
              <w:t>General 32 mm; fan 22 mm; above screw heads about 18.5 mm</w:t>
            </w:r>
          </w:p>
        </w:tc>
        <w:tc>
          <w:tcPr>
            <w:tcW w:type="dxa" w:w="2778"/>
            <w:vAlign w:val="center"/>
          </w:tcPr>
          <w:p>
            <w:pPr>
              <w:spacing w:after="0" w:line="264" w:lineRule="auto"/>
            </w:pPr>
            <w:r>
              <w:rPr>
                <w:rFonts w:ascii="Calibri" w:hAnsi="Calibri" w:eastAsia="Microsoft JhengHei"/>
                <w:color w:val="000000"/>
                <w:sz w:val="19"/>
              </w:rPr>
              <w:t>Leave at least 0.5 mm after component height</w:t>
            </w:r>
          </w:p>
        </w:tc>
      </w:tr>
      <w:tr>
        <w:trPr>
          <w:cantSplit/>
        </w:trPr>
        <w:tc>
          <w:tcPr>
            <w:tcW w:type="dxa" w:w="2324"/>
            <w:vAlign w:val="center"/>
          </w:tcPr>
          <w:p>
            <w:pPr>
              <w:spacing w:after="0" w:line="264" w:lineRule="auto"/>
            </w:pPr>
            <w:r>
              <w:rPr>
                <w:rFonts w:ascii="Calibri" w:hAnsi="Calibri" w:eastAsia="Microsoft JhengHei"/>
                <w:color w:val="000000"/>
                <w:sz w:val="19"/>
              </w:rPr>
              <w:t>Outer well floor</w:t>
            </w:r>
          </w:p>
        </w:tc>
        <w:tc>
          <w:tcPr>
            <w:tcW w:type="dxa" w:w="4535"/>
            <w:vAlign w:val="center"/>
          </w:tcPr>
          <w:p>
            <w:pPr>
              <w:spacing w:after="0" w:line="264" w:lineRule="auto"/>
            </w:pPr>
            <w:r>
              <w:rPr>
                <w:rFonts w:ascii="Calibri" w:hAnsi="Calibri" w:eastAsia="Microsoft JhengHei"/>
                <w:color w:val="000000"/>
                <w:sz w:val="19"/>
              </w:rPr>
              <w:t>Z42.5; 2.9 mm above nominal optical PCB face</w:t>
            </w:r>
          </w:p>
        </w:tc>
        <w:tc>
          <w:tcPr>
            <w:tcW w:type="dxa" w:w="2778"/>
            <w:vAlign w:val="center"/>
          </w:tcPr>
          <w:p>
            <w:pPr>
              <w:spacing w:after="0" w:line="264" w:lineRule="auto"/>
            </w:pPr>
            <w:r>
              <w:rPr>
                <w:rFonts w:ascii="Calibri" w:hAnsi="Calibri" w:eastAsia="Microsoft JhengHei"/>
                <w:color w:val="000000"/>
                <w:sz w:val="19"/>
              </w:rPr>
              <w:t>No contact with optical or passive components</w:t>
            </w:r>
          </w:p>
        </w:tc>
      </w:tr>
      <w:tr>
        <w:trPr>
          <w:cantSplit/>
        </w:trPr>
        <w:tc>
          <w:tcPr>
            <w:tcW w:type="dxa" w:w="2324"/>
            <w:vAlign w:val="center"/>
          </w:tcPr>
          <w:p>
            <w:pPr>
              <w:spacing w:after="0" w:line="264" w:lineRule="auto"/>
            </w:pPr>
            <w:r>
              <w:rPr>
                <w:rFonts w:ascii="Calibri" w:hAnsi="Calibri" w:eastAsia="Microsoft JhengHei"/>
                <w:color w:val="000000"/>
                <w:sz w:val="19"/>
              </w:rPr>
              <w:t>USB-C opening</w:t>
            </w:r>
          </w:p>
        </w:tc>
        <w:tc>
          <w:tcPr>
            <w:tcW w:type="dxa" w:w="4535"/>
            <w:vAlign w:val="center"/>
          </w:tcPr>
          <w:p>
            <w:pPr>
              <w:spacing w:after="0" w:line="264" w:lineRule="auto"/>
            </w:pPr>
            <w:r>
              <w:rPr>
                <w:rFonts w:ascii="Calibri" w:hAnsi="Calibri" w:eastAsia="Microsoft JhengHei"/>
                <w:color w:val="000000"/>
                <w:sz w:val="19"/>
              </w:rPr>
              <w:t>Center X31.5; width 20; Z28.5 to 40.5 mm</w:t>
            </w:r>
          </w:p>
        </w:tc>
        <w:tc>
          <w:tcPr>
            <w:tcW w:type="dxa" w:w="2778"/>
            <w:vAlign w:val="center"/>
          </w:tcPr>
          <w:p>
            <w:pPr>
              <w:spacing w:after="0" w:line="264" w:lineRule="auto"/>
            </w:pPr>
            <w:r>
              <w:rPr>
                <w:rFonts w:ascii="Calibri" w:hAnsi="Calibri" w:eastAsia="Microsoft JhengHei"/>
                <w:color w:val="000000"/>
                <w:sz w:val="19"/>
              </w:rPr>
              <w:t>Test the actual cable</w:t>
            </w:r>
          </w:p>
        </w:tc>
      </w:tr>
      <w:tr>
        <w:trPr>
          <w:cantSplit/>
        </w:trPr>
        <w:tc>
          <w:tcPr>
            <w:tcW w:type="dxa" w:w="2324"/>
            <w:vAlign w:val="center"/>
          </w:tcPr>
          <w:p>
            <w:pPr>
              <w:spacing w:after="0" w:line="264" w:lineRule="auto"/>
            </w:pPr>
            <w:r>
              <w:rPr>
                <w:rFonts w:ascii="Calibri" w:hAnsi="Calibri" w:eastAsia="Microsoft JhengHei"/>
                <w:color w:val="000000"/>
                <w:sz w:val="19"/>
              </w:rPr>
              <w:t>SW1 opening</w:t>
            </w:r>
          </w:p>
        </w:tc>
        <w:tc>
          <w:tcPr>
            <w:tcW w:type="dxa" w:w="4535"/>
            <w:vAlign w:val="center"/>
          </w:tcPr>
          <w:p>
            <w:pPr>
              <w:spacing w:after="0" w:line="264" w:lineRule="auto"/>
            </w:pPr>
            <w:r>
              <w:rPr>
                <w:rFonts w:ascii="Calibri" w:hAnsi="Calibri" w:eastAsia="Microsoft JhengHei"/>
                <w:color w:val="000000"/>
                <w:sz w:val="19"/>
              </w:rPr>
              <w:t>Center Y7; width 23; Z27.5 to 40.5 mm</w:t>
            </w:r>
          </w:p>
        </w:tc>
        <w:tc>
          <w:tcPr>
            <w:tcW w:type="dxa" w:w="2778"/>
            <w:vAlign w:val="center"/>
          </w:tcPr>
          <w:p>
            <w:pPr>
              <w:spacing w:after="0" w:line="264" w:lineRule="auto"/>
            </w:pPr>
            <w:r>
              <w:rPr>
                <w:rFonts w:ascii="Calibri" w:hAnsi="Calibri" w:eastAsia="Microsoft JhengHei"/>
                <w:color w:val="000000"/>
                <w:sz w:val="19"/>
              </w:rPr>
              <w:t>Check full switch travel</w:t>
            </w:r>
          </w:p>
        </w:tc>
      </w:tr>
      <w:tr>
        <w:trPr>
          <w:cantSplit/>
        </w:trPr>
        <w:tc>
          <w:tcPr>
            <w:tcW w:type="dxa" w:w="2324"/>
            <w:vAlign w:val="center"/>
          </w:tcPr>
          <w:p>
            <w:pPr>
              <w:spacing w:after="0" w:line="264" w:lineRule="auto"/>
            </w:pPr>
            <w:r>
              <w:rPr>
                <w:rFonts w:ascii="Calibri" w:hAnsi="Calibri" w:eastAsia="Microsoft JhengHei"/>
                <w:color w:val="000000"/>
                <w:sz w:val="19"/>
              </w:rPr>
              <w:t>Antenna opening</w:t>
            </w:r>
          </w:p>
        </w:tc>
        <w:tc>
          <w:tcPr>
            <w:tcW w:type="dxa" w:w="4535"/>
            <w:vAlign w:val="center"/>
          </w:tcPr>
          <w:p>
            <w:pPr>
              <w:spacing w:after="0" w:line="264" w:lineRule="auto"/>
            </w:pPr>
            <w:r>
              <w:rPr>
                <w:rFonts w:ascii="Calibri" w:hAnsi="Calibri" w:eastAsia="Microsoft JhengHei"/>
                <w:color w:val="000000"/>
                <w:sz w:val="19"/>
              </w:rPr>
              <w:t>Width 23; Z27 to 39.6 mm</w:t>
            </w:r>
          </w:p>
        </w:tc>
        <w:tc>
          <w:tcPr>
            <w:tcW w:type="dxa" w:w="2778"/>
            <w:vAlign w:val="center"/>
          </w:tcPr>
          <w:p>
            <w:pPr>
              <w:spacing w:after="0" w:line="264" w:lineRule="auto"/>
            </w:pPr>
            <w:r>
              <w:rPr>
                <w:rFonts w:ascii="Calibri" w:hAnsi="Calibri" w:eastAsia="Microsoft JhengHei"/>
                <w:color w:val="000000"/>
                <w:sz w:val="19"/>
              </w:rPr>
              <w:t>Check the insertion path also</w:t>
            </w:r>
          </w:p>
        </w:tc>
      </w:tr>
    </w:tbl>
    <w:p>
      <w:pPr>
        <w:spacing w:after="60" w:before="0" w:line="84" w:lineRule="auto"/>
      </w:pPr>
    </w:p>
    <w:p>
      <w:r>
        <w:rPr>
          <w:rFonts w:ascii="Calibri" w:hAnsi="Calibri" w:eastAsia="Microsoft JhengHei"/>
          <w:color w:val="000000"/>
        </w:rPr>
        <w:t>Check: The insertion path permits a nominal 7.2 mm antenna overhang. The PDF drawing suggests about 6.54 mm, leaving 0.66 mm. This is not a certified module outline. If the antenna touches the upper tongue, lift the PCB. Do not press the antenna, grind the PCB, or bend components.</w:t>
      </w:r>
    </w:p>
    <w:p>
      <w:r>
        <w:rPr>
          <w:rFonts w:ascii="Calibri" w:hAnsi="Calibri" w:eastAsia="Microsoft JhengHei"/>
          <w:color w:val="000000"/>
        </w:rPr>
        <w:t xml:space="preserve">Compared with the old print, the SW1 opening bottom is 5.5 mm lower. Its center is 3 mm lower. Each side wall moved inward by 3 mm. These CAD differences do not prove physical fit. Record results in </w:t>
      </w:r>
      <w:r>
        <w:rPr>
          <w:rFonts w:ascii="Calibri" w:hAnsi="Calibri" w:eastAsia="Microsoft JhengHei"/>
          <w:color w:val="000000"/>
        </w:rPr>
        <w:t>fit_checks.csv (../07_validation/templates/fit_checks.csv)</w:t>
      </w:r>
      <w:r>
        <w:rPr>
          <w:rFonts w:ascii="Calibri" w:hAnsi="Calibri" w:eastAsia="Microsoft JhengHei"/>
          <w:color w:val="000000"/>
        </w:rPr>
        <w:t>.</w:t>
      </w:r>
    </w:p>
    <w:p>
      <w:pPr>
        <w:keepNext/>
        <w:jc w:val="center"/>
      </w:pPr>
      <w:r>
        <w:drawing>
          <wp:inline xmlns:a="http://schemas.openxmlformats.org/drawingml/2006/main" xmlns:pic="http://schemas.openxmlformats.org/drawingml/2006/picture">
            <wp:extent cx="3552000" cy="2664000"/>
            <wp:docPr id="2" name="Picture 2"/>
            <wp:cNvGraphicFramePr>
              <a:graphicFrameLocks noChangeAspect="1"/>
            </wp:cNvGraphicFramePr>
            <a:graphic>
              <a:graphicData uri="http://schemas.openxmlformats.org/drawingml/2006/picture">
                <pic:pic>
                  <pic:nvPicPr>
                    <pic:cNvPr id="0" name="port_plan.png"/>
                    <pic:cNvPicPr/>
                  </pic:nvPicPr>
                  <pic:blipFill>
                    <a:blip r:embed="rId13"/>
                    <a:stretch>
                      <a:fillRect/>
                    </a:stretch>
                  </pic:blipFill>
                  <pic:spPr>
                    <a:xfrm>
                      <a:off x="0" y="0"/>
                      <a:ext cx="3552000" cy="2664000"/>
                    </a:xfrm>
                    <a:prstGeom prst="rect"/>
                  </pic:spPr>
                </pic:pic>
              </a:graphicData>
            </a:graphic>
          </wp:inline>
        </w:drawing>
      </w:r>
    </w:p>
    <w:p>
      <w:pPr>
        <w:pStyle w:val="Caption"/>
        <w:keepNext/>
        <w:spacing w:after="80"/>
        <w:jc w:val="center"/>
      </w:pPr>
      <w:r>
        <w:t>Figure 2 Interfaces and orientation</w:t>
      </w:r>
    </w:p>
    <w:p>
      <w:pPr>
        <w:pStyle w:val="Caption"/>
        <w:spacing w:after="80"/>
        <w:jc w:val="center"/>
      </w:pPr>
      <w:hyperlink r:id="rId14">
        <w:r>
          <w:rPr>
            <w:color w:val="125D75"/>
            <w:rFonts w:ascii="Calibri" w:eastAsia="Microsoft JhengHei"/>
          </w:rPr>
          <w:t>Open full-size drawing for detailed labels  port_plan.png</w:t>
        </w:r>
      </w:hyperlink>
    </w:p>
    <w:p>
      <w:pPr>
        <w:pStyle w:val="Heading1"/>
      </w:pPr>
      <w:r>
        <w:t>3 Inspect the printed parts</w:t>
      </w:r>
    </w:p>
    <w:p>
      <w:pPr>
        <w:keepLines/>
        <w:ind w:left="340" w:hanging="340"/>
      </w:pPr>
      <w:r>
        <w:rPr>
          <w:rFonts w:ascii="Calibri" w:hAnsi="Calibri" w:eastAsia="Microsoft JhengHei"/>
          <w:color w:val="000000"/>
        </w:rPr>
        <w:t>1. Set the slicer units to mm.</w:t>
      </w:r>
    </w:p>
    <w:p>
      <w:pPr>
        <w:keepLines/>
        <w:ind w:left="340" w:hanging="340"/>
      </w:pPr>
      <w:r>
        <w:rPr>
          <w:rFonts w:ascii="Calibri" w:hAnsi="Calibri" w:eastAsia="Microsoft JhengHei"/>
          <w:color w:val="000000"/>
        </w:rPr>
        <w:t>2. Set the scale to 100%.</w:t>
      </w:r>
    </w:p>
    <w:p>
      <w:pPr>
        <w:keepLines/>
        <w:ind w:left="340" w:hanging="340"/>
      </w:pPr>
      <w:r>
        <w:rPr>
          <w:rFonts w:ascii="Calibri" w:hAnsi="Calibri" w:eastAsia="Microsoft JhengHei"/>
          <w:color w:val="000000"/>
        </w:rPr>
        <w:t>3. Clean the prints with the qualified resin procedure.</w:t>
      </w:r>
    </w:p>
    <w:p>
      <w:pPr>
        <w:keepLines/>
        <w:ind w:left="340" w:hanging="340"/>
      </w:pPr>
      <w:r>
        <w:rPr>
          <w:rFonts w:ascii="Calibri" w:hAnsi="Calibri" w:eastAsia="Microsoft JhengHei"/>
          <w:color w:val="000000"/>
        </w:rPr>
        <w:t>4. Complete post-curing with that procedure.</w:t>
      </w:r>
    </w:p>
    <w:p>
      <w:pPr>
        <w:keepLines/>
        <w:ind w:left="340" w:hanging="340"/>
      </w:pPr>
      <w:r>
        <w:rPr>
          <w:rFonts w:ascii="Calibri" w:hAnsi="Calibri" w:eastAsia="Microsoft JhengHei"/>
          <w:color w:val="000000"/>
        </w:rPr>
        <w:t>5. Inspect each optical floor for flatness and cracks.</w:t>
      </w:r>
    </w:p>
    <w:p>
      <w:pPr>
        <w:keepLines/>
        <w:ind w:left="340" w:hanging="340"/>
      </w:pPr>
      <w:r>
        <w:rPr>
          <w:rFonts w:ascii="Calibri" w:hAnsi="Calibri" w:eastAsia="Microsoft JhengHei"/>
          <w:color w:val="000000"/>
        </w:rPr>
        <w:t>6. Check that the tube bores are clear.</w:t>
      </w:r>
    </w:p>
    <w:p>
      <w:pPr>
        <w:keepLines/>
        <w:ind w:left="340" w:hanging="340"/>
      </w:pPr>
      <w:r>
        <w:rPr>
          <w:rFonts w:ascii="Calibri" w:hAnsi="Calibri" w:eastAsia="Microsoft JhengHei"/>
          <w:color w:val="000000"/>
        </w:rPr>
        <w:t>7. Remove support remains from seals, nut pockets, and mating surfaces.</w:t>
      </w:r>
    </w:p>
    <w:p>
      <w:pPr>
        <w:keepLines/>
        <w:ind w:left="340" w:hanging="340"/>
      </w:pPr>
      <w:r>
        <w:rPr>
          <w:rFonts w:ascii="Calibri" w:hAnsi="Calibri" w:eastAsia="Microsoft JhengHei"/>
          <w:color w:val="000000"/>
        </w:rPr>
        <w:t>8. Measure the wells, slots, and sealing surfaces.</w:t>
      </w:r>
    </w:p>
    <w:p>
      <w:r>
        <w:rPr>
          <w:rFonts w:ascii="Calibri" w:hAnsi="Calibri" w:eastAsia="Microsoft JhengHei"/>
          <w:color w:val="000000"/>
        </w:rPr>
        <w:t>Check: The nominal liquid section is 4 × 2.8 mm. The flat floor is 0.5 mm thick. Keep supports off optical and sealing surfaces. Do not change global scale to correct one fit. Do not thin the optical floor. Aqua 8K Gray is not selected for this assembly.</w:t>
      </w:r>
    </w:p>
    <w:p>
      <w:r>
        <w:rPr>
          <w:rFonts w:ascii="Calibri" w:hAnsi="Calibri" w:eastAsia="Microsoft JhengHei"/>
          <w:color w:val="000000"/>
        </w:rPr>
        <w:t>Transparency, black pigment, or completed curing does not establish cell compatibility, light blocking, or sterility. Do not assume the prints tolerate autoclaving.</w:t>
      </w:r>
    </w:p>
    <w:p>
      <w:pPr>
        <w:keepNext/>
        <w:jc w:val="center"/>
      </w:pPr>
      <w:r>
        <w:drawing>
          <wp:inline xmlns:a="http://schemas.openxmlformats.org/drawingml/2006/main" xmlns:pic="http://schemas.openxmlformats.org/drawingml/2006/picture">
            <wp:extent cx="2664000" cy="2664000"/>
            <wp:docPr id="3" name="Picture 3"/>
            <wp:cNvGraphicFramePr>
              <a:graphicFrameLocks noChangeAspect="1"/>
            </wp:cNvGraphicFramePr>
            <a:graphic>
              <a:graphicData uri="http://schemas.openxmlformats.org/drawingml/2006/picture">
                <pic:pic>
                  <pic:nvPicPr>
                    <pic:cNvPr id="0" name="parts.png"/>
                    <pic:cNvPicPr/>
                  </pic:nvPicPr>
                  <pic:blipFill>
                    <a:blip r:embed="rId15"/>
                    <a:stretch>
                      <a:fillRect/>
                    </a:stretch>
                  </pic:blipFill>
                  <pic:spPr>
                    <a:xfrm>
                      <a:off x="0" y="0"/>
                      <a:ext cx="2664000" cy="2664000"/>
                    </a:xfrm>
                    <a:prstGeom prst="rect"/>
                  </pic:spPr>
                </pic:pic>
              </a:graphicData>
            </a:graphic>
          </wp:inline>
        </w:drawing>
      </w:r>
    </w:p>
    <w:p>
      <w:pPr>
        <w:pStyle w:val="Caption"/>
        <w:keepNext/>
        <w:spacing w:after="80"/>
        <w:jc w:val="center"/>
      </w:pPr>
      <w:r>
        <w:t>Figure 3 Eight printed parts</w:t>
      </w:r>
    </w:p>
    <w:p>
      <w:pPr>
        <w:pStyle w:val="Caption"/>
        <w:spacing w:after="80"/>
        <w:jc w:val="center"/>
      </w:pPr>
      <w:hyperlink r:id="rId16">
        <w:r>
          <w:rPr>
            <w:color w:val="125D75"/>
            <w:rFonts w:ascii="Calibri" w:eastAsia="Microsoft JhengHei"/>
          </w:rPr>
          <w:t>Open full-size drawing for detailed labels  parts.png</w:t>
        </w:r>
      </w:hyperlink>
    </w:p>
    <w:p>
      <w:pPr>
        <w:pStyle w:val="Heading1"/>
      </w:pPr>
      <w:r>
        <w:t>4 Install the fan</w:t>
      </w:r>
    </w:p>
    <w:p>
      <w:r>
        <w:rPr>
          <w:rFonts w:ascii="Calibri" w:hAnsi="Calibri" w:eastAsia="Microsoft JhengHei"/>
          <w:color w:val="000000"/>
        </w:rPr>
        <w:t>Preparation: Use part 01, a 40 × 40 × 10 mm fan, two M3 × 16 mm screws, two nuts, and two washers. Mounting pitch is 32 mm. The vendor must confirm the fan supply connection.</w:t>
      </w:r>
    </w:p>
    <w:p>
      <w:pPr>
        <w:keepLines/>
        <w:ind w:left="340" w:hanging="340"/>
      </w:pPr>
      <w:r>
        <w:rPr>
          <w:rFonts w:ascii="Calibri" w:hAnsi="Calibri" w:eastAsia="Microsoft JhengHei"/>
          <w:color w:val="000000"/>
        </w:rPr>
        <w:t>1. Put two nuts in the diagonal hex pockets under the base.</w:t>
      </w:r>
    </w:p>
    <w:p>
      <w:pPr>
        <w:keepLines/>
        <w:ind w:left="340" w:hanging="340"/>
      </w:pPr>
      <w:r>
        <w:rPr>
          <w:rFonts w:ascii="Calibri" w:hAnsi="Calibri" w:eastAsia="Microsoft JhengHei"/>
          <w:color w:val="000000"/>
        </w:rPr>
        <w:t>2. Put the fan in the four-corner support.</w:t>
      </w:r>
    </w:p>
    <w:p>
      <w:pPr>
        <w:keepLines/>
        <w:ind w:left="340" w:hanging="340"/>
      </w:pPr>
      <w:r>
        <w:rPr>
          <w:rFonts w:ascii="Calibri" w:hAnsi="Calibri" w:eastAsia="Microsoft JhengHei"/>
          <w:color w:val="000000"/>
        </w:rPr>
        <w:t>3. Point the fan airflow arrow toward the PCB.</w:t>
      </w:r>
    </w:p>
    <w:p>
      <w:pPr>
        <w:keepLines/>
        <w:ind w:left="340" w:hanging="340"/>
      </w:pPr>
      <w:r>
        <w:rPr>
          <w:rFonts w:ascii="Calibri" w:hAnsi="Calibri" w:eastAsia="Microsoft JhengHei"/>
          <w:color w:val="000000"/>
        </w:rPr>
        <w:t>4. Put one washer on each M3 × 16 mm screw.</w:t>
      </w:r>
    </w:p>
    <w:p>
      <w:pPr>
        <w:keepLines/>
        <w:ind w:left="340" w:hanging="340"/>
      </w:pPr>
      <w:r>
        <w:rPr>
          <w:rFonts w:ascii="Calibri" w:hAnsi="Calibri" w:eastAsia="Microsoft JhengHei"/>
          <w:color w:val="000000"/>
        </w:rPr>
        <w:t>5. Put each screw through its fan hole into the nut.</w:t>
      </w:r>
    </w:p>
    <w:p>
      <w:pPr>
        <w:keepLines/>
        <w:ind w:left="340" w:hanging="340"/>
      </w:pPr>
      <w:r>
        <w:rPr>
          <w:rFonts w:ascii="Calibri" w:hAnsi="Calibri" w:eastAsia="Microsoft JhengHei"/>
          <w:color w:val="000000"/>
        </w:rPr>
        <w:t>6. Tighten the screws alternately until the fan does not move.</w:t>
      </w:r>
    </w:p>
    <w:p>
      <w:pPr>
        <w:keepLines/>
        <w:ind w:left="340" w:hanging="340"/>
      </w:pPr>
      <w:r>
        <w:rPr>
          <w:rFonts w:ascii="Calibri" w:hAnsi="Calibri" w:eastAsia="Microsoft JhengHei"/>
          <w:color w:val="000000"/>
        </w:rPr>
        <w:t>7. Secure the wires along the enclosure edge.</w:t>
      </w:r>
    </w:p>
    <w:p>
      <w:pPr>
        <w:keepLines/>
        <w:ind w:left="340" w:hanging="340"/>
      </w:pPr>
      <w:r>
        <w:rPr>
          <w:rFonts w:ascii="Calibri" w:hAnsi="Calibri" w:eastAsia="Microsoft JhengHei"/>
          <w:color w:val="000000"/>
        </w:rPr>
        <w:t>8. Check for wires near the blades.</w:t>
      </w:r>
    </w:p>
    <w:p>
      <w:r>
        <w:rPr>
          <w:rFonts w:ascii="Calibri" w:hAnsi="Calibri" w:eastAsia="Microsoft JhengHei"/>
          <w:color w:val="000000"/>
        </w:rPr>
        <w:t>Check: The fan sits flat without frame distortion. Screw tips must stay above the feet. Nominal clearance is 0.3 mm per side. Fan tolerances can reduce this clearance. Stop if the fan does not fit. Do not power the fan from an ESP32 GPIO. This fan does not supply sample gas.</w:t>
      </w:r>
    </w:p>
    <w:p>
      <w:pPr>
        <w:keepNext/>
        <w:jc w:val="center"/>
      </w:pPr>
      <w:r>
        <w:drawing>
          <wp:inline xmlns:a="http://schemas.openxmlformats.org/drawingml/2006/main" xmlns:pic="http://schemas.openxmlformats.org/drawingml/2006/picture">
            <wp:extent cx="3552000" cy="2664000"/>
            <wp:docPr id="4" name="Picture 4"/>
            <wp:cNvGraphicFramePr>
              <a:graphicFrameLocks noChangeAspect="1"/>
            </wp:cNvGraphicFramePr>
            <a:graphic>
              <a:graphicData uri="http://schemas.openxmlformats.org/drawingml/2006/picture">
                <pic:pic>
                  <pic:nvPicPr>
                    <pic:cNvPr id="0" name="base_fan_ports.png"/>
                    <pic:cNvPicPr/>
                  </pic:nvPicPr>
                  <pic:blipFill>
                    <a:blip r:embed="rId17"/>
                    <a:stretch>
                      <a:fillRect/>
                    </a:stretch>
                  </pic:blipFill>
                  <pic:spPr>
                    <a:xfrm>
                      <a:off x="0" y="0"/>
                      <a:ext cx="3552000" cy="2664000"/>
                    </a:xfrm>
                    <a:prstGeom prst="rect"/>
                  </pic:spPr>
                </pic:pic>
              </a:graphicData>
            </a:graphic>
          </wp:inline>
        </w:drawing>
      </w:r>
    </w:p>
    <w:p>
      <w:pPr>
        <w:pStyle w:val="Caption"/>
        <w:keepNext/>
        <w:spacing w:after="80"/>
        <w:jc w:val="center"/>
      </w:pPr>
      <w:r>
        <w:t>Figure 4 Base fan and openings</w:t>
      </w:r>
    </w:p>
    <w:p>
      <w:pPr>
        <w:pStyle w:val="Caption"/>
        <w:spacing w:after="80"/>
        <w:jc w:val="center"/>
      </w:pPr>
      <w:hyperlink r:id="rId18">
        <w:r>
          <w:rPr>
            <w:color w:val="125D75"/>
            <w:rFonts w:ascii="Calibri" w:eastAsia="Microsoft JhengHei"/>
          </w:rPr>
          <w:t>Open full-size drawing for detailed labels  base_fan_ports.png</w:t>
        </w:r>
      </w:hyperlink>
    </w:p>
    <w:p>
      <w:pPr>
        <w:pStyle w:val="Heading1"/>
      </w:pPr>
      <w:r>
        <w:t>5 Install the PCB</w:t>
      </w:r>
    </w:p>
    <w:p>
      <w:pPr>
        <w:keepLines/>
        <w:ind w:left="340" w:hanging="340"/>
      </w:pPr>
      <w:r>
        <w:rPr>
          <w:rFonts w:ascii="Calibri" w:hAnsi="Calibri" w:eastAsia="Microsoft JhengHei"/>
          <w:color w:val="000000"/>
        </w:rPr>
        <w:t>1. Put four M3 nuts in the PCB-post side pockets.</w:t>
      </w:r>
    </w:p>
    <w:p>
      <w:pPr>
        <w:keepLines/>
        <w:ind w:left="340" w:hanging="340"/>
      </w:pPr>
      <w:r>
        <w:rPr>
          <w:rFonts w:ascii="Calibri" w:hAnsi="Calibri" w:eastAsia="Microsoft JhengHei"/>
          <w:color w:val="000000"/>
        </w:rPr>
        <w:t>2. Put two more M3 nuts in the front and rear lid posts.</w:t>
      </w:r>
    </w:p>
    <w:p>
      <w:pPr>
        <w:keepLines/>
        <w:ind w:left="340" w:hanging="340"/>
      </w:pPr>
      <w:r>
        <w:rPr>
          <w:rFonts w:ascii="Calibri" w:hAnsi="Calibri" w:eastAsia="Microsoft JhengHei"/>
          <w:color w:val="000000"/>
        </w:rPr>
        <w:t>3. Hold the PCB with its optical face upward.</w:t>
      </w:r>
    </w:p>
    <w:p>
      <w:pPr>
        <w:keepLines/>
        <w:ind w:left="340" w:hanging="340"/>
      </w:pPr>
      <w:r>
        <w:rPr>
          <w:rFonts w:ascii="Calibri" w:hAnsi="Calibri" w:eastAsia="Microsoft JhengHei"/>
          <w:color w:val="000000"/>
        </w:rPr>
        <w:t>4. Align the antenna with the front opening.</w:t>
      </w:r>
    </w:p>
    <w:p>
      <w:pPr>
        <w:keepLines/>
        <w:ind w:left="340" w:hanging="340"/>
      </w:pPr>
      <w:r>
        <w:rPr>
          <w:rFonts w:ascii="Calibri" w:hAnsi="Calibri" w:eastAsia="Microsoft JhengHei"/>
          <w:color w:val="000000"/>
        </w:rPr>
        <w:t>5. Lower the PCB slowly.</w:t>
      </w:r>
    </w:p>
    <w:p>
      <w:pPr>
        <w:keepLines/>
        <w:ind w:left="340" w:hanging="340"/>
      </w:pPr>
      <w:r>
        <w:rPr>
          <w:rFonts w:ascii="Calibri" w:hAnsi="Calibri" w:eastAsia="Microsoft JhengHei"/>
          <w:color w:val="000000"/>
        </w:rPr>
        <w:t>6. Check clearance between the lower components and the fan.</w:t>
      </w:r>
    </w:p>
    <w:p>
      <w:pPr>
        <w:keepLines/>
        <w:ind w:left="340" w:hanging="340"/>
      </w:pPr>
      <w:r>
        <w:rPr>
          <w:rFonts w:ascii="Calibri" w:hAnsi="Calibri" w:eastAsia="Microsoft JhengHei"/>
          <w:color w:val="000000"/>
        </w:rPr>
        <w:t>7. Put one washer on each M3 × 8 mm screw.</w:t>
      </w:r>
    </w:p>
    <w:p>
      <w:pPr>
        <w:keepLines/>
        <w:ind w:left="340" w:hanging="340"/>
      </w:pPr>
      <w:r>
        <w:rPr>
          <w:rFonts w:ascii="Calibri" w:hAnsi="Calibri" w:eastAsia="Microsoft JhengHei"/>
          <w:color w:val="000000"/>
        </w:rPr>
        <w:t>8. Turn each screw about two turns into its nut.</w:t>
      </w:r>
    </w:p>
    <w:p>
      <w:pPr>
        <w:keepLines/>
        <w:ind w:left="340" w:hanging="340"/>
      </w:pPr>
      <w:r>
        <w:rPr>
          <w:rFonts w:ascii="Calibri" w:hAnsi="Calibri" w:eastAsia="Microsoft JhengHei"/>
          <w:color w:val="000000"/>
        </w:rPr>
        <w:t>9. Tighten the screws gradually in a diagonal sequence.</w:t>
      </w:r>
    </w:p>
    <w:p>
      <w:pPr>
        <w:keepLines/>
        <w:ind w:left="340" w:hanging="340"/>
      </w:pPr>
      <w:r>
        <w:rPr>
          <w:rFonts w:ascii="Calibri" w:hAnsi="Calibri" w:eastAsia="Microsoft JhengHei"/>
          <w:color w:val="000000"/>
        </w:rPr>
        <w:t>10. Insert the actual USB-C plug fully.</w:t>
      </w:r>
    </w:p>
    <w:p>
      <w:pPr>
        <w:keepLines/>
        <w:ind w:left="340" w:hanging="340"/>
      </w:pPr>
      <w:r>
        <w:rPr>
          <w:rFonts w:ascii="Calibri" w:hAnsi="Calibri" w:eastAsia="Microsoft JhengHei"/>
          <w:color w:val="000000"/>
        </w:rPr>
        <w:t>11. Move SW1 through its full travel.</w:t>
      </w:r>
    </w:p>
    <w:p>
      <w:pPr>
        <w:keepLines/>
        <w:ind w:left="340" w:hanging="340"/>
      </w:pPr>
      <w:r>
        <w:rPr>
          <w:rFonts w:ascii="Calibri" w:hAnsi="Calibri" w:eastAsia="Microsoft JhengHei"/>
          <w:color w:val="000000"/>
        </w:rPr>
        <w:t>12. Photograph the four supports and interface locations.</w:t>
      </w:r>
    </w:p>
    <w:p>
      <w:r>
        <w:rPr>
          <w:rFonts w:ascii="Calibri" w:hAnsi="Calibri" w:eastAsia="Microsoft JhengHei"/>
          <w:color w:val="000000"/>
        </w:rPr>
        <w:t>Check: The PCB stays flat on all four supports. The antenna is unloaded. No wire is trapped. J3, SW2, and SW3 remain accessible. Stop if washers contact conductors, components touch the enclosure, or the plug moves the PCB. Do not use screw force to remove interference.</w:t>
      </w:r>
    </w:p>
    <w:p>
      <w:r>
        <w:rPr>
          <w:rFonts w:ascii="Calibri" w:hAnsi="Calibri" w:eastAsia="Microsoft JhengHei"/>
          <w:color w:val="000000"/>
        </w:rPr>
        <w:t>After assembly, test communication with the enclosure open and closed for about two minutes each. Use the same phone, distance, and orientation. Record start, stop, and missing records. This checks the intended working distance; it is not RF certification.</w:t>
      </w:r>
    </w:p>
    <w:p>
      <w:pPr>
        <w:pStyle w:val="Heading1"/>
      </w:pPr>
      <w:r>
        <w:t>6 Install the filter and light shield</w:t>
      </w:r>
    </w:p>
    <w:p>
      <w:r>
        <w:rPr>
          <w:rFonts w:ascii="Calibri" w:hAnsi="Calibri" w:eastAsia="Microsoft JhengHei"/>
          <w:color w:val="000000"/>
        </w:rPr>
        <w:t>Preparation: Use part 02, a qualified emission filter, and 0.8 mm opaque silicone sheet. Maximum filter size is 5.2 × 4.2 × 1.0 mm. Larger stock filters do not fit directly.</w:t>
      </w:r>
    </w:p>
    <w:p>
      <w:pPr>
        <w:keepLines/>
        <w:ind w:left="340" w:hanging="340"/>
      </w:pPr>
      <w:r>
        <w:rPr>
          <w:rFonts w:ascii="Calibri" w:hAnsi="Calibri" w:eastAsia="Microsoft JhengHei"/>
          <w:color w:val="000000"/>
        </w:rPr>
        <w:t>1. Invert the light shield on a clean tray.</w:t>
      </w:r>
    </w:p>
    <w:p>
      <w:pPr>
        <w:keepLines/>
        <w:ind w:left="340" w:hanging="340"/>
      </w:pPr>
      <w:r>
        <w:rPr>
          <w:rFonts w:ascii="Calibri" w:hAnsi="Calibri" w:eastAsia="Microsoft JhengHei"/>
          <w:color w:val="000000"/>
        </w:rPr>
        <w:t>2. Put the filter flat in the central filter seat.</w:t>
      </w:r>
    </w:p>
    <w:p>
      <w:pPr>
        <w:keepLines/>
        <w:ind w:left="340" w:hanging="340"/>
      </w:pPr>
      <w:r>
        <w:rPr>
          <w:rFonts w:ascii="Calibri" w:hAnsi="Calibri" w:eastAsia="Microsoft JhengHei"/>
          <w:color w:val="000000"/>
        </w:rPr>
        <w:t>3. Check that the filter does not obstruct the designed aperture.</w:t>
      </w:r>
    </w:p>
    <w:p>
      <w:pPr>
        <w:keepLines/>
        <w:ind w:left="340" w:hanging="340"/>
      </w:pPr>
      <w:r>
        <w:rPr>
          <w:rFonts w:ascii="Calibri" w:hAnsi="Calibri" w:eastAsia="Microsoft JhengHei"/>
          <w:color w:val="000000"/>
        </w:rPr>
        <w:t>4. Cut the PD seal with the full-size template.</w:t>
      </w:r>
    </w:p>
    <w:p>
      <w:pPr>
        <w:keepLines/>
        <w:ind w:left="340" w:hanging="340"/>
      </w:pPr>
      <w:r>
        <w:rPr>
          <w:rFonts w:ascii="Calibri" w:hAnsi="Calibri" w:eastAsia="Microsoft JhengHei"/>
          <w:color w:val="000000"/>
        </w:rPr>
        <w:t>5. Put the seal around the PD.</w:t>
      </w:r>
    </w:p>
    <w:p>
      <w:pPr>
        <w:keepLines/>
        <w:ind w:left="340" w:hanging="340"/>
      </w:pPr>
      <w:r>
        <w:rPr>
          <w:rFonts w:ascii="Calibri" w:hAnsi="Calibri" w:eastAsia="Microsoft JhengHei"/>
          <w:color w:val="000000"/>
        </w:rPr>
        <w:t>6. Check alignment with the actual PD window.</w:t>
      </w:r>
    </w:p>
    <w:p>
      <w:pPr>
        <w:keepLines/>
        <w:ind w:left="340" w:hanging="340"/>
      </w:pPr>
      <w:r>
        <w:rPr>
          <w:rFonts w:ascii="Calibri" w:hAnsi="Calibri" w:eastAsia="Microsoft JhengHei"/>
          <w:color w:val="000000"/>
        </w:rPr>
        <w:t>7. Turn the light shield to its normal orientation.</w:t>
      </w:r>
    </w:p>
    <w:p>
      <w:pPr>
        <w:keepLines/>
        <w:ind w:left="340" w:hanging="340"/>
      </w:pPr>
      <w:r>
        <w:rPr>
          <w:rFonts w:ascii="Calibri" w:hAnsi="Calibri" w:eastAsia="Microsoft JhengHei"/>
          <w:color w:val="000000"/>
        </w:rPr>
        <w:t>8. Lower the light shield slowly onto the PCB.</w:t>
      </w:r>
    </w:p>
    <w:p>
      <w:pPr>
        <w:keepLines/>
        <w:ind w:left="340" w:hanging="340"/>
      </w:pPr>
      <w:r>
        <w:rPr>
          <w:rFonts w:ascii="Calibri" w:hAnsi="Calibri" w:eastAsia="Microsoft JhengHei"/>
          <w:color w:val="000000"/>
        </w:rPr>
        <w:t>9. Check clearance around C21, R27, U8, and the LEDs.</w:t>
      </w:r>
    </w:p>
    <w:p>
      <w:r>
        <w:rPr>
          <w:rFonts w:ascii="Calibri" w:hAnsi="Calibri" w:eastAsia="Microsoft JhengHei"/>
          <w:color w:val="000000"/>
        </w:rPr>
        <w:t>The PD seal measures 4 × 4 mm outside and 3 × 3.4 mm inside. Nominal compression reduces thickness from 0.8 to 0.6 mm. The modeled optical center is (0, −0.4) mm. Confirm its direction from the actual package. The narrowest seal edge is only 0.3 mm. Incorrect cutting can obstruct the sensitive area.</w:t>
      </w:r>
    </w:p>
    <w:p>
      <w:r>
        <w:rPr>
          <w:rFonts w:ascii="Calibri" w:hAnsi="Calibri" w:eastAsia="Microsoft JhengHei"/>
          <w:color w:val="000000"/>
        </w:rPr>
        <w:t xml:space="preserve">Use the </w:t>
      </w:r>
      <w:r>
        <w:rPr>
          <w:rFonts w:ascii="Calibri" w:hAnsi="Calibri" w:eastAsia="Microsoft JhengHei"/>
          <w:color w:val="000000"/>
        </w:rPr>
        <w:t>full-size seal template (../09_engineering_sources/CAD/drawings/gasket_cut_template_1to1.svg)</w:t>
      </w:r>
      <w:r>
        <w:rPr>
          <w:rFonts w:ascii="Calibri" w:hAnsi="Calibri" w:eastAsia="Microsoft JhengHei"/>
          <w:color w:val="000000"/>
        </w:rPr>
        <w:t>. Measure a printed dimension before cutting. Resized Word figures are not cutting templates. If adhesive is necessary, qualify it first. Apply it only at opaque corners. Keep adhesive off optical surfaces.</w:t>
      </w:r>
    </w:p>
    <w:p>
      <w:r>
        <w:rPr>
          <w:rFonts w:ascii="Calibri" w:hAnsi="Calibri" w:eastAsia="Microsoft JhengHei"/>
          <w:color w:val="000000"/>
        </w:rPr>
        <w:t>Check: The shield seats without screw force. Rigid prints must not press on LEDs or the PD. A green transparent sheet is not a qualified emission filter. Verify excitation rejection and oblique-angle performance.</w:t>
      </w:r>
    </w:p>
    <w:p>
      <w:pPr>
        <w:keepNext/>
        <w:jc w:val="center"/>
      </w:pPr>
      <w:r>
        <w:drawing>
          <wp:inline xmlns:a="http://schemas.openxmlformats.org/drawingml/2006/main" xmlns:pic="http://schemas.openxmlformats.org/drawingml/2006/picture">
            <wp:extent cx="3552000" cy="2664000"/>
            <wp:docPr id="5" name="Picture 5"/>
            <wp:cNvGraphicFramePr>
              <a:graphicFrameLocks noChangeAspect="1"/>
            </wp:cNvGraphicFramePr>
            <a:graphic>
              <a:graphicData uri="http://schemas.openxmlformats.org/drawingml/2006/picture">
                <pic:pic>
                  <pic:nvPicPr>
                    <pic:cNvPr id="0" name="optical_registration.png"/>
                    <pic:cNvPicPr/>
                  </pic:nvPicPr>
                  <pic:blipFill>
                    <a:blip r:embed="rId19"/>
                    <a:stretch>
                      <a:fillRect/>
                    </a:stretch>
                  </pic:blipFill>
                  <pic:spPr>
                    <a:xfrm>
                      <a:off x="0" y="0"/>
                      <a:ext cx="3552000" cy="2664000"/>
                    </a:xfrm>
                    <a:prstGeom prst="rect"/>
                  </pic:spPr>
                </pic:pic>
              </a:graphicData>
            </a:graphic>
          </wp:inline>
        </w:drawing>
      </w:r>
    </w:p>
    <w:p>
      <w:pPr>
        <w:pStyle w:val="Caption"/>
        <w:keepNext/>
        <w:spacing w:after="80"/>
        <w:jc w:val="center"/>
      </w:pPr>
      <w:r>
        <w:t>Figure 5 Optical alignment and PD offset</w:t>
      </w:r>
    </w:p>
    <w:p>
      <w:pPr>
        <w:pStyle w:val="Caption"/>
        <w:spacing w:after="80"/>
        <w:jc w:val="center"/>
      </w:pPr>
      <w:hyperlink r:id="rId20">
        <w:r>
          <w:rPr>
            <w:color w:val="125D75"/>
            <w:rFonts w:ascii="Calibri" w:eastAsia="Microsoft JhengHei"/>
          </w:rPr>
          <w:t>Open full-size drawing for detailed labels  optical_registration.png</w:t>
        </w:r>
      </w:hyperlink>
    </w:p>
    <w:p>
      <w:pPr>
        <w:pStyle w:val="Heading1"/>
      </w:pPr>
      <w:r>
        <w:t>7 Install the wells and seal stack</w:t>
      </w:r>
    </w:p>
    <w:p>
      <w:r>
        <w:rPr>
          <w:rFonts w:ascii="Calibri" w:hAnsi="Calibri" w:eastAsia="Microsoft JhengHei"/>
          <w:color w:val="000000"/>
        </w:rPr>
        <w:t>Preparation: Start with empty wells. Use parts 04 to 07, part 08, the lower four-hole seal, and the upper ring seal. The four well geometries are unchanged.</w:t>
      </w:r>
    </w:p>
    <w:p>
      <w:pPr>
        <w:keepLines/>
        <w:ind w:left="340" w:hanging="340"/>
      </w:pPr>
      <w:r>
        <w:rPr>
          <w:rFonts w:ascii="Calibri" w:hAnsi="Calibri" w:eastAsia="Microsoft JhengHei"/>
          <w:color w:val="000000"/>
        </w:rPr>
        <w:t>1. Insert the wells in their NE, NW, SW, and SE positions.</w:t>
      </w:r>
    </w:p>
    <w:p>
      <w:pPr>
        <w:keepLines/>
        <w:ind w:left="340" w:hanging="340"/>
      </w:pPr>
      <w:r>
        <w:rPr>
          <w:rFonts w:ascii="Calibri" w:hAnsi="Calibri" w:eastAsia="Microsoft JhengHei"/>
          <w:color w:val="000000"/>
        </w:rPr>
        <w:t>2. Point each well flange outward.</w:t>
      </w:r>
    </w:p>
    <w:p>
      <w:pPr>
        <w:keepLines/>
        <w:ind w:left="340" w:hanging="340"/>
      </w:pPr>
      <w:r>
        <w:rPr>
          <w:rFonts w:ascii="Calibri" w:hAnsi="Calibri" w:eastAsia="Microsoft JhengHei"/>
          <w:color w:val="000000"/>
        </w:rPr>
        <w:t>3. Check that all flat floors face downward.</w:t>
      </w:r>
    </w:p>
    <w:p>
      <w:pPr>
        <w:keepLines/>
        <w:ind w:left="340" w:hanging="340"/>
      </w:pPr>
      <w:r>
        <w:rPr>
          <w:rFonts w:ascii="Calibri" w:hAnsi="Calibri" w:eastAsia="Microsoft JhengHei"/>
          <w:color w:val="000000"/>
        </w:rPr>
        <w:t>4. Check that the four flange tops are level.</w:t>
      </w:r>
    </w:p>
    <w:p>
      <w:pPr>
        <w:keepLines/>
        <w:ind w:left="340" w:hanging="340"/>
      </w:pPr>
      <w:r>
        <w:rPr>
          <w:rFonts w:ascii="Calibri" w:hAnsi="Calibri" w:eastAsia="Microsoft JhengHei"/>
          <w:color w:val="000000"/>
        </w:rPr>
        <w:t>5. Install the lower four-hole seal.</w:t>
      </w:r>
    </w:p>
    <w:p>
      <w:pPr>
        <w:keepLines/>
        <w:ind w:left="340" w:hanging="340"/>
      </w:pPr>
      <w:r>
        <w:rPr>
          <w:rFonts w:ascii="Calibri" w:hAnsi="Calibri" w:eastAsia="Microsoft JhengHei"/>
          <w:color w:val="000000"/>
        </w:rPr>
        <w:t>6. Align its four holes with the well openings.</w:t>
      </w:r>
    </w:p>
    <w:p>
      <w:pPr>
        <w:keepLines/>
        <w:ind w:left="340" w:hanging="340"/>
      </w:pPr>
      <w:r>
        <w:rPr>
          <w:rFonts w:ascii="Calibri" w:hAnsi="Calibri" w:eastAsia="Microsoft JhengHei"/>
          <w:color w:val="000000"/>
        </w:rPr>
        <w:t>7. Put compression plate 08 inside the corner guides.</w:t>
      </w:r>
    </w:p>
    <w:p>
      <w:pPr>
        <w:keepLines/>
        <w:ind w:left="340" w:hanging="340"/>
      </w:pPr>
      <w:r>
        <w:rPr>
          <w:rFonts w:ascii="Calibri" w:hAnsi="Calibri" w:eastAsia="Microsoft JhengHei"/>
          <w:color w:val="000000"/>
        </w:rPr>
        <w:t>8. Install the upper ring seal.</w:t>
      </w:r>
    </w:p>
    <w:p>
      <w:pPr>
        <w:keepLines/>
        <w:ind w:left="340" w:hanging="340"/>
      </w:pPr>
      <w:r>
        <w:rPr>
          <w:rFonts w:ascii="Calibri" w:hAnsi="Calibri" w:eastAsia="Microsoft JhengHei"/>
          <w:color w:val="000000"/>
        </w:rPr>
        <w:t>9. Check all sealing surfaces for debris and wrinkles.</w:t>
      </w:r>
    </w:p>
    <w:p>
      <w:r>
        <w:rPr>
          <w:rFonts w:ascii="Calibri" w:hAnsi="Calibri" w:eastAsia="Microsoft JhengHei"/>
          <w:color w:val="000000"/>
        </w:rPr>
        <w:t>Lower seal: 20 × 18 mm outside, with four 4 × 2.8 mm holes centered at (±3.3, ±2.65) mm. Upper seal: 18.4 × 15.6 mm outside and 14.8 × 12 mm inside. Each seal is 0.8 mm thick, with 0.2 mm nominal compression. The plate is 1.2 mm thick. Nominal flange-top height is Z55.5.</w:t>
      </w:r>
    </w:p>
    <w:p>
      <w:r>
        <w:rPr>
          <w:rFonts w:ascii="Calibri" w:hAnsi="Calibri" w:eastAsia="Microsoft JhengHei"/>
          <w:color w:val="000000"/>
        </w:rPr>
        <w:t>Check: Each well lifts with light tweezer force. Nominal clearance is 0.15 mm per side. Do not omit the compression plate. It distributes force to the well rims. Stop if flange heights differ.</w:t>
      </w:r>
    </w:p>
    <w:p>
      <w:r>
        <w:rPr>
          <w:rFonts w:ascii="Calibri" w:hAnsi="Calibri" w:eastAsia="Microsoft JhengHei"/>
          <w:color w:val="000000"/>
        </w:rPr>
        <w:t>Fill volume: The user reports that about 100 µL fills a printed well. Use 80 µL only as a provisional working volume. First measure capacity with water away from the device. Then test lid closure. Reduce the volume if liquid spills or wets a seal. The CAD estimate of 140 µL is not an operating limit. Existing 100 µL simulations were not recalculated for this document update.</w:t>
      </w:r>
    </w:p>
    <w:p>
      <w:pPr>
        <w:keepNext/>
        <w:jc w:val="center"/>
      </w:pPr>
      <w:r>
        <w:drawing>
          <wp:inline xmlns:a="http://schemas.openxmlformats.org/drawingml/2006/main" xmlns:pic="http://schemas.openxmlformats.org/drawingml/2006/picture">
            <wp:extent cx="3946666" cy="2664000"/>
            <wp:docPr id="6" name="Picture 6"/>
            <wp:cNvGraphicFramePr>
              <a:graphicFrameLocks noChangeAspect="1"/>
            </wp:cNvGraphicFramePr>
            <a:graphic>
              <a:graphicData uri="http://schemas.openxmlformats.org/drawingml/2006/picture">
                <pic:pic>
                  <pic:nvPicPr>
                    <pic:cNvPr id="0" name="stack_section.png"/>
                    <pic:cNvPicPr/>
                  </pic:nvPicPr>
                  <pic:blipFill>
                    <a:blip r:embed="rId21"/>
                    <a:stretch>
                      <a:fillRect/>
                    </a:stretch>
                  </pic:blipFill>
                  <pic:spPr>
                    <a:xfrm>
                      <a:off x="0" y="0"/>
                      <a:ext cx="3946666" cy="2664000"/>
                    </a:xfrm>
                    <a:prstGeom prst="rect"/>
                  </pic:spPr>
                </pic:pic>
              </a:graphicData>
            </a:graphic>
          </wp:inline>
        </w:drawing>
      </w:r>
    </w:p>
    <w:p>
      <w:pPr>
        <w:pStyle w:val="Caption"/>
        <w:keepNext/>
        <w:spacing w:after="80"/>
        <w:jc w:val="center"/>
      </w:pPr>
      <w:r>
        <w:t>Figure 6 Wells and seal stack</w:t>
      </w:r>
    </w:p>
    <w:p>
      <w:pPr>
        <w:pStyle w:val="Caption"/>
        <w:spacing w:after="80"/>
        <w:jc w:val="center"/>
      </w:pPr>
      <w:hyperlink r:id="rId22">
        <w:r>
          <w:rPr>
            <w:color w:val="125D75"/>
            <w:rFonts w:ascii="Calibri" w:eastAsia="Microsoft JhengHei"/>
          </w:rPr>
          <w:t>Open full-size drawing for detailed labels  stack_section.png</w:t>
        </w:r>
      </w:hyperlink>
    </w:p>
    <w:p>
      <w:pPr>
        <w:pStyle w:val="Heading1"/>
      </w:pPr>
      <w:r>
        <w:t>8 Connect gas tubes and close the lid</w:t>
      </w:r>
    </w:p>
    <w:p>
      <w:r>
        <w:rPr>
          <w:rFonts w:ascii="Calibri" w:hAnsi="Calibri" w:eastAsia="Microsoft JhengHei"/>
          <w:color w:val="000000"/>
        </w:rPr>
        <w:t>Preparation: Use part 03, two M3 × 35 mm screws, flexible couplers, PTFE tubes, and two hydrophobic gas filters. Part 03 contains a horizontal shelf. No separate perforated plate is installed. All four wells share the gas path.</w:t>
      </w:r>
    </w:p>
    <w:p>
      <w:pPr>
        <w:keepLines/>
        <w:ind w:left="340" w:hanging="340"/>
      </w:pPr>
      <w:r>
        <w:rPr>
          <w:rFonts w:ascii="Calibri" w:hAnsi="Calibri" w:eastAsia="Microsoft JhengHei"/>
          <w:color w:val="000000"/>
        </w:rPr>
        <w:t>1. Put the gas lid on a tray.</w:t>
      </w:r>
    </w:p>
    <w:p>
      <w:pPr>
        <w:keepLines/>
        <w:ind w:left="340" w:hanging="340"/>
      </w:pPr>
      <w:r>
        <w:rPr>
          <w:rFonts w:ascii="Calibri" w:hAnsi="Calibri" w:eastAsia="Microsoft JhengHei"/>
          <w:color w:val="000000"/>
        </w:rPr>
        <w:t>2. Identify the inlet side from the internal shelf.</w:t>
      </w:r>
    </w:p>
    <w:p>
      <w:pPr>
        <w:keepLines/>
        <w:ind w:left="340" w:hanging="340"/>
      </w:pPr>
      <w:r>
        <w:rPr>
          <w:rFonts w:ascii="Calibri" w:hAnsi="Calibri" w:eastAsia="Microsoft JhengHei"/>
          <w:color w:val="000000"/>
        </w:rPr>
        <w:t>3. Mark IN and OUT on the outside.</w:t>
      </w:r>
    </w:p>
    <w:p>
      <w:pPr>
        <w:keepLines/>
        <w:ind w:left="340" w:hanging="340"/>
      </w:pPr>
      <w:r>
        <w:rPr>
          <w:rFonts w:ascii="Calibri" w:hAnsi="Calibri" w:eastAsia="Microsoft JhengHei"/>
          <w:color w:val="000000"/>
        </w:rPr>
        <w:t>4. Support the root of the first printed tube tail.</w:t>
      </w:r>
    </w:p>
    <w:p>
      <w:pPr>
        <w:keepLines/>
        <w:ind w:left="340" w:hanging="340"/>
      </w:pPr>
      <w:r>
        <w:rPr>
          <w:rFonts w:ascii="Calibri" w:hAnsi="Calibri" w:eastAsia="Microsoft JhengHei"/>
          <w:color w:val="000000"/>
        </w:rPr>
        <w:t>5. Push a flexible coupler gently over the tail.</w:t>
      </w:r>
    </w:p>
    <w:p>
      <w:pPr>
        <w:keepLines/>
        <w:ind w:left="340" w:hanging="340"/>
      </w:pPr>
      <w:r>
        <w:rPr>
          <w:rFonts w:ascii="Calibri" w:hAnsi="Calibri" w:eastAsia="Microsoft JhengHei"/>
          <w:color w:val="000000"/>
        </w:rPr>
        <w:t>6. Connect the second tail in the same way.</w:t>
      </w:r>
    </w:p>
    <w:p>
      <w:pPr>
        <w:keepLines/>
        <w:ind w:left="340" w:hanging="340"/>
      </w:pPr>
      <w:r>
        <w:rPr>
          <w:rFonts w:ascii="Calibri" w:hAnsi="Calibri" w:eastAsia="Microsoft JhengHei"/>
          <w:color w:val="000000"/>
        </w:rPr>
        <w:t>7. Pass each tube through a side opening in the light shield.</w:t>
      </w:r>
    </w:p>
    <w:p>
      <w:pPr>
        <w:keepLines/>
        <w:ind w:left="340" w:hanging="340"/>
      </w:pPr>
      <w:r>
        <w:rPr>
          <w:rFonts w:ascii="Calibri" w:hAnsi="Calibri" w:eastAsia="Microsoft JhengHei"/>
          <w:color w:val="000000"/>
        </w:rPr>
        <w:t>8. Connect the inlet filter and sample tube.</w:t>
      </w:r>
    </w:p>
    <w:p>
      <w:pPr>
        <w:keepLines/>
        <w:ind w:left="340" w:hanging="340"/>
      </w:pPr>
      <w:r>
        <w:rPr>
          <w:rFonts w:ascii="Calibri" w:hAnsi="Calibri" w:eastAsia="Microsoft JhengHei"/>
          <w:color w:val="000000"/>
        </w:rPr>
        <w:t>9. Connect the outlet filter to the controlled downstream suction equipment.</w:t>
      </w:r>
    </w:p>
    <w:p>
      <w:pPr>
        <w:keepLines/>
        <w:ind w:left="340" w:hanging="340"/>
      </w:pPr>
      <w:r>
        <w:rPr>
          <w:rFonts w:ascii="Calibri" w:hAnsi="Calibri" w:eastAsia="Microsoft JhengHei"/>
          <w:color w:val="000000"/>
        </w:rPr>
        <w:t>10. Stop the suction equipment.</w:t>
      </w:r>
    </w:p>
    <w:p>
      <w:pPr>
        <w:keepLines/>
        <w:ind w:left="340" w:hanging="340"/>
      </w:pPr>
      <w:r>
        <w:rPr>
          <w:rFonts w:ascii="Calibri" w:hAnsi="Calibri" w:eastAsia="Microsoft JhengHei"/>
          <w:color w:val="000000"/>
        </w:rPr>
        <w:t>11. Keep the outlet open to gas flow.</w:t>
      </w:r>
    </w:p>
    <w:p>
      <w:pPr>
        <w:keepLines/>
        <w:ind w:left="340" w:hanging="340"/>
      </w:pPr>
      <w:r>
        <w:rPr>
          <w:rFonts w:ascii="Calibri" w:hAnsi="Calibri" w:eastAsia="Microsoft JhengHei"/>
          <w:color w:val="000000"/>
        </w:rPr>
        <w:t>12. Lower the lid slowly.</w:t>
      </w:r>
    </w:p>
    <w:p>
      <w:pPr>
        <w:keepLines/>
        <w:ind w:left="340" w:hanging="340"/>
      </w:pPr>
      <w:r>
        <w:rPr>
          <w:rFonts w:ascii="Calibri" w:hAnsi="Calibri" w:eastAsia="Microsoft JhengHei"/>
          <w:color w:val="000000"/>
        </w:rPr>
        <w:t>13. Insert the two M3 × 35 mm screws into the base nuts.</w:t>
      </w:r>
    </w:p>
    <w:p>
      <w:pPr>
        <w:keepLines/>
        <w:ind w:left="340" w:hanging="340"/>
      </w:pPr>
      <w:r>
        <w:rPr>
          <w:rFonts w:ascii="Calibri" w:hAnsi="Calibri" w:eastAsia="Microsoft JhengHei"/>
          <w:color w:val="000000"/>
        </w:rPr>
        <w:t>14. Tighten alternately until the lid contacts its designed stops.</w:t>
      </w:r>
    </w:p>
    <w:p>
      <w:pPr>
        <w:keepLines/>
        <w:ind w:left="340" w:hanging="340"/>
      </w:pPr>
      <w:r>
        <w:rPr>
          <w:rFonts w:ascii="Calibri" w:hAnsi="Calibri" w:eastAsia="Microsoft JhengHei"/>
          <w:color w:val="000000"/>
        </w:rPr>
        <w:t>15. Check that the side openings do not pinch the tubes.</w:t>
      </w:r>
    </w:p>
    <w:p>
      <w:r>
        <w:rPr>
          <w:rFonts w:ascii="Calibri" w:hAnsi="Calibri" w:eastAsia="Microsoft JhengHei"/>
          <w:color w:val="000000"/>
        </w:rPr>
        <w:t>Gas path: sample → inlet filter → IN → shared chamber → OUT → outlet filter → one controlled suction unit → approved exhaust. In CAD, IN is −X and OUT is +X. Do not identify ports only by left and right after turning the lid.</w:t>
      </w:r>
    </w:p>
    <w:p>
      <w:r>
        <w:rPr>
          <w:rFonts w:ascii="Calibri" w:hAnsi="Calibri" w:eastAsia="Microsoft JhengHei"/>
          <w:color w:val="000000"/>
        </w:rPr>
        <w:t>Tail dimensions: 3.4 mm outside diameter, 4.0 mm retention ring, and 2.4 mm bore. The coupler fits over the tail. Usable engagement is about 4.8 mm before the reinforcement rib. Do not force rigid PTFE tubing over the tail. Side openings are about 7 × 7 mm. Leave enough tube slack to open the lid. Confirm the actual coupler dimensions and material.</w:t>
      </w:r>
    </w:p>
    <w:p>
      <w:r>
        <w:rPr>
          <w:rFonts w:ascii="Calibri" w:hAnsi="Calibri" w:eastAsia="Microsoft JhengHei"/>
          <w:color w:val="000000"/>
        </w:rPr>
        <w:t>Check: Both ports are clear. The lid gap is even. Well rims are dry. The design calls for 0.2 µm hydrophobic gas filters. A priced 0.22 µm reference filter does not establish sterilization or retention qualification. Confirm intended use, pressure drop, fittings, and VOC recovery before substitution.</w:t>
      </w:r>
    </w:p>
    <w:p>
      <w:pPr>
        <w:keepNext/>
        <w:jc w:val="center"/>
      </w:pPr>
      <w:r>
        <w:drawing>
          <wp:inline xmlns:a="http://schemas.openxmlformats.org/drawingml/2006/main" xmlns:pic="http://schemas.openxmlformats.org/drawingml/2006/picture">
            <wp:extent cx="3552000" cy="2664000"/>
            <wp:docPr id="7" name="Picture 7"/>
            <wp:cNvGraphicFramePr>
              <a:graphicFrameLocks noChangeAspect="1"/>
            </wp:cNvGraphicFramePr>
            <a:graphic>
              <a:graphicData uri="http://schemas.openxmlformats.org/drawingml/2006/picture">
                <pic:pic>
                  <pic:nvPicPr>
                    <pic:cNvPr id="0" name="lid_gas_shelf.png"/>
                    <pic:cNvPicPr/>
                  </pic:nvPicPr>
                  <pic:blipFill>
                    <a:blip r:embed="rId23"/>
                    <a:stretch>
                      <a:fillRect/>
                    </a:stretch>
                  </pic:blipFill>
                  <pic:spPr>
                    <a:xfrm>
                      <a:off x="0" y="0"/>
                      <a:ext cx="3552000" cy="2664000"/>
                    </a:xfrm>
                    <a:prstGeom prst="rect"/>
                  </pic:spPr>
                </pic:pic>
              </a:graphicData>
            </a:graphic>
          </wp:inline>
        </w:drawing>
      </w:r>
    </w:p>
    <w:p>
      <w:pPr>
        <w:pStyle w:val="Caption"/>
        <w:keepNext/>
        <w:spacing w:after="80"/>
        <w:jc w:val="center"/>
      </w:pPr>
      <w:r>
        <w:t>Figure 7 Integral shelf and internal tube tails</w:t>
      </w:r>
    </w:p>
    <w:p>
      <w:pPr>
        <w:pStyle w:val="Caption"/>
        <w:spacing w:after="80"/>
        <w:jc w:val="center"/>
      </w:pPr>
      <w:hyperlink r:id="rId24">
        <w:r>
          <w:rPr>
            <w:color w:val="125D75"/>
            <w:rFonts w:ascii="Calibri" w:eastAsia="Microsoft JhengHei"/>
          </w:rPr>
          <w:t>Open full-size drawing for detailed labels  lid_gas_shelf.png</w:t>
        </w:r>
      </w:hyperlink>
    </w:p>
    <w:p>
      <w:pPr>
        <w:pStyle w:val="Heading1"/>
      </w:pPr>
      <w:r>
        <w:t>9 Do checks without cells</w:t>
      </w:r>
    </w:p>
    <w:p>
      <w:pPr>
        <w:keepLines/>
        <w:ind w:left="340" w:hanging="340"/>
      </w:pPr>
      <w:r>
        <w:rPr>
          <w:rFonts w:ascii="Calibri" w:hAnsi="Calibri" w:eastAsia="Microsoft JhengHei"/>
          <w:color w:val="000000"/>
        </w:rPr>
        <w:t>1. Test each well with 80 µL of water away from the PCB.</w:t>
      </w:r>
    </w:p>
    <w:p>
      <w:pPr>
        <w:keepLines/>
        <w:ind w:left="340" w:hanging="340"/>
      </w:pPr>
      <w:r>
        <w:rPr>
          <w:rFonts w:ascii="Calibri" w:hAnsi="Calibri" w:eastAsia="Microsoft JhengHei"/>
          <w:color w:val="000000"/>
        </w:rPr>
        <w:t>2. Dry the outside and rim of each well.</w:t>
      </w:r>
    </w:p>
    <w:p>
      <w:pPr>
        <w:keepLines/>
        <w:ind w:left="340" w:hanging="340"/>
      </w:pPr>
      <w:r>
        <w:rPr>
          <w:rFonts w:ascii="Calibri" w:hAnsi="Calibri" w:eastAsia="Microsoft JhengHei"/>
          <w:color w:val="000000"/>
        </w:rPr>
        <w:t>3. Assemble the device with Sections 7 and 8.</w:t>
      </w:r>
    </w:p>
    <w:p>
      <w:pPr>
        <w:keepLines/>
        <w:ind w:left="340" w:hanging="340"/>
      </w:pPr>
      <w:r>
        <w:rPr>
          <w:rFonts w:ascii="Calibri" w:hAnsi="Calibri" w:eastAsia="Microsoft JhengHei"/>
          <w:color w:val="000000"/>
        </w:rPr>
        <w:t>4. Start the complete gas path at a controlled low flow.</w:t>
      </w:r>
    </w:p>
    <w:p>
      <w:pPr>
        <w:keepLines/>
        <w:ind w:left="340" w:hanging="340"/>
      </w:pPr>
      <w:r>
        <w:rPr>
          <w:rFonts w:ascii="Calibri" w:hAnsi="Calibri" w:eastAsia="Microsoft JhengHei"/>
          <w:color w:val="000000"/>
        </w:rPr>
        <w:t>5. Measure actual flow with the tubes and filters installed.</w:t>
      </w:r>
    </w:p>
    <w:p>
      <w:pPr>
        <w:keepLines/>
        <w:ind w:left="340" w:hanging="340"/>
      </w:pPr>
      <w:r>
        <w:rPr>
          <w:rFonts w:ascii="Calibri" w:hAnsi="Calibri" w:eastAsia="Microsoft JhengHei"/>
          <w:color w:val="000000"/>
        </w:rPr>
        <w:t>6. Inspect the liquid for splashes, wet rims, and bubbles.</w:t>
      </w:r>
    </w:p>
    <w:p>
      <w:pPr>
        <w:keepLines/>
        <w:ind w:left="340" w:hanging="340"/>
      </w:pPr>
      <w:r>
        <w:rPr>
          <w:rFonts w:ascii="Calibri" w:hAnsi="Calibri" w:eastAsia="Microsoft JhengHei"/>
          <w:color w:val="000000"/>
        </w:rPr>
        <w:t>7. Record external liquid leakage.</w:t>
      </w:r>
    </w:p>
    <w:p>
      <w:pPr>
        <w:keepLines/>
        <w:ind w:left="340" w:hanging="340"/>
      </w:pPr>
      <w:r>
        <w:rPr>
          <w:rFonts w:ascii="Calibri" w:hAnsi="Calibri" w:eastAsia="Microsoft JhengHei"/>
          <w:color w:val="000000"/>
        </w:rPr>
        <w:t>8. Stop the gas flow.</w:t>
      </w:r>
    </w:p>
    <w:p>
      <w:pPr>
        <w:keepLines/>
        <w:ind w:left="340" w:hanging="340"/>
      </w:pPr>
      <w:r>
        <w:rPr>
          <w:rFonts w:ascii="Calibri" w:hAnsi="Calibri" w:eastAsia="Microsoft JhengHei"/>
          <w:color w:val="000000"/>
        </w:rPr>
        <w:t>9. Do dark and fluorescence-standard checks with the operation manual.</w:t>
      </w:r>
    </w:p>
    <w:p>
      <w:r>
        <w:rPr>
          <w:rFonts w:ascii="Calibri" w:hAnsi="Calibri" w:eastAsia="Microsoft JhengHei"/>
          <w:color w:val="000000"/>
        </w:rPr>
        <w:t xml:space="preserve">The modeled candidate flow is 3 mL/min under the 100 µL assumptions. It does not validate 80 µL operation or cell safety. Do not apply maximum pump suction to sealed wells. Stop for wet filters, rising liquid, or unstable flow. See </w:t>
      </w:r>
      <w:r>
        <w:rPr>
          <w:rFonts w:ascii="Calibri" w:hAnsi="Calibri" w:eastAsia="Microsoft JhengHei"/>
          <w:color w:val="000000"/>
        </w:rPr>
        <w:t>Flow Operation (../02_simulation/airflow/Flow_Operation_EN.md)</w:t>
      </w:r>
      <w:r>
        <w:rPr>
          <w:rFonts w:ascii="Calibri" w:hAnsi="Calibri" w:eastAsia="Microsoft JhengHei"/>
          <w:color w:val="000000"/>
        </w:rPr>
        <w:t>.</w:t>
      </w:r>
    </w:p>
    <w:p>
      <w:pPr>
        <w:pStyle w:val="Heading1"/>
      </w:pPr>
      <w:r>
        <w:t>10 Replace wells and correct faults</w:t>
      </w:r>
    </w:p>
    <w:p>
      <w:pPr>
        <w:keepLines/>
        <w:ind w:left="340" w:hanging="340"/>
      </w:pPr>
      <w:r>
        <w:rPr>
          <w:rFonts w:ascii="Calibri" w:hAnsi="Calibri" w:eastAsia="Microsoft JhengHei"/>
          <w:color w:val="000000"/>
        </w:rPr>
        <w:t>1. Press Stop / LEDs off in the UI.</w:t>
      </w:r>
    </w:p>
    <w:p>
      <w:pPr>
        <w:keepLines/>
        <w:ind w:left="340" w:hanging="340"/>
      </w:pPr>
      <w:r>
        <w:rPr>
          <w:rFonts w:ascii="Calibri" w:hAnsi="Calibri" w:eastAsia="Microsoft JhengHei"/>
          <w:color w:val="000000"/>
        </w:rPr>
        <w:t>2. Check that acquisition has stopped.</w:t>
      </w:r>
    </w:p>
    <w:p>
      <w:pPr>
        <w:keepLines/>
        <w:ind w:left="340" w:hanging="340"/>
      </w:pPr>
      <w:r>
        <w:rPr>
          <w:rFonts w:ascii="Calibri" w:hAnsi="Calibri" w:eastAsia="Microsoft JhengHei"/>
          <w:color w:val="000000"/>
        </w:rPr>
        <w:t>3. Stop suction.</w:t>
      </w:r>
    </w:p>
    <w:p>
      <w:pPr>
        <w:keepLines/>
        <w:ind w:left="340" w:hanging="340"/>
      </w:pPr>
      <w:r>
        <w:rPr>
          <w:rFonts w:ascii="Calibri" w:hAnsi="Calibri" w:eastAsia="Microsoft JhengHei"/>
          <w:color w:val="000000"/>
        </w:rPr>
        <w:t>4. Keep the outlet open until pressure equalizes.</w:t>
      </w:r>
    </w:p>
    <w:p>
      <w:pPr>
        <w:keepLines/>
        <w:ind w:left="340" w:hanging="340"/>
      </w:pPr>
      <w:r>
        <w:rPr>
          <w:rFonts w:ascii="Calibri" w:hAnsi="Calibri" w:eastAsia="Microsoft JhengHei"/>
          <w:color w:val="000000"/>
        </w:rPr>
        <w:t>5. Set SW1 to OFF.</w:t>
      </w:r>
    </w:p>
    <w:p>
      <w:pPr>
        <w:keepLines/>
        <w:ind w:left="340" w:hanging="340"/>
      </w:pPr>
      <w:r>
        <w:rPr>
          <w:rFonts w:ascii="Calibri" w:hAnsi="Calibri" w:eastAsia="Microsoft JhengHei"/>
          <w:color w:val="000000"/>
        </w:rPr>
        <w:t>6. Remove the two lid screws.</w:t>
      </w:r>
    </w:p>
    <w:p>
      <w:pPr>
        <w:keepLines/>
        <w:ind w:left="340" w:hanging="340"/>
      </w:pPr>
      <w:r>
        <w:rPr>
          <w:rFonts w:ascii="Calibri" w:hAnsi="Calibri" w:eastAsia="Microsoft JhengHei"/>
          <w:color w:val="000000"/>
        </w:rPr>
        <w:t>7. Remove tension from the external tubes.</w:t>
      </w:r>
    </w:p>
    <w:p>
      <w:pPr>
        <w:keepLines/>
        <w:ind w:left="340" w:hanging="340"/>
      </w:pPr>
      <w:r>
        <w:rPr>
          <w:rFonts w:ascii="Calibri" w:hAnsi="Calibri" w:eastAsia="Microsoft JhengHei"/>
          <w:color w:val="000000"/>
        </w:rPr>
        <w:t>8. Lift the lid vertically.</w:t>
      </w:r>
    </w:p>
    <w:p>
      <w:pPr>
        <w:keepLines/>
        <w:ind w:left="340" w:hanging="340"/>
      </w:pPr>
      <w:r>
        <w:rPr>
          <w:rFonts w:ascii="Calibri" w:hAnsi="Calibri" w:eastAsia="Microsoft JhengHei"/>
          <w:color w:val="000000"/>
        </w:rPr>
        <w:t>9. Remove the upper seal.</w:t>
      </w:r>
    </w:p>
    <w:p>
      <w:pPr>
        <w:keepLines/>
        <w:ind w:left="340" w:hanging="340"/>
      </w:pPr>
      <w:r>
        <w:rPr>
          <w:rFonts w:ascii="Calibri" w:hAnsi="Calibri" w:eastAsia="Microsoft JhengHei"/>
          <w:color w:val="000000"/>
        </w:rPr>
        <w:t>10. Remove the compression plate.</w:t>
      </w:r>
    </w:p>
    <w:p>
      <w:pPr>
        <w:keepLines/>
        <w:ind w:left="340" w:hanging="340"/>
      </w:pPr>
      <w:r>
        <w:rPr>
          <w:rFonts w:ascii="Calibri" w:hAnsi="Calibri" w:eastAsia="Microsoft JhengHei"/>
          <w:color w:val="000000"/>
        </w:rPr>
        <w:t>11. Remove the lower seal.</w:t>
      </w:r>
    </w:p>
    <w:p>
      <w:pPr>
        <w:keepLines/>
        <w:ind w:left="340" w:hanging="340"/>
      </w:pPr>
      <w:r>
        <w:rPr>
          <w:rFonts w:ascii="Calibri" w:hAnsi="Calibri" w:eastAsia="Microsoft JhengHei"/>
          <w:color w:val="000000"/>
        </w:rPr>
        <w:t>12. Lift each well by its flange with tweezers.</w:t>
      </w:r>
    </w:p>
    <w:p>
      <w:pPr>
        <w:keepLines/>
        <w:ind w:left="340" w:hanging="340"/>
      </w:pPr>
      <w:r>
        <w:rPr>
          <w:rFonts w:ascii="Calibri" w:hAnsi="Calibri" w:eastAsia="Microsoft JhengHei"/>
          <w:color w:val="000000"/>
        </w:rPr>
        <w:t>13. Inspect for cracks, residue, deformed seals, and wet filters.</w:t>
      </w:r>
    </w:p>
    <w:p>
      <w:r>
        <w:rPr>
          <w:rFonts w:ascii="Calibri" w:hAnsi="Calibri" w:eastAsia="Microsoft JhengHei"/>
          <w:color w:val="000000"/>
        </w:rPr>
        <w:t>Corrective action: Disconnect power if liquid reaches the PCB. Follow the laboratory cleanup procedure before reuse. If the lid does not close, inspect flanges, seals, guides, nuts, and tubes. Do not use longer screws to force closure. Repeat calibration after changes to wells, fill, filter, cell batch, or duty.</w:t>
      </w:r>
    </w:p>
    <w:p>
      <w:r>
        <w:rPr>
          <w:rFonts w:ascii="Calibri" w:hAnsi="Calibri" w:eastAsia="Microsoft JhengHei"/>
          <w:color w:val="000000"/>
        </w:rPr>
        <w:t xml:space="preserve">For flashing and controls, use Operation_and_Setup in this folder. Report fit checks, measurements, and model predictions separately. Writing reference: </w:t>
      </w:r>
      <w:hyperlink r:id="rId25">
        <w:r>
          <w:rPr>
            <w:color w:val="125D75"/>
            <w:rFonts w:ascii="Calibri" w:eastAsia="Microsoft JhengHei"/>
          </w:rPr>
          <w:t>ASD-STE100 official website</w:t>
        </w:r>
      </w:hyperlink>
      <w:r>
        <w:rPr>
          <w:rFonts w:ascii="Calibri" w:hAnsi="Calibri" w:eastAsia="Microsoft JhengHei"/>
          <w:color w:val="000000"/>
        </w:rPr>
        <w:t>.</w:t>
      </w:r>
    </w:p>
    <w:sectPr w:rsidR="00FC693F" w:rsidRPr="0006063C" w:rsidSect="00034616">
      <w:headerReference w:type="default" r:id="rId9"/>
      <w:footerReference w:type="default" r:id="rId10"/>
      <w:pgSz w:w="11906" w:h="16838"/>
      <w:pgMar w:top="1020"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Calibri" w:hAnsi="Calibri" w:eastAsia="Microsoft JhengHei"/>
        <w:color w:val="000000"/>
        <w:sz w:val="16"/>
      </w:rPr>
      <w:t>2026-10-08   |   Editable document</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000000"/>
        <w:sz w:val="16"/>
      </w:rPr>
      <w:t>AeroSense  •  Engineering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Calibri" w:hAnsi="Calibri" w:eastAsia="Microsoft Jheng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JhengHei"/>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JhengHei"/>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Calibri" w:hAnsi="Calibr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Calibri" w:hAnsi="Calibri" w:eastAsia="Microsoft Jheng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Calibri" w:hAnsi="Calibr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69" w:lineRule="auto" w:before="0"/>
      <w:contextualSpacing/>
    </w:pPr>
    <w:rPr>
      <w:rFonts w:ascii="Calibri" w:hAnsi="Calibr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40" w:line="269" w:lineRule="auto"/>
    </w:pPr>
    <w:rPr>
      <w:rFonts w:ascii="Calibri" w:hAnsi="Calibri" w:eastAsia="Microsoft Jheng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JhengHei"/>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09_engineering_sources/CAD/drawings/assembly_exploded.png" TargetMode="External"/><Relationship Id="rId13" Type="http://schemas.openxmlformats.org/officeDocument/2006/relationships/image" Target="media/image2.png"/><Relationship Id="rId14" Type="http://schemas.openxmlformats.org/officeDocument/2006/relationships/hyperlink" Target="../09_engineering_sources/CAD/drawings/port_plan.png" TargetMode="External"/><Relationship Id="rId15" Type="http://schemas.openxmlformats.org/officeDocument/2006/relationships/image" Target="media/image3.png"/><Relationship Id="rId16" Type="http://schemas.openxmlformats.org/officeDocument/2006/relationships/hyperlink" Target="../09_engineering_sources/CAD/drawings/parts.png" TargetMode="External"/><Relationship Id="rId17" Type="http://schemas.openxmlformats.org/officeDocument/2006/relationships/image" Target="media/image4.png"/><Relationship Id="rId18" Type="http://schemas.openxmlformats.org/officeDocument/2006/relationships/hyperlink" Target="../09_engineering_sources/CAD/drawings/base_fan_ports.png" TargetMode="External"/><Relationship Id="rId19" Type="http://schemas.openxmlformats.org/officeDocument/2006/relationships/image" Target="media/image5.png"/><Relationship Id="rId20" Type="http://schemas.openxmlformats.org/officeDocument/2006/relationships/hyperlink" Target="../09_engineering_sources/CAD/drawings/optical_registration.png" TargetMode="External"/><Relationship Id="rId21" Type="http://schemas.openxmlformats.org/officeDocument/2006/relationships/image" Target="media/image6.png"/><Relationship Id="rId22" Type="http://schemas.openxmlformats.org/officeDocument/2006/relationships/hyperlink" Target="../09_engineering_sources/CAD/drawings/stack_section.png" TargetMode="External"/><Relationship Id="rId23" Type="http://schemas.openxmlformats.org/officeDocument/2006/relationships/image" Target="media/image7.png"/><Relationship Id="rId24" Type="http://schemas.openxmlformats.org/officeDocument/2006/relationships/hyperlink" Target="../09_engineering_sources/CAD/drawings/lid_gas_shelf.png" TargetMode="External"/><Relationship Id="rId25" Type="http://schemas.openxmlformats.org/officeDocument/2006/relationships/hyperlink" Target="https://www.asd-ste100.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AeroSense illustrated assembly manual</dc:title>
  <dc:subject>AeroSense engineering prototype editable documentation</dc:subject>
  <dc:creator>AeroSense project team</dc:creator>
  <cp:keywords>iGEM AeroSense editable manual</cp:keywords>
  <dc:description>generated by python-docx</dc:description>
  <cp:lastModifiedBy/>
  <cp:revision>1</cp:revision>
  <dcterms:created xsi:type="dcterms:W3CDTF">2013-12-23T23:15:00Z</dcterms:created>
  <dcterms:modified xsi:type="dcterms:W3CDTF">2013-12-23T23:15:00Z</dcterms:modified>
  <cp:category/>
</cp:coreProperties>
</file>