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AeroSense 操作與設定手冊</w:t>
      </w:r>
    </w:p>
    <w:p>
      <w:r>
        <w:rPr>
          <w:rFonts w:ascii="Calibri" w:hAnsi="Calibri" w:eastAsia="Microsoft JhengHei"/>
          <w:color w:val="000000"/>
        </w:rPr>
        <w:t>本手冊說明第一次燒錄、手機連線、按鍵、背景校正與資料匯出。先完成不含細胞的硬體檢查。UI 顯示數值不代表已驗證 GCaMP 或氣味辨識。日期：2026-10-08。</w:t>
      </w:r>
    </w:p>
    <w:p>
      <w:r>
        <w:rPr>
          <w:rFonts w:ascii="Calibri" w:hAnsi="Calibri" w:eastAsia="Microsoft JhengHei"/>
          <w:color w:val="000000"/>
        </w:rPr>
        <w:t>英文採 ASD-STE100 第 9 版原則，中文採對應步驟。未進行完整詞彙與語法符合性審查。命令、API 名稱與 UI 按鈕保留原文，方便逐字比對。</w:t>
      </w:r>
    </w:p>
    <w:p>
      <w:pPr>
        <w:pStyle w:val="Heading1"/>
      </w:pPr>
      <w:r>
        <w:t>1 選擇連線方式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2324"/>
        <w:gridCol w:w="4535"/>
        <w:gridCol w:w="277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4535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開啟位置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資料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Demo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電腦 http://127.0.0.1:8765/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合成資料，只用於練習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手機直連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連 AeroSense Wi-Fi，再開 http://192.168.4.1/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真實讀值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私有區網伺服器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手機開伺服器區網網址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上傳摘要</w:t>
            </w:r>
          </w:p>
        </w:tc>
      </w:tr>
    </w:tbl>
    <w:p>
      <w:pPr>
        <w:spacing w:after="60" w:before="0" w:line="84" w:lineRule="auto"/>
      </w:pPr>
    </w:p>
    <w:p>
      <w:r>
        <w:rPr>
          <w:rFonts w:ascii="Calibri" w:hAnsi="Calibri" w:eastAsia="Microsoft JhengHei"/>
          <w:color w:val="000000"/>
        </w:rPr>
        <w:t>先完成手機直連。這不需要網際網路，也不代表資料已上雲端。GitHub Pages 不能執行本專案的 Python 伺服器或保存 SQLite 資料庫。</w:t>
      </w:r>
    </w:p>
    <w:p>
      <w:pPr>
        <w:pStyle w:val="Heading1"/>
      </w:pPr>
      <w:r>
        <w:t>2 準備燒錄連接</w:t>
      </w:r>
    </w:p>
    <w:p>
      <w:r>
        <w:rPr>
          <w:rFonts w:ascii="Calibri" w:hAnsi="Calibri" w:eastAsia="Microsoft JhengHei"/>
          <w:color w:val="000000"/>
        </w:rPr>
        <w:t>準備：電腦、VS Code、官方 PlatformIO IDE 擴充套件、USB 資料線、3.3 V 邏輯 USB-to-TTL 轉接器及三條訊號線。USB-to-TTL 與本手冊的 USB–UART 指同類裝置。已有相容轉接器就不必再買。</w:t>
      </w:r>
    </w:p>
    <w:p>
      <w:r>
        <w:rPr>
          <w:rFonts w:ascii="Calibri" w:hAnsi="Calibri" w:eastAsia="Microsoft JhengHei"/>
          <w:color w:val="000000"/>
        </w:rPr>
        <w:t>J2 USB-C 只有供電與充電，沒有 USB–UART 橋接晶片。因此 J2 不會產生 ESP32 燒錄 COM 埠。燒錄訊號接 J3；PCB 則由廠商確認的正常電源入口供電。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2324"/>
        <w:gridCol w:w="4535"/>
        <w:gridCol w:w="277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J3 腳位</w:t>
            </w:r>
          </w:p>
        </w:tc>
        <w:tc>
          <w:tcPr>
            <w:tcW w:type="dxa" w:w="4535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訊號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接法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3V3_DIG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留空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TXD0，GPIO1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接轉接器 RX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RXD0，GPIO3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接轉接器 TX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GND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接轉接器 GND</w:t>
            </w:r>
          </w:p>
        </w:tc>
      </w:tr>
    </w:tbl>
    <w:p>
      <w:pPr>
        <w:spacing w:after="60" w:before="0" w:line="84" w:lineRule="auto"/>
      </w:pP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關閉 PCB 電源。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拔除轉接器的 USB 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依實板標記辨認 J3 的第 1 腳。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確認轉接器 TX 邏輯電壓為 3.3 V。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 J3 第 2 腳接到轉接器 RX。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將 J3 第 3 腳接到轉接器 TX。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 J3 第 4 腳接到轉接器 GND。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確認 J3 第 1 腳未接線。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將轉接器接上電腦。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以廠商確認的正常方式供應 PCB 電源。</w:t>
      </w:r>
    </w:p>
    <w:p>
      <w:r>
        <w:rPr>
          <w:rFonts w:ascii="Calibri" w:hAnsi="Calibri" w:eastAsia="Microsoft JhengHei"/>
          <w:color w:val="000000"/>
        </w:rPr>
        <w:t>確認：TX/RX 交叉且共地。不可使用 RS-232 或 5 V TX。轉接器的 3.3/5 V 跳線可能只改 VCC，不改 TX 邏輯。正常電源與轉接器 VCC 不得並接。已使用合格電池供電時，不必為了燒錄再加 J2 供電。</w:t>
      </w:r>
    </w:p>
    <w:p>
      <w:r>
        <w:rPr>
          <w:rFonts w:ascii="Calibri" w:hAnsi="Calibri" w:eastAsia="Microsoft JhengHei"/>
          <w:color w:val="000000"/>
        </w:rPr>
        <w:t xml:space="preserve">原理圖局部見 </w:t>
      </w:r>
      <w:r>
        <w:rPr>
          <w:rFonts w:ascii="Calibri" w:hAnsi="Calibri" w:eastAsia="Microsoft JhengHei"/>
          <w:color w:val="000000"/>
        </w:rPr>
        <w:t>J3 接線圖 (../evidence/uart_schematic_crop.png)</w:t>
      </w:r>
      <w:r>
        <w:rPr>
          <w:rFonts w:ascii="Calibri" w:hAnsi="Calibri" w:eastAsia="Microsoft JhengHei"/>
          <w:color w:val="000000"/>
        </w:rPr>
        <w:t>。這確認的是圖面訊號，不是實板左到右的排列。按鈕：SW1 電源、SW2 EN 重置、SW3 BOOT。</w:t>
      </w:r>
    </w:p>
    <w:p>
      <w:pPr>
        <w:pStyle w:val="Heading1"/>
      </w:pPr>
      <w:r>
        <w:t>3 建立私人設定並編譯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 VS Code 安裝官方 PlatformIO IDE 擴充套件。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開啟 03_software/firmware 資料夾。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將 src/config.example.h 複製為 src/aerosense_config.h。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將 AP_PASSWORD 設為至少八個 ASCII 字元的私人密碼。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 API_KEY 設為私人隨機字串。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保留空白的 WIFI_SSID 與 CLOUD_URL。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保留 BOARD_VALIDATED=false。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儲存設定檔。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在 PlatformIO 開啟 New Terminal。</w:t>
      </w:r>
    </w:p>
    <w:p>
      <w:r>
        <w:rPr>
          <w:rFonts w:ascii="Calibri" w:hAnsi="Calibri" w:eastAsia="Microsoft JhengHei"/>
          <w:color w:val="000000"/>
        </w:rPr>
        <w:t>若私人設定檔已存在，先保留原內容，不要直接覆蓋。可用下列 PowerShell 命令產生 32 字元字串。AP_PASSWORD 是 Wi-Fi 密碼；API_KEY 是網頁控制金鑰，兩者用途不同。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[guid]::NewGuid().ToString("N")</w:t>
      </w:r>
    </w:p>
    <w:p>
      <w:r>
        <w:rPr>
          <w:rFonts w:ascii="Calibri" w:hAnsi="Calibri" w:eastAsia="Microsoft JhengHei"/>
          <w:color w:val="000000"/>
        </w:rPr>
        <w:t>先執行第一行，確認 SUCCESS 後才執行第二行。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pio run -e esp32dev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pio run -e esp32dev -t buildfs</w:t>
      </w:r>
    </w:p>
    <w:p>
      <w:r>
        <w:rPr>
          <w:rFonts w:ascii="Calibri" w:hAnsi="Calibri" w:eastAsia="Microsoft JhengHei"/>
          <w:color w:val="000000"/>
        </w:rPr>
        <w:t>確認：兩次都顯示 SUCCESS。第一個建立 firmware；第二個建立含五個網頁檔案的 LittleFS。若失敗，保存第一個錯誤訊息，先處理編譯或依賴問題，不繼續燒錄。不要公開 aerosense_config.h。</w:t>
      </w:r>
    </w:p>
    <w:p>
      <w:pPr>
        <w:pStyle w:val="Heading1"/>
      </w:pPr>
      <w:r>
        <w:t>4 燒錄 firmware</w:t>
      </w:r>
    </w:p>
    <w:p>
      <w:r>
        <w:rPr>
          <w:rFonts w:ascii="Calibri" w:hAnsi="Calibri" w:eastAsia="Microsoft JhengHei"/>
          <w:color w:val="000000"/>
        </w:rPr>
        <w:t>準備：在 Windows 裝置管理員找到 USB–UART 的 COM 埠。下列 COM7 只是範例，請換成自己的埠。先關閉序列監控器，避免占用 COM 埠。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在終端機輸入下列命令，但先不要按 Enter。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按住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短按 SW2 後放開 SW2。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繼續按住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在終端機按 Enter。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等工具辨認 ESP32 或開始 Writing 後，放開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等待 SUCCESS。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pio run -e esp32dev -t upload --upload-port COM7</w:t>
      </w:r>
    </w:p>
    <w:p>
      <w:r>
        <w:rPr>
          <w:rFonts w:ascii="Calibri" w:hAnsi="Calibri" w:eastAsia="Microsoft JhengHei"/>
          <w:color w:val="000000"/>
        </w:rPr>
        <w:t>確認：上傳完成；不是只出現 Connecting。若一直等待連線，斷電後檢查 COM 埠、TX/RX、共地與 3.3 V 邏輯，再重做本節。三線 UART 沒有自動重置接線。</w:t>
      </w:r>
    </w:p>
    <w:p>
      <w:pPr>
        <w:pStyle w:val="Heading1"/>
      </w:pPr>
      <w:r>
        <w:t>5 燒錄網頁並啟動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輸入下列 uploadfs 命令，但先不要按 Enter。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按住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短按 SW2 後放開 SW2。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繼續按住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在終端機按 Enter。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等工具辨認 ESP32 或開始 Writing 後，放開 SW3。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等待 SUCCESS。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確認 SW3 已放開。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短按 SW2。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pio run -e esp32dev -t uploadfs --upload-port COM7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pio device monitor --port COM7 --baud 115200</w:t>
      </w:r>
    </w:p>
    <w:p>
      <w:r>
        <w:rPr>
          <w:rFonts w:ascii="Calibri" w:hAnsi="Calibri" w:eastAsia="Microsoft JhengHei"/>
          <w:color w:val="000000"/>
        </w:rPr>
        <w:t>第二行用來查看啟動訊息。若剛好錯過啟動輸出，在監控開啟後再按一次 SW2。預期固定訊息為：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AeroSense AP http://192.168.4.1; upload filesystem before opening UI.</w:t>
      </w:r>
    </w:p>
    <w:p>
      <w:r>
        <w:rPr>
          <w:rFonts w:ascii="Calibri" w:hAnsi="Calibri" w:eastAsia="Microsoft JhengHei"/>
          <w:color w:val="000000"/>
        </w:rPr>
        <w:t>這是固定提醒文字，不代表 LittleFS 上傳失敗。只有 firmware 成功而沒有 uploadfs，網頁仍可能 404。下次上傳前按 Ctrl+C 關閉監控器。</w:t>
      </w:r>
    </w:p>
    <w:p>
      <w:pPr>
        <w:pStyle w:val="Heading1"/>
      </w:pPr>
      <w:r>
        <w:t>6 手機第一次連線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在手機選擇 AeroSense Wi-Fi。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輸入 AP_PASSWORD。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若手機顯示沒有網際網路，選擇保持連線。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在瀏覽器開啟 http://192.168.4.1/。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在頁面輸入 API_KEY。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按 Connect。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確認模式顯示 HARDWARE。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將 LED selector 改為 Dark / all off。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將 Blocks 設為 1。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將 Interval 設為 3 秒。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按 Start session。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查看資料的 valid 與錯誤欄位。</w:t>
      </w:r>
    </w:p>
    <w:p>
      <w:r>
        <w:rPr>
          <w:rFonts w:ascii="Calibri" w:hAnsi="Calibri" w:eastAsia="Microsoft JhengHei"/>
          <w:color w:val="000000"/>
        </w:rPr>
        <w:t>確認：BOARD_VALIDATED=false 會禁止亮燈，這是開發鎖，不是燒錄故障。UI 預設可能是四燈，必須主動選 Dark。若出現 ADC_rail 或 timing 錯誤，保存 raw ADC，停止校正。</w:t>
      </w:r>
    </w:p>
    <w:p>
      <w:pPr>
        <w:pStyle w:val="Heading1"/>
      </w:pPr>
      <w:r>
        <w:t>7 解除開發鎖前的必要檢查</w:t>
      </w:r>
    </w:p>
    <w:p>
      <w:r>
        <w:rPr>
          <w:rFonts w:ascii="Calibri" w:hAnsi="Calibri" w:eastAsia="Microsoft JhengHei"/>
          <w:color w:val="000000"/>
        </w:rPr>
        <w:t>由電子工程協作者確認電源軌、2.5 V 參考、ADC 工作點與取樣時序。標為 5 V 的節點不能只憑名稱當成已量到 5 V。若暗場碰到 ADC 下限，不能宣稱雜訊極低。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保存量測電壓、ADC raw codes 與時序檢查紀錄。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確認檢查結果符合實際電路要求。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由協作者將 BOARD_VALIDATED 改成 true。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重新編譯 firmware。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依第 4 節重新燒錄。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使用不含細胞的樣本。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選擇單一 LED。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將 PWM duty 設為 5%。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記錄一個 block。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檢查飽和、頻率與取樣錯誤。</w:t>
      </w:r>
    </w:p>
    <w:p>
      <w:r>
        <w:rPr>
          <w:rFonts w:ascii="Calibri" w:hAnsi="Calibri" w:eastAsia="Microsoft JhengHei"/>
          <w:color w:val="000000"/>
        </w:rPr>
        <w:t>這個旗標只是操作者設定，不是驗證證據。確認各 LED 後才使用四燈模式。遇到異常時，不要靠提高亮度或降低軟體門檻掩蓋。</w:t>
      </w:r>
    </w:p>
    <w:p>
      <w:pPr>
        <w:pStyle w:val="Heading1"/>
      </w:pPr>
      <w:r>
        <w:t>8 按鍵與參數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2324"/>
        <w:gridCol w:w="4535"/>
        <w:gridCol w:w="277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控制項</w:t>
            </w:r>
          </w:p>
        </w:tc>
        <w:tc>
          <w:tcPr>
            <w:tcW w:type="dxa" w:w="4535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Blocks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每次 1 至 60 個區塊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初測 1，校正 5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Interval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每區塊結束後關燈等待 3 至 300 秒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不含兩秒取樣時間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PWM duty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 至 50% 開燈比例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初測 5%；比較時固定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LED selector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全關、單燈、四燈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暗場主動選全關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Start session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啟動有限次量測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確認設定後按一次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Stop / LEDs off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取消剩餘區塊，丟棄未完成區塊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失去網路時用 SW1 斷電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Add dark / baseline / reference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加入最新有效區塊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同區塊不可重複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Automatic capture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收集後續有效區塊至五個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保持網頁開啟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Clear calibration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清除三組校正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條件變更後使用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Condition ID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背景校正的組態識別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記錄板、井、液量、濾片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Current sample label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標記新接收的資料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不會回頭改舊資料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Display smoothing τ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校正後 I/Q 的顯示平均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 關閉；保留未平滑值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Export JSON / CSV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匯出目前瀏覽器紀錄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每次實驗後及重整前匯出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Download latest raw ADC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下載 ESP32 最近一個原始區塊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直連模式，下一區塊前下載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Analyze with server research model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呼叫另行訓練的研究模型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無實際模型時不使用</w:t>
            </w:r>
          </w:p>
        </w:tc>
      </w:tr>
    </w:tbl>
    <w:p>
      <w:pPr>
        <w:spacing w:after="60" w:before="0" w:line="84" w:lineRule="auto"/>
      </w:pPr>
    </w:p>
    <w:p>
      <w:r>
        <w:rPr>
          <w:rFonts w:ascii="Calibri" w:hAnsi="Calibri" w:eastAsia="Microsoft JhengHei"/>
          <w:color w:val="000000"/>
        </w:rPr>
        <w:t>固定頻率：D1 41 Hz、D2 67 Hz、D3 89 Hz、D4 113 Hz。GPIO 依序 25、26、27、32。每區塊名義 4 ksample/s、8,000 點、2 秒。D1 至 D4 是電路位號，不應自行等同 NE 至 SE。</w:t>
      </w:r>
    </w:p>
    <w:p>
      <w:r>
        <w:rPr>
          <w:rFonts w:ascii="Calibri" w:hAnsi="Calibri" w:eastAsia="Microsoft JhengHei"/>
          <w:color w:val="000000"/>
        </w:rPr>
        <w:t>valid 只表示通過已實作的點數、ADC rail 與時序檢查。railSamples 是接近上下限的點数；maxIntervalErrorUs 是相鄰取樣間距相對 250 µs 的最大偏差。系統沒有實測電池、細胞溫度、風扇轉速、氣流或氣閥狀態。</w:t>
      </w:r>
    </w:p>
    <w:p>
      <w:pPr>
        <w:pStyle w:val="Heading1"/>
      </w:pPr>
      <w:r>
        <w:t>9 選擇校正流程</w:t>
      </w:r>
    </w:p>
    <w:p>
      <w:r>
        <w:rPr>
          <w:rFonts w:ascii="Calibri" w:hAnsi="Calibri" w:eastAsia="Microsoft JhengHei"/>
          <w:color w:val="000000"/>
        </w:rPr>
        <w:t>建議採本文件後半部的「Measured background correction」。流程是亮燈無螢光空白 → 螢光相位參考 → 樣本。細胞實驗另收未刺激細胞 F0。空白不是 F0；不能重複扣暗場。</w:t>
      </w:r>
    </w:p>
    <w:p>
      <w:r>
        <w:rPr>
          <w:rFonts w:ascii="Calibri" w:hAnsi="Calibri" w:eastAsia="Microsoft JhengHei"/>
          <w:color w:val="000000"/>
        </w:rPr>
        <w:t>舊版 Dark/Baseline/Reference 僅在 measured blank subtraction 關閉時使用。下列步驟保留此流程，避免舊資料無法重現。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關閉 measured blank subtraction。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清除舊校正。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關上遮光蓋。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選擇 Dark。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取得一個有效區塊。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選擇 Automatic capture Dark。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量測到 Dark 顯示 5/5。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放入尚未刺激的同批細胞，或無細胞標準。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選擇 D1 至 D4。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依實驗室程序等待基線穩定。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選擇 Automatic capture Baseline。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取得五個有效基線區塊。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13. 記錄刺激開始時間。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14. 依既定實驗程序施加樣本。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15. 量測反應。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16. 匯出 JSON。</w:t>
      </w:r>
    </w:p>
    <w:p>
      <w:r>
        <w:rPr>
          <w:rFonts w:ascii="Calibri" w:hAnsi="Calibri" w:eastAsia="Microsoft JhengHei"/>
          <w:color w:val="000000"/>
        </w:rPr>
        <w:t>舊流程先分別扣除平均 dark I 與 Q，再計算幅值 F。F0 是基線幅值平均；結果為 (F−F0)/F0。若已有實驗室驗證的標準刺激，可另外收五個 Reference，再計算 (F−F0)/(Fref−F0)。不在此臆定藥劑或氣味濃度。</w:t>
      </w:r>
    </w:p>
    <w:p>
      <w:r>
        <w:rPr>
          <w:rFonts w:ascii="Calibri" w:hAnsi="Calibri" w:eastAsia="Microsoft JhengHei"/>
          <w:color w:val="000000"/>
        </w:rPr>
        <w:t>低於五倍內部雜訊門檻的分母會拒絕計算；這不是實測偵測極限。更換細胞、液量、well、濾片或 duty 後重新校正。軟體無法自動察覺未記錄的細胞或液體更换。</w:t>
      </w:r>
    </w:p>
    <w:p>
      <w:pPr>
        <w:pStyle w:val="Heading1"/>
      </w:pPr>
      <w:r>
        <w:t>10 執行一次量測並保存資料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確認外殼內沒有漏液。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記錄裝置、樣本、濃度單位、批號與操作者。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記錄每井實際液量。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記錄氣體、實測流量與開始時間。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確認 HARDWARE 模式。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選擇本次唯一的校正流程。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設定 Current sample label。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啟動有限次量測。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檢查每個區塊的 QC。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按 Export JSON。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按 Export CSV。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保存檔案到本次實驗資料夾。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13. 按 Stop / LEDs off。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14. 確認 LED 已關閉。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15. 停止氣流。</w:t>
      </w:r>
    </w:p>
    <w:p>
      <w:r>
        <w:rPr>
          <w:rFonts w:ascii="Calibri" w:hAnsi="Calibri" w:eastAsia="Microsoft JhengHei"/>
          <w:color w:val="000000"/>
        </w:rPr>
        <w:t>建議檔名：date_device_sample_condition_replicate。保留失敗紀錄及原因。需要原始 ADC 時，每次只跑一個 block，立即下載後才啟動下一個。ESP32 只留最近一個 raw block；上傳佇列僅在 RAM 保留八筆摘要。重開機會失去待傳資料。瀏覽器最多保留 1,000 個觀察區塊，重新整理前務必匯出。</w:t>
      </w:r>
    </w:p>
    <w:p>
      <w:r>
        <w:rPr>
          <w:rFonts w:ascii="Calibri" w:hAnsi="Calibri" w:eastAsia="Microsoft JhengHei"/>
          <w:color w:val="000000"/>
        </w:rPr>
        <w:t>液量以 80 µL 作為待確認工作量；先完成無細胞蓋合試驗。不要根據舊的 100 µL 模擬宣稱此次容量已驗證。操作過程不開蓋、不換井、不拉管。</w:t>
      </w:r>
    </w:p>
    <w:p>
      <w:pPr>
        <w:pStyle w:val="Heading1"/>
      </w:pPr>
      <w:r>
        <w:t>11 啟用私有區網伺服器</w:t>
      </w:r>
    </w:p>
    <w:p>
      <w:r>
        <w:rPr>
          <w:rFonts w:ascii="Calibri" w:hAnsi="Calibri" w:eastAsia="Microsoft JhengHei"/>
          <w:color w:val="000000"/>
        </w:rPr>
        <w:t>準備：直連控制已正常。電腦與 PCB 使用同一私有路由器。每個伺服器只配一片 PCB；兩片 PCB 使用不同埠、資料庫及裝置金鑰。</w:t>
      </w:r>
    </w:p>
    <w:p>
      <w:r>
        <w:rPr>
          <w:rFonts w:ascii="Calibri" w:hAnsi="Calibri" w:eastAsia="Microsoft JhengHei"/>
          <w:color w:val="000000"/>
        </w:rPr>
        <w:t>在 03_software 的終端機執行下列命令。兩個金鑰都換成自己的不同隨機值。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$env:AEROSENSE_UI_KEY='your-private-phone-key'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$env:AEROSENSE_DEVICE_KEY='your-private-device-key'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python server/server.py --host 0.0.0.0 --port 8765 --db aerosense.sqlite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 firmware 設定中填入路由器名稱與密碼。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 CLOUD_URL 設為 http://HOST_LAN_IP:8765。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將 CLOUD_DEVICE_KEY 設為伺服器裝置金鑰。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僅於私有區網測試時設 ALLOW_LAN_HTTP=true。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重新編譯並燒錄 firmware。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在手機開啟同一個伺服器網址。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輸入 AEROSENSE_UI_KEY。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確認裝置最後連線時間與回報狀態。</w:t>
      </w:r>
    </w:p>
    <w:p>
      <w:r>
        <w:rPr>
          <w:rFonts w:ascii="Calibri" w:hAnsi="Calibri" w:eastAsia="Microsoft JhengHei"/>
          <w:color w:val="000000"/>
        </w:rPr>
        <w:t>HOST_LAN_IP 換成電腦實際區網 IP。不要填 127.0.0.1；對 ESP32 而言那是它自己。狀態在區塊間更新，會延遲。公開網路部署還需要 HTTPS、存取控制與正確 CLOUD_CA_PEM，本套件未代為部署。</w:t>
      </w:r>
    </w:p>
    <w:p>
      <w:pPr>
        <w:pStyle w:val="Heading1"/>
      </w:pPr>
      <w:r>
        <w:t>12 排除問題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2324"/>
        <w:gridCol w:w="4535"/>
        <w:gridCol w:w="277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現象</w:t>
            </w:r>
          </w:p>
        </w:tc>
        <w:tc>
          <w:tcPr>
            <w:tcW w:type="dxa" w:w="4535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動作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通過條件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J2 接電腦沒有 COM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使用 J3 與 USB–UART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裝置管理員出現轉接器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一直 Connecting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檢查交叉接線後重做 BOOT 與 EN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上傳 SUCCESS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Wi-Fi 正常但網頁 404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執行 buildfs 與 uploadfs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首頁可開啟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401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輸入目前装置或伺服器的 API key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Connect 成功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board_not_validated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保持 Dark，完成第 7 節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實體檢查留有紀錄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ADC_rail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保存 raw ADC，檢查偏壓與飽和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有效未夾限資料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timing 或 jitter 錯誤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保存失敗資料，請協作者檢查時序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不再出現無效區塊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baseline_below_noise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檢查空白、標準與光學路徑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參考訊號足夠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upload_queue_full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恢復伺服器連線並等重傳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佇列排空後再量測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no_trained_model_installed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使用量測及匯出功能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不臆造分類結果</w:t>
            </w:r>
          </w:p>
        </w:tc>
      </w:tr>
    </w:tbl>
    <w:p>
      <w:pPr>
        <w:spacing w:after="60" w:before="0" w:line="84" w:lineRule="auto"/>
      </w:pPr>
    </w:p>
    <w:p>
      <w:pPr>
        <w:pStyle w:val="Heading1"/>
      </w:pPr>
      <w:r>
        <w:t>13 解讀結果與參考資料</w:t>
      </w:r>
    </w:p>
    <w:p>
      <w:r>
        <w:rPr>
          <w:rFonts w:ascii="Calibri" w:hAnsi="Calibri" w:eastAsia="Microsoft JhengHei"/>
          <w:color w:val="000000"/>
        </w:rPr>
        <w:t>DLIA 分離的是調變頻率。LED 同頻反射光、材料螢光與跨井螢光仍會進入同一通道。不能以增加固定抵消波或任意平移數據，保證去除未知干擾。背景扣除方法與限制見下一部分。</w:t>
      </w:r>
    </w:p>
    <w:p>
      <w:r>
        <w:rPr>
          <w:rFonts w:ascii="Calibri" w:hAnsi="Calibri" w:eastAsia="Microsoft JhengHei"/>
          <w:color w:val="000000"/>
        </w:rPr>
        <w:t>firmware 使用固定取樣時刻的 I/Q；離線 dlia.py 可使用實際時間戳與聯合最小平方。保留 raw ADC 才能比較。模型與合成資料測試不等於實板、細胞或氣味辨識成功。</w:t>
      </w:r>
    </w:p>
    <w:p>
      <w:r>
        <w:rPr>
          <w:rFonts w:ascii="Calibri" w:hAnsi="Calibri" w:eastAsia="Microsoft JhengHei"/>
          <w:color w:val="000000"/>
        </w:rPr>
        <w:t>技術依據：廠商原理圖第 1 至 2 頁；</w:t>
      </w:r>
      <w:hyperlink r:id="rId11">
        <w:r>
          <w:rPr>
            <w:color w:val="125D75"/>
            <w:rFonts w:ascii="Calibri" w:eastAsia="Microsoft JhengHei"/>
          </w:rPr>
          <w:t>Espressif BOOT 與 EN</w:t>
        </w:r>
      </w:hyperlink>
      <w:r>
        <w:rPr>
          <w:rFonts w:ascii="Calibri" w:hAnsi="Calibri" w:eastAsia="Microsoft JhengHei"/>
          <w:color w:val="000000"/>
        </w:rPr>
        <w:t>；</w:t>
      </w:r>
      <w:hyperlink r:id="rId12">
        <w:r>
          <w:rPr>
            <w:color w:val="125D75"/>
            <w:rFonts w:ascii="Calibri" w:eastAsia="Microsoft JhengHei"/>
          </w:rPr>
          <w:t>PlatformIO IDE</w:t>
        </w:r>
      </w:hyperlink>
      <w:r>
        <w:rPr>
          <w:rFonts w:ascii="Calibri" w:hAnsi="Calibri" w:eastAsia="Microsoft JhengHei"/>
          <w:color w:val="000000"/>
        </w:rPr>
        <w:t>；</w:t>
      </w:r>
      <w:hyperlink r:id="rId13">
        <w:r>
          <w:rPr>
            <w:color w:val="125D75"/>
            <w:rFonts w:ascii="Calibri" w:eastAsia="Microsoft JhengHei"/>
          </w:rPr>
          <w:t>ASD-STE100</w:t>
        </w:r>
      </w:hyperlink>
      <w:r>
        <w:rPr>
          <w:rFonts w:ascii="Calibri" w:hAnsi="Calibri" w:eastAsia="Microsoft JhengHei"/>
          <w:color w:val="000000"/>
        </w:rPr>
        <w:t>。</w:t>
      </w:r>
    </w:p>
    <w:p>
      <w:pPr>
        <w:pStyle w:val="Heading2"/>
      </w:pPr>
      <w:r>
        <w:t>Demo 練習</w:t>
      </w:r>
    </w:p>
    <w:p>
      <w:r>
        <w:rPr>
          <w:rFonts w:ascii="Calibri" w:hAnsi="Calibri" w:eastAsia="Microsoft JhengHei"/>
          <w:color w:val="000000"/>
        </w:rPr>
        <w:t>準備：電腦已安裝 Python 3；此模式不連接 PCB。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 03_software 資料夾開啟終端機。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執行下列命令。</w:t>
      </w:r>
    </w:p>
    <w:p>
      <w:pPr>
        <w:keepLines/>
        <w:spacing w:after="20" w:line="259" w:lineRule="auto"/>
      </w:pPr>
      <w:r>
        <w:rPr>
          <w:rFonts w:ascii="Consolas" w:hAnsi="Consolas" w:eastAsia="Microsoft JhengHei"/>
          <w:color w:val="000000"/>
          <w:sz w:val="17"/>
        </w:rPr>
        <w:t>python server/server.py --demo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用同一台電腦開啟 http://127.0.0.1:8765/。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確認頁面標示 DEMO。</w:t>
      </w:r>
    </w:p>
    <w:p>
      <w:r>
        <w:rPr>
          <w:rFonts w:ascii="Calibri" w:hAnsi="Calibri" w:eastAsia="Microsoft JhengHei"/>
          <w:color w:val="000000"/>
        </w:rPr>
        <w:t>只用來練習按鍵與匯出。合成資料不是硬體或細胞的測量結果。結束時在終端機按 Ctrl+C。</w:t>
      </w:r>
    </w:p>
    <w:p>
      <w:r>
        <w:br w:type="page"/>
      </w:r>
    </w:p>
    <w:p>
      <w:pPr>
        <w:pStyle w:val="Heading1"/>
      </w:pPr>
      <w:r>
        <w:t>實測背景校正與顯示平滑</w:t>
      </w:r>
    </w:p>
    <w:p>
      <w:r>
        <w:rPr>
          <w:rFonts w:ascii="Calibri" w:hAnsi="Calibri" w:eastAsia="Microsoft JhengHei"/>
          <w:color w:val="000000"/>
        </w:rPr>
        <w:t>新版會在 I/Q 向量上扣除</w:t>
      </w:r>
      <w:r>
        <w:rPr>
          <w:rFonts w:ascii="Calibri" w:hAnsi="Calibri" w:eastAsia="Microsoft JhengHei"/>
          <w:b/>
          <w:color w:val="000000"/>
        </w:rPr>
        <w:t>實際量到的亮燈空白</w:t>
      </w:r>
      <w:r>
        <w:rPr>
          <w:rFonts w:ascii="Calibri" w:hAnsi="Calibri" w:eastAsia="Microsoft JhengHei"/>
          <w:color w:val="000000"/>
        </w:rPr>
        <w:t>，不添加任意抵消波形，也不宣稱能去掉未知同頻干擾。ESP32 仍輸出原始 I、Q 與幅度，校正在瀏覽器完成；原始值與校正值分開保存。軟體測試不等於已燒錄或已通過實板驗證。</w:t>
      </w:r>
    </w:p>
    <w:p>
      <w:pPr>
        <w:pStyle w:val="Heading1"/>
      </w:pPr>
      <w:r>
        <w:t>三種對照不要混在一起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3231"/>
        <w:gridCol w:w="6406"/>
      </w:tblGrid>
      <w:tr>
        <w:trPr>
          <w:cantSplit/>
          <w:tblHeader w:val="true"/>
        </w:trPr>
        <w:tc>
          <w:tcPr>
            <w:tcW w:type="dxa" w:w="3231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對照</w:t>
            </w:r>
          </w:p>
        </w:tc>
        <w:tc>
          <w:tcPr>
            <w:tcW w:type="dxa" w:w="6406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怎麼準備、拿來做什麼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亮燈空白</w:t>
            </w:r>
          </w:p>
        </w:tc>
        <w:tc>
          <w:tcPr>
            <w:tcW w:type="dxa" w:w="640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無螢光、無細胞，使用相同液量、well、濾片、duty 與光學裝配；四燈運作。量測可重複的電子與光學背景，裡面已經包含暗背景。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螢光相位參考</w:t>
            </w:r>
          </w:p>
        </w:tc>
        <w:tc>
          <w:tcPr>
            <w:tcW w:type="dxa" w:w="640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同一量測與光學條件下的穩定螢光標準。扣空白後的平均向量決定各通道的參考方向；這不是濃度校正，也不是 GCaMP 靈敏度證明。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活細胞 F0</w:t>
            </w:r>
          </w:p>
        </w:tc>
        <w:tc>
          <w:tcPr>
            <w:tcW w:type="dxa" w:w="640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未刺激細胞的基線，供 ΔF/F0 使用。它必須另外量，不能當成雜訊扣掉。</w:t>
            </w:r>
          </w:p>
        </w:tc>
      </w:tr>
    </w:tbl>
    <w:p>
      <w:pPr>
        <w:spacing w:after="60" w:before="0" w:line="84" w:lineRule="auto"/>
      </w:pPr>
    </w:p>
    <w:p>
      <w:r>
        <w:rPr>
          <w:rFonts w:ascii="Calibri" w:hAnsi="Calibri" w:eastAsia="Microsoft JhengHei"/>
          <w:color w:val="000000"/>
        </w:rPr>
        <w:t>暗訊號仍用於實板最初的 ADC／時序檢查。新版路徑只扣一次亮燈空白，</w:t>
      </w:r>
      <w:r>
        <w:rPr>
          <w:rFonts w:ascii="Calibri" w:hAnsi="Calibri" w:eastAsia="Microsoft JhengHei"/>
          <w:b/>
          <w:color w:val="000000"/>
        </w:rPr>
        <w:t>不再加扣暗訊號</w:t>
      </w:r>
      <w:r>
        <w:rPr>
          <w:rFonts w:ascii="Calibri" w:hAnsi="Calibri" w:eastAsia="Microsoft JhengHei"/>
          <w:color w:val="000000"/>
        </w:rPr>
        <w:t>。關閉新版校正時，原來的暗訊號幅度正規化仍可使用。</w:t>
      </w:r>
    </w:p>
    <w:p>
      <w:pPr>
        <w:pStyle w:val="Heading1"/>
      </w:pPr>
      <w:r>
        <w:t>最短操作流程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完成操作手冊的電源、ADC 與時序檢查。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連上手機 UI。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輸入包含板、well、液量、濾片與 duty 的 Condition ID。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放入預定液量的不含細胞、無螢光空白。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 Current sample label 設為 B_CAL。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按 1. Collect illuminated blank。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保持網頁開啟，直到收滿五個有效空白區塊。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放入穩定螢光標準。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將 Current sample label 設為 PHASE_REF。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按 2. Collect fluorescence phase reference。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等待五個有效參考區塊。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檢查各通道參考狀態。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13. 勾選 3. Enable measured blank subtraction。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14. 初次比較將 Display smoothing τ 設為 0。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15. 放入測試樣本。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16. 設定該樣本的 Current sample label。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17. 保持取樣設定不變並量測樣本。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18. 匯出 JSON。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19. 匯出 CSV。</w:t>
      </w:r>
    </w:p>
    <w:p>
      <w:r>
        <w:rPr>
          <w:rFonts w:ascii="Calibri" w:hAnsi="Calibri" w:eastAsia="Microsoft JhengHei"/>
          <w:color w:val="000000"/>
        </w:rPr>
        <w:t>確認：收集器須收到對應裝置確認與有效紀錄；按到按鈕不等於完成校正。弱參考無法定義相位投影，但校正幅值可能仍可用。細胞正規化須在光學校正後另外收五個未刺激細胞 Baseline；合格標準刺激另收 Reference。更新空白或相位校正會使先前 F0 與 Reference 失效。不要再扣一次 dark。更換實物樣本不會改變 DEMO 合成資料。</w:t>
      </w:r>
    </w:p>
    <w:p>
      <w:pPr>
        <w:pStyle w:val="Heading1"/>
      </w:pPr>
      <w:r>
        <w:t>怎麼算 哪些事情做不到</w:t>
      </w:r>
    </w:p>
    <w:p>
      <w:r>
        <w:rPr>
          <w:rFonts w:ascii="Calibri" w:hAnsi="Calibri" w:eastAsia="Microsoft JhengHei"/>
          <w:color w:val="000000"/>
        </w:rPr>
        <w:t xml:space="preserve">每個頻率定義 </w:t>
      </w:r>
      <w:r>
        <w:rPr>
          <w:rFonts w:ascii="Consolas" w:hAnsi="Consolas" w:eastAsia="Microsoft JhengHei"/>
          <w:color w:val="000000"/>
          <w:sz w:val="19"/>
        </w:rPr>
        <w:t>C=I+iQ</w:t>
      </w:r>
      <w:r>
        <w:rPr>
          <w:rFonts w:ascii="Calibri" w:hAnsi="Calibri" w:eastAsia="Microsoft JhengHei"/>
          <w:color w:val="000000"/>
        </w:rPr>
        <w:t xml:space="preserve">；韌體用 </w:t>
      </w:r>
      <w:r>
        <w:rPr>
          <w:rFonts w:ascii="Consolas" w:hAnsi="Consolas" w:eastAsia="Microsoft JhengHei"/>
          <w:color w:val="000000"/>
          <w:sz w:val="19"/>
        </w:rPr>
        <w:t>I=2 mean(v cos θ)</w:t>
      </w:r>
      <w:r>
        <w:rPr>
          <w:rFonts w:ascii="Calibri" w:hAnsi="Calibri" w:eastAsia="Microsoft JhengHei"/>
          <w:color w:val="000000"/>
        </w:rPr>
        <w:t>、</w:t>
      </w:r>
      <w:r>
        <w:rPr>
          <w:rFonts w:ascii="Consolas" w:hAnsi="Consolas" w:eastAsia="Microsoft JhengHei"/>
          <w:color w:val="000000"/>
          <w:sz w:val="19"/>
        </w:rPr>
        <w:t>Q=2 mean(v sin θ)</w:t>
      </w:r>
      <w:r>
        <w:rPr>
          <w:rFonts w:ascii="Calibri" w:hAnsi="Calibri" w:eastAsia="Microsoft JhengHei"/>
          <w:color w:val="000000"/>
        </w:rPr>
        <w:t>，單位為正弦基本頻率的峰值伏特。此 Q 符號與部分相量慣例相反，但此處所有校正使用同一輸出慣例。</w:t>
      </w:r>
    </w:p>
    <w:p>
      <w:r>
        <w:rPr>
          <w:rFonts w:ascii="Calibri" w:hAnsi="Calibri" w:eastAsia="Microsoft JhengHei"/>
          <w:color w:val="000000"/>
        </w:rPr>
        <w:t xml:space="preserve">空白平均 </w:t>
      </w:r>
      <w:r>
        <w:rPr>
          <w:rFonts w:ascii="Consolas" w:hAnsi="Consolas" w:eastAsia="Microsoft JhengHei"/>
          <w:color w:val="000000"/>
          <w:sz w:val="19"/>
        </w:rPr>
        <w:t>B=mean(C_blank)</w:t>
      </w:r>
      <w:r>
        <w:rPr>
          <w:rFonts w:ascii="Calibri" w:hAnsi="Calibri" w:eastAsia="Microsoft JhengHei"/>
          <w:color w:val="000000"/>
        </w:rPr>
        <w:t xml:space="preserve">，扣除為 </w:t>
      </w:r>
      <w:r>
        <w:rPr>
          <w:rFonts w:ascii="Consolas" w:hAnsi="Consolas" w:eastAsia="Microsoft JhengHei"/>
          <w:color w:val="000000"/>
          <w:sz w:val="19"/>
        </w:rPr>
        <w:t>C_corrected=C_sample−B</w:t>
      </w:r>
      <w:r>
        <w:rPr>
          <w:rFonts w:ascii="Calibri" w:hAnsi="Calibri" w:eastAsia="Microsoft JhengHei"/>
          <w:color w:val="000000"/>
        </w:rPr>
        <w:t xml:space="preserve">，不是直接做兩個幅度相減。以螢光參考定義方向 </w:t>
      </w:r>
      <w:r>
        <w:rPr>
          <w:rFonts w:ascii="Consolas" w:hAnsi="Consolas" w:eastAsia="Microsoft JhengHei"/>
          <w:color w:val="000000"/>
          <w:sz w:val="19"/>
        </w:rPr>
        <w:t>u=(mean(C_reference)−B)/|mean(C_reference)−B|</w:t>
      </w:r>
      <w:r>
        <w:rPr>
          <w:rFonts w:ascii="Calibri" w:hAnsi="Calibri" w:eastAsia="Microsoft JhengHei"/>
          <w:color w:val="000000"/>
        </w:rPr>
        <w:t xml:space="preserve">，有號投影 </w:t>
      </w:r>
      <w:r>
        <w:rPr>
          <w:rFonts w:ascii="Consolas" w:hAnsi="Consolas" w:eastAsia="Microsoft JhengHei"/>
          <w:color w:val="000000"/>
          <w:sz w:val="19"/>
        </w:rPr>
        <w:t>P=Re(C_corrected×conjugate(u))</w:t>
      </w:r>
      <w:r>
        <w:rPr>
          <w:rFonts w:ascii="Calibri" w:hAnsi="Calibri" w:eastAsia="Microsoft JhengHei"/>
          <w:color w:val="000000"/>
        </w:rPr>
        <w:t>。垂直分量與校正幅度也保留。相位改變會讓投影變小，即使真正幅度不變；訊號足夠大而相位偏離超過 15° 時會警示。15° 是暫定工程診斷，不是已驗證生物門檻。</w:t>
      </w:r>
    </w:p>
    <w:p>
      <w:r>
        <w:rPr>
          <w:rFonts w:ascii="Calibri" w:hAnsi="Calibri" w:eastAsia="Microsoft JhengHei"/>
          <w:color w:val="000000"/>
        </w:rPr>
        <w:t>新版 F0 與樣本正規化使用</w:t>
      </w:r>
      <w:r>
        <w:rPr>
          <w:rFonts w:ascii="Calibri" w:hAnsi="Calibri" w:eastAsia="Microsoft JhengHei"/>
          <w:b/>
          <w:color w:val="000000"/>
        </w:rPr>
        <w:t>未平滑的有號投影</w:t>
      </w:r>
      <w:r>
        <w:rPr>
          <w:rFonts w:ascii="Calibri" w:hAnsi="Calibri" w:eastAsia="Microsoft JhengHei"/>
          <w:color w:val="000000"/>
        </w:rPr>
        <w:t>。F0 必須大於「實測組間變動與一個名目 ADC 刻度中較大者」的五倍；標準刺激的分母還會納入標準刺激本身的組間變動。重複的 F0／標準刺激記錄 ID 會被拒絕。相位參考則以平均值的標準誤並加同樣 ADC 刻度下限作保守檢查。這是避免不穩定相除的內部防護，不是量到的 LOD；平均量測在原理上可能解析小於單一原始 ADC 刻度的變化。</w:t>
      </w:r>
    </w:p>
    <w:p>
      <w:r>
        <w:rPr>
          <w:rFonts w:ascii="Calibri" w:hAnsi="Calibri" w:eastAsia="Microsoft JhengHei"/>
          <w:color w:val="000000"/>
        </w:rPr>
        <w:t>扣空白移除的是估計的固定背景向量，不會移除光子散粒雜訊或隨機電子雜訊。空白平均本身也不精準；獨立樣本與空白估計的變異相加，而且空白的不確定性會共同留在所有校正結果中。繼續平均樣本不能消除這個共同誤差。若同頻污染在校正後改變，它仍留在結果中；單一複數讀值無法分離兩個未知的同頻來源。</w:t>
      </w:r>
    </w:p>
    <w:p>
      <w:r>
        <w:rPr>
          <w:rFonts w:ascii="Calibri" w:hAnsi="Calibri" w:eastAsia="Microsoft JhengHei"/>
          <w:color w:val="000000"/>
        </w:rPr>
        <w:t xml:space="preserve">I/Q 向量與窄頻平均的原理參考 </w:t>
      </w:r>
      <w:hyperlink r:id="rId14">
        <w:r>
          <w:rPr>
            <w:color w:val="125D75"/>
            <w:rFonts w:ascii="Calibri" w:eastAsia="Microsoft JhengHei"/>
          </w:rPr>
          <w:t>SRS《About Lock-In Amplifiers》</w:t>
        </w:r>
      </w:hyperlink>
      <w:r>
        <w:rPr>
          <w:rFonts w:ascii="Calibri" w:hAnsi="Calibri" w:eastAsia="Microsoft JhengHei"/>
          <w:color w:val="000000"/>
        </w:rPr>
        <w:t xml:space="preserve"> 與 </w:t>
      </w:r>
      <w:hyperlink r:id="rId15">
        <w:r>
          <w:rPr>
            <w:color w:val="125D75"/>
            <w:rFonts w:ascii="Calibri" w:eastAsia="Microsoft JhengHei"/>
          </w:rPr>
          <w:t>Zurich Instruments 同步檢波原理</w:t>
        </w:r>
      </w:hyperlink>
      <w:r>
        <w:rPr>
          <w:rFonts w:ascii="Calibri" w:hAnsi="Calibri" w:eastAsia="Microsoft JhengHei"/>
          <w:color w:val="000000"/>
        </w:rPr>
        <w:t>。此處的複數扣背景與投影是對實測向量的線性運算，不代表這些儀器替 AeroSense 背書。程式不會自動套用模擬的串擾矩陣。</w:t>
      </w:r>
    </w:p>
    <w:p>
      <w:pPr>
        <w:pStyle w:val="Heading1"/>
      </w:pPr>
      <w:r>
        <w:t>顯示平滑的時間常數</w:t>
      </w:r>
    </w:p>
    <w:p>
      <w:r>
        <w:rPr>
          <w:rFonts w:ascii="Calibri" w:hAnsi="Calibri" w:eastAsia="Microsoft JhengHei"/>
          <w:color w:val="000000"/>
        </w:rPr>
        <w:t xml:space="preserve">先校正 I/Q，再以 </w:t>
      </w:r>
      <w:r>
        <w:rPr>
          <w:rFonts w:ascii="Consolas" w:hAnsi="Consolas" w:eastAsia="Microsoft JhengHei"/>
          <w:color w:val="000000"/>
          <w:sz w:val="19"/>
        </w:rPr>
        <w:t>alpha=1−exp(−Δt/τ)</w:t>
      </w:r>
      <w:r>
        <w:rPr>
          <w:rFonts w:ascii="Calibri" w:hAnsi="Calibri" w:eastAsia="Microsoft JhengHei"/>
          <w:color w:val="000000"/>
        </w:rPr>
        <w:t>、</w:t>
      </w:r>
      <w:r>
        <w:rPr>
          <w:rFonts w:ascii="Consolas" w:hAnsi="Consolas" w:eastAsia="Microsoft JhengHei"/>
          <w:color w:val="000000"/>
          <w:sz w:val="19"/>
        </w:rPr>
        <w:t>Y_new=(1−alpha)Y_old+alpha C_corrected</w:t>
      </w:r>
      <w:r>
        <w:rPr>
          <w:rFonts w:ascii="Calibri" w:hAnsi="Calibri" w:eastAsia="Microsoft JhengHei"/>
          <w:color w:val="000000"/>
        </w:rPr>
        <w:t xml:space="preserve"> 作一階 EMA。</w:t>
      </w:r>
    </w:p>
    <w:p>
      <w:r>
        <w:rPr>
          <w:rFonts w:ascii="Calibri" w:hAnsi="Calibri" w:eastAsia="Microsoft JhengHei"/>
          <w:color w:val="000000"/>
        </w:rPr>
        <w:t>Δt 來自設備的單調遞增取樣中點時間，不用手機輪詢或網路抵達時間。預設 τ=2 秒，0 表示關閉，可填 0–120 秒。第一個有效組直接初始化；重複讀同一組不會再平均。無效資料、校正／設定改變、重開機、改 τ 或重新整理頁面會重設；設備時間不遞增則拒絕處理。</w:t>
      </w:r>
    </w:p>
    <w:p>
      <w:r>
        <w:rPr>
          <w:rFonts w:ascii="Calibri" w:hAnsi="Calibri" w:eastAsia="Microsoft JhengHei"/>
          <w:color w:val="000000"/>
        </w:rPr>
        <w:t xml:space="preserve">已初始化的一階系統遇到持續階躍時，理想連續反應約 2.303τ 到 90%、約 3τ 到 95%；真正稀疏組間更新依上式。若每組 2 秒、關燈等 3 秒，Δt 約 5 秒，τ=2 秒的平滑其實很少。拉長 τ 可降低獨立變動，但會延遲變化。這是在原本 2 秒 I/Q 矩形平均之後的額外平均，不是新增 ADC 濾波器，也不是量到的類比頻寬。不要把平滑後的組當作獨立重複，也不能用它掩蓋短暫反應、截波或漂移。時間常數與濾波階數的區別可參考 </w:t>
      </w:r>
      <w:hyperlink r:id="rId16">
        <w:r>
          <w:rPr>
            <w:color w:val="125D75"/>
            <w:rFonts w:ascii="Calibri" w:eastAsia="Microsoft JhengHei"/>
          </w:rPr>
          <w:t>Zurich HF2 官方說明</w:t>
        </w:r>
      </w:hyperlink>
      <w:r>
        <w:rPr>
          <w:rFonts w:ascii="Calibri" w:hAnsi="Calibri" w:eastAsia="Microsoft JhengHei"/>
          <w:color w:val="000000"/>
        </w:rPr>
        <w:t>。</w:t>
      </w:r>
    </w:p>
    <w:p>
      <w:pPr>
        <w:pStyle w:val="Heading1"/>
      </w:pPr>
      <w:r>
        <w:t>重現與驗證範圍</w:t>
      </w:r>
    </w:p>
    <w:p>
      <w:r>
        <w:rPr>
          <w:rFonts w:ascii="Calibri" w:hAnsi="Calibri" w:eastAsia="Microsoft JhengHei"/>
          <w:color w:val="000000"/>
        </w:rPr>
        <w:t xml:space="preserve">在 </w:t>
      </w:r>
      <w:r>
        <w:rPr>
          <w:rFonts w:ascii="Consolas" w:hAnsi="Consolas" w:eastAsia="Microsoft JhengHei"/>
          <w:color w:val="000000"/>
          <w:sz w:val="19"/>
        </w:rPr>
        <w:t>03_software</w:t>
      </w:r>
      <w:r>
        <w:rPr>
          <w:rFonts w:ascii="Calibri" w:hAnsi="Calibri" w:eastAsia="Microsoft JhengHei"/>
          <w:color w:val="000000"/>
        </w:rPr>
        <w:t xml:space="preserve"> 執行 </w:t>
      </w:r>
      <w:r>
        <w:rPr>
          <w:rFonts w:ascii="Consolas" w:hAnsi="Consolas" w:eastAsia="Microsoft JhengHei"/>
          <w:color w:val="000000"/>
          <w:sz w:val="19"/>
        </w:rPr>
        <w:t>node test_correction.cjs</w:t>
      </w:r>
      <w:r>
        <w:rPr>
          <w:rFonts w:ascii="Calibri" w:hAnsi="Calibri" w:eastAsia="Microsoft JhengHei"/>
          <w:color w:val="000000"/>
        </w:rPr>
        <w:t>、</w:t>
      </w:r>
      <w:r>
        <w:rPr>
          <w:rFonts w:ascii="Consolas" w:hAnsi="Consolas" w:eastAsia="Microsoft JhengHei"/>
          <w:color w:val="000000"/>
          <w:sz w:val="19"/>
        </w:rPr>
        <w:t>node test_ui.cjs</w:t>
      </w:r>
      <w:r>
        <w:rPr>
          <w:rFonts w:ascii="Calibri" w:hAnsi="Calibri" w:eastAsia="Microsoft JhengHei"/>
          <w:color w:val="000000"/>
        </w:rPr>
        <w:t>、</w:t>
      </w:r>
      <w:r>
        <w:rPr>
          <w:rFonts w:ascii="Consolas" w:hAnsi="Consolas" w:eastAsia="Microsoft JhengHei"/>
          <w:color w:val="000000"/>
          <w:sz w:val="19"/>
        </w:rPr>
        <w:t>node test_calibration.cjs</w:t>
      </w:r>
      <w:r>
        <w:rPr>
          <w:rFonts w:ascii="Calibri" w:hAnsi="Calibri" w:eastAsia="Microsoft JhengHei"/>
          <w:color w:val="000000"/>
        </w:rPr>
        <w:t xml:space="preserve"> 與 </w:t>
      </w:r>
      <w:r>
        <w:rPr>
          <w:rFonts w:ascii="Consolas" w:hAnsi="Consolas" w:eastAsia="Microsoft JhengHei"/>
          <w:color w:val="000000"/>
          <w:sz w:val="19"/>
        </w:rPr>
        <w:t>python test_software.py</w:t>
      </w:r>
      <w:r>
        <w:rPr>
          <w:rFonts w:ascii="Calibri" w:hAnsi="Calibri" w:eastAsia="Microsoft JhengHei"/>
          <w:color w:val="000000"/>
        </w:rPr>
        <w:t>。測試包含固定背景、額外未知同頻干擾、相位變化、弱／零參考、重複 ID、開機／設定失效、原始值保留、標籤／匯出來源與不等間隔 EMA；使用的全是合成資料。</w:t>
      </w:r>
      <w:r>
        <w:rPr>
          <w:rFonts w:ascii="Consolas" w:hAnsi="Consolas" w:eastAsia="Microsoft JhengHei"/>
          <w:color w:val="000000"/>
          <w:sz w:val="19"/>
        </w:rPr>
        <w:t>test_ui.cjs</w:t>
      </w:r>
      <w:r>
        <w:rPr>
          <w:rFonts w:ascii="Calibri" w:hAnsi="Calibri" w:eastAsia="Microsoft JhengHei"/>
          <w:color w:val="000000"/>
        </w:rPr>
        <w:t xml:space="preserve"> 是 DOM／API 測試環境，並非真正瀏覽器外觀檢查。依原操作手冊重新編譯韌體與 LittleFS，私人金鑰不可放入公開檔案。編譯與瀏覽器測試不能證明 ADC 有足夠餘裕、相位／光學背景穩定或細胞偵測成功。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 w:eastAsia="Microsoft JhengHei"/>
        <w:color w:val="000000"/>
        <w:sz w:val="16"/>
      </w:rPr>
      <w:t>2026-10-08   |   可編輯文件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000000"/>
        <w:sz w:val="16"/>
      </w:rPr>
      <w:t>AeroSense  •  工程原型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="Calibri" w:hAnsi="Calibr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69" w:lineRule="auto"/>
      <w:outlineLvl w:val="2"/>
    </w:pPr>
    <w:rPr>
      <w:rFonts w:ascii="Calibri" w:hAnsi="Calibr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69" w:lineRule="auto" w:before="0"/>
      <w:contextualSpacing/>
    </w:pPr>
    <w:rPr>
      <w:rFonts w:ascii="Calibri" w:hAnsi="Calibr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 w:line="269" w:lineRule="auto"/>
    </w:pPr>
    <w:rPr>
      <w:rFonts w:ascii="Calibri" w:hAnsi="Calibri" w:eastAsia="Microsoft Jheng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espressif.com/projects/esptool/en/latest/esp32/advanced-topics/boot-mode-selection.html" TargetMode="External"/><Relationship Id="rId12" Type="http://schemas.openxmlformats.org/officeDocument/2006/relationships/hyperlink" Target="https://docs.platformio.org/en/latest/integration/ide/vscode.html" TargetMode="External"/><Relationship Id="rId13" Type="http://schemas.openxmlformats.org/officeDocument/2006/relationships/hyperlink" Target="https://www.asd-ste100.org/" TargetMode="External"/><Relationship Id="rId14" Type="http://schemas.openxmlformats.org/officeDocument/2006/relationships/hyperlink" Target="https://www.thinksrs.com/downloads/pdfs/applicationnotes/AboutLIAs.pdf" TargetMode="External"/><Relationship Id="rId15" Type="http://schemas.openxmlformats.org/officeDocument/2006/relationships/hyperlink" Target="https://blogs.zhinst.com/en/resources/principles-of-lock-in-detection/" TargetMode="External"/><Relationship Id="rId16" Type="http://schemas.openxmlformats.org/officeDocument/2006/relationships/hyperlink" Target="https://docs.zhinst.com/hf2_user_manual/functional_description/lock_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AeroSense 操作與設定手冊</dc:title>
  <dc:subject>AeroSense engineering prototype editable documentation</dc:subject>
  <dc:creator>AeroSense project team</dc:creator>
  <cp:keywords>iGEM AeroSense editable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