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pBdr>
          <w:bottom w:val="single" w:sz="14" w:space="5" w:color="A63A2E"/>
        </w:pBdr>
      </w:pPr>
      <w:r>
        <w:rPr>
          <w:rFonts w:ascii="Arial" w:hAnsi="Arial"/>
          <w:b/>
          <w:color w:val="A63A2E"/>
          <w:sz w:val="28"/>
        </w:rPr>
        <w:t>PORTA A PORTA</w:t>
      </w:r>
    </w:p>
    <w:p>
      <w:pPr>
        <w:spacing w:before="700"/>
      </w:pPr>
      <w:r>
        <w:rPr>
          <w:rFonts w:ascii="Arial" w:hAnsi="Arial"/>
          <w:b/>
          <w:color w:val="333333"/>
          <w:sz w:val="58"/>
        </w:rPr>
        <w:t>Roteiro do Projeto de</w:t>
        <w:br/>
        <w:t>Desenvolvimento de Solução</w:t>
        <w:br/>
        <w:t>Computacional</w:t>
      </w:r>
    </w:p>
    <w:p>
      <w:pPr>
        <w:spacing w:before="280"/>
      </w:pPr>
      <w:r>
        <w:rPr>
          <w:rFonts w:ascii="Arial" w:hAnsi="Arial"/>
          <w:color w:val="666666"/>
          <w:sz w:val="26"/>
        </w:rPr>
        <w:t>Planejamento técnico, arquitetura, modelo de dados e configuração de infraestrutura</w:t>
      </w:r>
    </w:p>
    <w:p>
      <w:pPr>
        <w:spacing w:before="400"/>
      </w:pPr>
      <w:r>
        <w:rPr>
          <w:rFonts w:ascii="Arial" w:hAnsi="Arial"/>
          <w:b/>
          <w:color w:val="A63A2E"/>
          <w:sz w:val="21"/>
        </w:rPr>
        <w:t>Stack definida: React + shadcn/ui | Node.js + Express + TypeScript | Zod | Supabase | PostgreSQL | Prisma</w:t>
      </w:r>
    </w:p>
    <w:p>
      <w:pPr>
        <w:spacing w:before="3000"/>
      </w:pPr>
      <w:r>
        <w:rPr>
          <w:rFonts w:ascii="Arial" w:hAnsi="Arial"/>
          <w:color w:val="666666"/>
          <w:sz w:val="19"/>
        </w:rPr>
        <w:t>Versão de planejamento: 1.0  |  18 de setembro de 2026</w:t>
      </w:r>
    </w:p>
    <w:p>
      <w:r>
        <w:br w:type="page"/>
      </w:r>
    </w:p>
    <w:p>
      <w:pPr>
        <w:pStyle w:val="Heading1"/>
      </w:pPr>
      <w:r>
        <w:t>Sumário executivo</w:t>
      </w:r>
    </w:p>
    <w:p>
      <w:pPr>
        <w:spacing w:after="40"/>
        <w:ind w:left="0"/>
      </w:pPr>
      <w:r>
        <w:rPr>
          <w:rFonts w:ascii="Arial" w:hAnsi="Arial"/>
          <w:sz w:val="20"/>
        </w:rPr>
        <w:t>1. Requisito</w:t>
      </w:r>
    </w:p>
    <w:p>
      <w:pPr>
        <w:spacing w:after="40"/>
        <w:ind w:left="259"/>
      </w:pPr>
      <w:r>
        <w:rPr>
          <w:rFonts w:ascii="Arial" w:hAnsi="Arial"/>
          <w:sz w:val="20"/>
        </w:rPr>
        <w:t>1.1 Visão e escopo</w:t>
      </w:r>
    </w:p>
    <w:p>
      <w:pPr>
        <w:spacing w:after="40"/>
        <w:ind w:left="259"/>
      </w:pPr>
      <w:r>
        <w:rPr>
          <w:rFonts w:ascii="Arial" w:hAnsi="Arial"/>
          <w:sz w:val="20"/>
        </w:rPr>
        <w:t>1.2 Especificação de requisitos</w:t>
      </w:r>
    </w:p>
    <w:p>
      <w:pPr>
        <w:spacing w:after="40"/>
        <w:ind w:left="0"/>
      </w:pPr>
      <w:r>
        <w:rPr>
          <w:rFonts w:ascii="Arial" w:hAnsi="Arial"/>
          <w:sz w:val="20"/>
        </w:rPr>
        <w:t>2. Projeto de software</w:t>
      </w:r>
    </w:p>
    <w:p>
      <w:pPr>
        <w:spacing w:after="40"/>
        <w:ind w:left="259"/>
      </w:pPr>
      <w:r>
        <w:rPr>
          <w:rFonts w:ascii="Arial" w:hAnsi="Arial"/>
          <w:sz w:val="20"/>
        </w:rPr>
        <w:t>2.1 Projeto de interface com usuário</w:t>
      </w:r>
    </w:p>
    <w:p>
      <w:pPr>
        <w:spacing w:after="40"/>
        <w:ind w:left="259"/>
      </w:pPr>
      <w:r>
        <w:rPr>
          <w:rFonts w:ascii="Arial" w:hAnsi="Arial"/>
          <w:sz w:val="20"/>
        </w:rPr>
        <w:t>2.2 Arquitetura lógica</w:t>
      </w:r>
    </w:p>
    <w:p>
      <w:pPr>
        <w:spacing w:after="40"/>
        <w:ind w:left="259"/>
      </w:pPr>
      <w:r>
        <w:rPr>
          <w:rFonts w:ascii="Arial" w:hAnsi="Arial"/>
          <w:sz w:val="20"/>
        </w:rPr>
        <w:t>2.3 Arquitetura física</w:t>
      </w:r>
    </w:p>
    <w:p>
      <w:pPr>
        <w:spacing w:after="40"/>
        <w:ind w:left="259"/>
      </w:pPr>
      <w:r>
        <w:rPr>
          <w:rFonts w:ascii="Arial" w:hAnsi="Arial"/>
          <w:sz w:val="20"/>
        </w:rPr>
        <w:t>2.4 Projeto de banco de dados</w:t>
      </w:r>
    </w:p>
    <w:p>
      <w:pPr>
        <w:spacing w:after="40"/>
        <w:ind w:left="0"/>
      </w:pPr>
      <w:r>
        <w:rPr>
          <w:rFonts w:ascii="Arial" w:hAnsi="Arial"/>
          <w:sz w:val="20"/>
        </w:rPr>
        <w:t>3. Construção</w:t>
      </w:r>
    </w:p>
    <w:p>
      <w:pPr>
        <w:spacing w:after="40"/>
        <w:ind w:left="0"/>
      </w:pPr>
      <w:r>
        <w:rPr>
          <w:rFonts w:ascii="Arial" w:hAnsi="Arial"/>
          <w:sz w:val="20"/>
        </w:rPr>
        <w:t>4. Teste</w:t>
      </w:r>
    </w:p>
    <w:p>
      <w:pPr>
        <w:spacing w:after="40"/>
        <w:ind w:left="0"/>
      </w:pPr>
      <w:r>
        <w:rPr>
          <w:rFonts w:ascii="Arial" w:hAnsi="Arial"/>
          <w:sz w:val="20"/>
        </w:rPr>
        <w:t>Apêndices de configuração e segurança</w:t>
      </w:r>
    </w:p>
    <w:p>
      <w:pPr>
        <w:spacing w:after="40"/>
        <w:ind w:left="0"/>
      </w:pPr>
      <w:r>
        <w:rPr>
          <w:rFonts w:ascii="Arial" w:hAnsi="Arial"/>
          <w:sz w:val="20"/>
        </w:rPr>
        <w:t>Referências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2E6E2"/>
            <w:tcBorders>
              <w:top w:sz="8" w:val="single" w:color="A63A2E"/>
              <w:left w:sz="8" w:val="single" w:color="A63A2E"/>
              <w:bottom w:sz="8" w:val="single" w:color="A63A2E"/>
              <w:right w:sz="8" w:val="single" w:color="A63A2E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rial" w:hAnsi="Arial"/>
                <w:b/>
                <w:color w:val="A63A2E"/>
              </w:rPr>
              <w:t xml:space="preserve">Decisão arquitetural central: </w:t>
            </w:r>
            <w:r>
              <w:rPr>
                <w:rFonts w:ascii="Arial" w:hAnsi="Arial"/>
              </w:rPr>
              <w:t>A identidade da pessoa é separada do vínculo residencial. Um usuário mantém a mesma conta ao mudar de condomínio, enquanto seus vínculos antigos são encerrados e preservados. Produtos, pedidos e conversas permanecem associados ao vínculo histórico correto.</w:t>
            </w:r>
          </w:p>
        </w:tc>
      </w:tr>
    </w:tbl>
    <w:p>
      <w:pPr>
        <w:spacing w:after="40"/>
      </w:pPr>
    </w:p>
    <w:p>
      <w:pPr>
        <w:pStyle w:val="Heading1"/>
      </w:pPr>
      <w:r>
        <w:t>1. Requisito</w:t>
      </w:r>
    </w:p>
    <w:p>
      <w:pPr>
        <w:pStyle w:val="Heading2"/>
      </w:pPr>
      <w:r>
        <w:t>1.1 Visão e escopo</w:t>
      </w:r>
    </w:p>
    <w:p>
      <w:pPr>
        <w:pStyle w:val="Heading3"/>
      </w:pPr>
      <w:r>
        <w:t>Declaração do problema</w:t>
      </w:r>
    </w:p>
    <w:p>
      <w:r>
        <w:rPr>
          <w:rFonts w:ascii="Arial" w:hAnsi="Arial"/>
          <w:i w:val="0"/>
        </w:rPr>
        <w:t>A comunicação e o comércio interno em condomínios tendem a ocorrer de forma dispersa, especialmente em grupos de mensagens, dificultando a descoberta de produtos, a organização de pedidos, o controle de disponibilidade e a identificação de quem realmente pertence ao condomínio. O Porta a Porta propõe centralizar esse comércio hiperlocal em uma vitrine privada por condomínio, com usuários autenticados, vínculo residencial aprovado e fluxo estruturado de pedido e conversa.</w:t>
      </w:r>
    </w:p>
    <w:p>
      <w:pPr>
        <w:pStyle w:val="Heading3"/>
      </w:pPr>
      <w:r>
        <w:t>Visão</w:t>
      </w:r>
    </w:p>
    <w:p>
      <w:r>
        <w:rPr>
          <w:rFonts w:ascii="Arial" w:hAnsi="Arial"/>
          <w:i w:val="0"/>
        </w:rPr>
        <w:t>O Porta a Porta será uma aplicação web responsiva, com experiência prioritariamente mobile, voltada à compra e venda de produtos entre moradores do mesmo condomínio. A solução utilizará autenticação por e-mail e senha no Supabase Auth, API REST própria em Node.js/Express, regras de negócio no backend, PostgreSQL do Supabase como banco relacional, Prisma como ORM e Supabase Storage para imagens de produtos.</w:t>
      </w:r>
    </w:p>
    <w:p>
      <w:r>
        <w:rPr>
          <w:rFonts w:ascii="Arial" w:hAnsi="Arial"/>
          <w:i w:val="0"/>
        </w:rPr>
        <w:t>A arquitetura é multitenant: uma única aplicação atende vários condomínios, mas cada morador acessa somente o conteúdo do seu vínculo residencial ativo. Super administradores constituem uma exceção controlada: não pertencem a condomínios e podem administrar todo o ambiente.</w:t>
      </w:r>
    </w:p>
    <w:p>
      <w:pPr>
        <w:pStyle w:val="Heading3"/>
      </w:pPr>
      <w:r>
        <w:t>Objetivos principais</w:t>
      </w:r>
    </w:p>
    <w:p>
      <w:pPr>
        <w:pStyle w:val="ListBullet"/>
        <w:spacing w:after="60"/>
      </w:pPr>
      <w:r>
        <w:rPr>
          <w:rFonts w:ascii="Arial" w:hAnsi="Arial"/>
        </w:rPr>
        <w:t>Criar uma vitrine privada de produtos para cada condomínio sem duplicar fisicamente uma “loja” por condomínio; a vitrine é obtida pelo vínculo do vendedor com o condomínio.</w:t>
      </w:r>
    </w:p>
    <w:p>
      <w:pPr>
        <w:pStyle w:val="ListBullet"/>
        <w:spacing w:after="60"/>
      </w:pPr>
      <w:r>
        <w:rPr>
          <w:rFonts w:ascii="Arial" w:hAnsi="Arial"/>
        </w:rPr>
        <w:t>Garantir que uma pessoa tenha uma identidade única na plataforma, com e-mail e CPF únicos, mesmo que mude de condomínio ao longo do tempo.</w:t>
      </w:r>
    </w:p>
    <w:p>
      <w:pPr>
        <w:pStyle w:val="ListBullet"/>
        <w:spacing w:after="60"/>
      </w:pPr>
      <w:r>
        <w:rPr>
          <w:rFonts w:ascii="Arial" w:hAnsi="Arial"/>
        </w:rPr>
        <w:t>Permitir que qualquer condômino ativo publique produtos com preço, estoque e imagens.</w:t>
      </w:r>
    </w:p>
    <w:p>
      <w:pPr>
        <w:pStyle w:val="ListBullet"/>
        <w:spacing w:after="60"/>
      </w:pPr>
      <w:r>
        <w:rPr>
          <w:rFonts w:ascii="Arial" w:hAnsi="Arial"/>
        </w:rPr>
        <w:t>Permitir pedidos com quantidade, valor congelado no momento da solicitação e horário combinado.</w:t>
      </w:r>
    </w:p>
    <w:p>
      <w:pPr>
        <w:pStyle w:val="ListBullet"/>
        <w:spacing w:after="60"/>
      </w:pPr>
      <w:r>
        <w:rPr>
          <w:rFonts w:ascii="Arial" w:hAnsi="Arial"/>
        </w:rPr>
        <w:t>Disponibilizar chat somente após a criação do pedido, restrito ao comprador e ao vendedor.</w:t>
      </w:r>
    </w:p>
    <w:p>
      <w:pPr>
        <w:pStyle w:val="ListBullet"/>
        <w:spacing w:after="60"/>
      </w:pPr>
      <w:r>
        <w:rPr>
          <w:rFonts w:ascii="Arial" w:hAnsi="Arial"/>
        </w:rPr>
        <w:t>Preservar histórico de pedidos, conversas, vínculos e ações administrativas sem exclusão física de usuários.</w:t>
      </w:r>
    </w:p>
    <w:p>
      <w:pPr>
        <w:pStyle w:val="ListBullet"/>
        <w:spacing w:after="60"/>
      </w:pPr>
      <w:r>
        <w:rPr>
          <w:rFonts w:ascii="Arial" w:hAnsi="Arial"/>
        </w:rPr>
        <w:t>Garantir separação entre autenticação, autorização, validação, regras de negócio e persistência.</w:t>
      </w:r>
    </w:p>
    <w:p>
      <w:pPr>
        <w:pStyle w:val="Heading3"/>
      </w:pPr>
      <w:r>
        <w:t>Escopo incluído no MVP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rPr>
          <w:tblHeader w:val="true"/>
          <w:cantSplit/>
        </w:trPr>
        <w:tc>
          <w:tcPr>
            <w:tcW w:type="dxa" w:w="1944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Área</w:t>
            </w:r>
          </w:p>
        </w:tc>
        <w:tc>
          <w:tcPr>
            <w:tcW w:type="dxa" w:w="8568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Incluído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Autenticação</w:t>
            </w:r>
          </w:p>
        </w:tc>
        <w:tc>
          <w:tcPr>
            <w:tcW w:type="dxa" w:w="85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Cadastro e login por e-mail e senha; confirmação de e-mail; JWT de acesso com expiração; renovação de sessão pelo Supabase Auth.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Identidade</w:t>
            </w:r>
          </w:p>
        </w:tc>
        <w:tc>
          <w:tcPr>
            <w:tcW w:type="dxa" w:w="856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Conta única por e-mail; CPF único globalmente; suspensão lógica da conta sem apagar histórico.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Condomínios</w:t>
            </w:r>
          </w:p>
        </w:tc>
        <w:tc>
          <w:tcPr>
            <w:tcW w:type="dxa" w:w="85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Listagem de condomínios disponíveis, solicitação de vínculo, aprovação/rejeição e troca de condomínio com preservação histórica.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Administração</w:t>
            </w:r>
          </w:p>
        </w:tc>
        <w:tc>
          <w:tcPr>
            <w:tcW w:type="dxa" w:w="856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Super admin global e admin de condomínio associado ao vínculo residencial.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Vitrine</w:t>
            </w:r>
          </w:p>
        </w:tc>
        <w:tc>
          <w:tcPr>
            <w:tcW w:type="dxa" w:w="85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Produtos apenas do condomínio ativo do usuário; filtros por categoria; imagens no Supabase Storage.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Produtos</w:t>
            </w:r>
          </w:p>
        </w:tc>
        <w:tc>
          <w:tcPr>
            <w:tcW w:type="dxa" w:w="856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Cadastro, edição, ativação/desativação, preço, estoque e imagens.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Pedidos</w:t>
            </w:r>
          </w:p>
        </w:tc>
        <w:tc>
          <w:tcPr>
            <w:tcW w:type="dxa" w:w="85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Quantidade, valor do pedido, agendamento, controle de estoque e estados SOLICITADO, ACEITO, RECUSADO, CANCELADO e CONCLUIDO.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Chat</w:t>
            </w:r>
          </w:p>
        </w:tc>
        <w:tc>
          <w:tcPr>
            <w:tcW w:type="dxa" w:w="856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Conversa criada somente após o pedido, com mensagens entre comprador e vendedor.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Auditoria</w:t>
            </w:r>
          </w:p>
        </w:tc>
        <w:tc>
          <w:tcPr>
            <w:tcW w:type="dxa" w:w="85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Histórico de status do pedido e registro de ações administrativas críticas.</w:t>
            </w:r>
          </w:p>
        </w:tc>
      </w:tr>
    </w:tbl>
    <w:p>
      <w:pPr>
        <w:spacing w:after="40"/>
      </w:pPr>
    </w:p>
    <w:p>
      <w:pPr>
        <w:pStyle w:val="Heading3"/>
      </w:pPr>
      <w:r>
        <w:t>Fora do escopo desta versão</w:t>
      </w:r>
    </w:p>
    <w:p>
      <w:r>
        <w:rPr>
          <w:rFonts w:ascii="Arial" w:hAnsi="Arial"/>
          <w:i w:val="0"/>
        </w:rPr>
        <w:t>Os documentos anteriores do projeto citam recursos como reputação/avaliações, geofencing, notificações push, moderação automática de imagens, penalidades globais por CPF e janelas de capacidade do vendedor. Como esses itens não foram reafirmados no fluxo atual, ficam registrados como backlog de evolução e não fazem parte do modelo central desta versão.</w:t>
      </w:r>
    </w:p>
    <w:p>
      <w:pPr>
        <w:pStyle w:val="Heading3"/>
      </w:pPr>
      <w:r>
        <w:t>Quadro de necessidades x funcionalidades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rPr>
          <w:tblHeader w:val="true"/>
          <w:cantSplit/>
        </w:trPr>
        <w:tc>
          <w:tcPr>
            <w:tcW w:type="dxa" w:w="3240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Necessidade</w:t>
            </w:r>
          </w:p>
        </w:tc>
        <w:tc>
          <w:tcPr>
            <w:tcW w:type="dxa" w:w="7272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Funcionalidade/controle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Evitar acesso de pessoas externas</w:t>
            </w:r>
          </w:p>
        </w:tc>
        <w:tc>
          <w:tcPr>
            <w:tcW w:type="dxa" w:w="727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Supabase Auth + vínculo de condomínio aprovado + autorização no backend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Evitar mistura de dados entre condomínios</w:t>
            </w:r>
          </w:p>
        </w:tc>
        <w:tc>
          <w:tcPr>
            <w:tcW w:type="dxa" w:w="7272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Isolamento por VINCULO_CONDOMINIO e filtros obrigatórios nas queries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Preservar histórico após mudança</w:t>
            </w:r>
          </w:p>
        </w:tc>
        <w:tc>
          <w:tcPr>
            <w:tcW w:type="dxa" w:w="727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Vínculos imutáveis historicamente; vínculo antigo ENCERRADO; produtos e pedidos apontam para o vínculo da época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Evitar e-mail/CPF duplicados</w:t>
            </w:r>
          </w:p>
        </w:tc>
        <w:tc>
          <w:tcPr>
            <w:tcW w:type="dxa" w:w="7272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Supabase Auth + índice único case-insensitive de e-mail + UNIQUE de CPF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Controlar produto físico</w:t>
            </w:r>
          </w:p>
        </w:tc>
        <w:tc>
          <w:tcPr>
            <w:tcW w:type="dxa" w:w="727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Campo estoque e atualização transacional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Evitar alteração retroativa de preço</w:t>
            </w:r>
          </w:p>
        </w:tc>
        <w:tc>
          <w:tcPr>
            <w:tcW w:type="dxa" w:w="7272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PEDIDO.valor_pedido armazena o total no momento da solicitação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Negociar detalhes após interesse real</w:t>
            </w:r>
          </w:p>
        </w:tc>
        <w:tc>
          <w:tcPr>
            <w:tcW w:type="dxa" w:w="727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Chat 1:1 vinculado ao pedido; inexistente antes da solicitação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Manter rastreabilidade</w:t>
            </w:r>
          </w:p>
        </w:tc>
        <w:tc>
          <w:tcPr>
            <w:tcW w:type="dxa" w:w="7272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PEDIDO_STATUS_HISTORICO + AUDITORIA + exclusão lógica</w:t>
            </w:r>
          </w:p>
        </w:tc>
      </w:tr>
    </w:tbl>
    <w:p>
      <w:pPr>
        <w:spacing w:after="40"/>
      </w:pPr>
    </w:p>
    <w:p>
      <w:pPr>
        <w:pStyle w:val="Heading2"/>
      </w:pPr>
      <w:r>
        <w:t>1.2 Especificação de requisitos</w:t>
      </w:r>
    </w:p>
    <w:p>
      <w:pPr>
        <w:pStyle w:val="Heading3"/>
      </w:pPr>
      <w:r>
        <w:t>Atores e perfis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rPr>
          <w:tblHeader w:val="true"/>
          <w:cantSplit/>
        </w:trPr>
        <w:tc>
          <w:tcPr>
            <w:tcW w:type="dxa" w:w="2088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Ator</w:t>
            </w:r>
          </w:p>
        </w:tc>
        <w:tc>
          <w:tcPr>
            <w:tcW w:type="dxa" w:w="2880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Identificação</w:t>
            </w:r>
          </w:p>
        </w:tc>
        <w:tc>
          <w:tcPr>
            <w:tcW w:type="dxa" w:w="5544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Permissões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Visitante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Não autenticado</w:t>
            </w:r>
          </w:p>
        </w:tc>
        <w:tc>
          <w:tcPr>
            <w:tcW w:type="dxa" w:w="55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Criar conta, autenticar e consultar somente informações públicas necessárias ao onboarding.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Condômino pendente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Conta válida sem vínculo ativo</w:t>
            </w:r>
          </w:p>
        </w:tc>
        <w:tc>
          <w:tcPr>
            <w:tcW w:type="dxa" w:w="5544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Completar perfil, solicitar vínculo e acompanhar aprovação; sem acesso à vitrine.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Condômino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Vínculo ATIVO; admin_condominio = false</w:t>
            </w:r>
          </w:p>
        </w:tc>
        <w:tc>
          <w:tcPr>
            <w:tcW w:type="dxa" w:w="55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Vitrine, seus produtos, pedidos, chat relacionado aos próprios pedidos e dados pessoais.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Admin de condomínio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Vínculo ATIVO; admin_condominio = true</w:t>
            </w:r>
          </w:p>
        </w:tc>
        <w:tc>
          <w:tcPr>
            <w:tcW w:type="dxa" w:w="5544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Permissões de condômino + aprovar/rejeitar/suspender vínculos do próprio condomínio, moderar produtos e promover outro admin do mesmo condomínio.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Super admin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Registro em SUPER_ADMIN; sem vínculo condominial</w:t>
            </w:r>
          </w:p>
        </w:tc>
        <w:tc>
          <w:tcPr>
            <w:tcW w:type="dxa" w:w="55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Acesso global de administração; criação somente administrativa via Supabase, nunca por endpoint público.</w:t>
            </w:r>
          </w:p>
        </w:tc>
      </w:tr>
    </w:tbl>
    <w:p>
      <w:pPr>
        <w:spacing w:after="40"/>
      </w:pPr>
    </w:p>
    <w:p>
      <w:pPr>
        <w:pStyle w:val="Heading3"/>
      </w:pPr>
      <w:r>
        <w:t>Histórias de usuário</w:t>
      </w:r>
    </w:p>
    <w:p>
      <w:pPr>
        <w:pStyle w:val="ListBullet"/>
        <w:spacing w:after="60"/>
      </w:pPr>
      <w:r>
        <w:rPr>
          <w:rFonts w:ascii="Arial" w:hAnsi="Arial"/>
        </w:rPr>
        <w:t>Como visitante, eu quero criar uma conta com e-mail e senha para acessar a plataforma de forma segura.</w:t>
      </w:r>
    </w:p>
    <w:p>
      <w:pPr>
        <w:pStyle w:val="ListBullet"/>
        <w:spacing w:after="60"/>
      </w:pPr>
      <w:r>
        <w:rPr>
          <w:rFonts w:ascii="Arial" w:hAnsi="Arial"/>
        </w:rPr>
        <w:t>Como usuário recém-cadastrado, eu quero escolher meu condomínio em uma lista e informar minha moradia para solicitar aprovação.</w:t>
      </w:r>
    </w:p>
    <w:p>
      <w:pPr>
        <w:pStyle w:val="ListBullet"/>
        <w:spacing w:after="60"/>
      </w:pPr>
      <w:r>
        <w:rPr>
          <w:rFonts w:ascii="Arial" w:hAnsi="Arial"/>
        </w:rPr>
        <w:t>Como administrador de condomínio, eu quero aprovar moradores para garantir que somente residentes autorizados entrem na vitrine.</w:t>
      </w:r>
    </w:p>
    <w:p>
      <w:pPr>
        <w:pStyle w:val="ListBullet"/>
        <w:spacing w:after="60"/>
      </w:pPr>
      <w:r>
        <w:rPr>
          <w:rFonts w:ascii="Arial" w:hAnsi="Arial"/>
        </w:rPr>
        <w:t>Como condômino, eu quero visualizar somente produtos publicados por moradores do meu condomínio ativo.</w:t>
      </w:r>
    </w:p>
    <w:p>
      <w:pPr>
        <w:pStyle w:val="ListBullet"/>
        <w:spacing w:after="60"/>
      </w:pPr>
      <w:r>
        <w:rPr>
          <w:rFonts w:ascii="Arial" w:hAnsi="Arial"/>
        </w:rPr>
        <w:t>Como vendedor, eu quero cadastrar um produto com preço, estoque, descrição, categoria e imagens para disponibilizá-lo aos vizinhos.</w:t>
      </w:r>
    </w:p>
    <w:p>
      <w:pPr>
        <w:pStyle w:val="ListBullet"/>
        <w:spacing w:after="60"/>
      </w:pPr>
      <w:r>
        <w:rPr>
          <w:rFonts w:ascii="Arial" w:hAnsi="Arial"/>
        </w:rPr>
        <w:t>Como comprador, eu quero selecionar quantidade e horário combinado para realizar um pedido.</w:t>
      </w:r>
    </w:p>
    <w:p>
      <w:pPr>
        <w:pStyle w:val="ListBullet"/>
        <w:spacing w:after="60"/>
      </w:pPr>
      <w:r>
        <w:rPr>
          <w:rFonts w:ascii="Arial" w:hAnsi="Arial"/>
        </w:rPr>
        <w:t>Como comprador, eu quero cancelar um pedido ainda não concluído para desistir da compra.</w:t>
      </w:r>
    </w:p>
    <w:p>
      <w:pPr>
        <w:pStyle w:val="ListBullet"/>
        <w:spacing w:after="60"/>
      </w:pPr>
      <w:r>
        <w:rPr>
          <w:rFonts w:ascii="Arial" w:hAnsi="Arial"/>
        </w:rPr>
        <w:t>Como vendedor, eu quero aceitar ou recusar solicitações e concluir pedidos aceitos.</w:t>
      </w:r>
    </w:p>
    <w:p>
      <w:pPr>
        <w:pStyle w:val="ListBullet"/>
        <w:spacing w:after="60"/>
      </w:pPr>
      <w:r>
        <w:rPr>
          <w:rFonts w:ascii="Arial" w:hAnsi="Arial"/>
        </w:rPr>
        <w:t>Como comprador ou vendedor, eu quero conversar em um chat associado ao pedido para acertar os detalhes da entrega/retirada.</w:t>
      </w:r>
    </w:p>
    <w:p>
      <w:pPr>
        <w:pStyle w:val="ListBullet"/>
        <w:spacing w:after="60"/>
      </w:pPr>
      <w:r>
        <w:rPr>
          <w:rFonts w:ascii="Arial" w:hAnsi="Arial"/>
        </w:rPr>
        <w:t>Como morador que mudou de residência, eu quero solicitar vínculo com outro condomínio sem perder meu histórico anterior.</w:t>
      </w:r>
    </w:p>
    <w:p>
      <w:pPr>
        <w:pStyle w:val="ListBullet"/>
        <w:spacing w:after="60"/>
      </w:pPr>
      <w:r>
        <w:rPr>
          <w:rFonts w:ascii="Arial" w:hAnsi="Arial"/>
        </w:rPr>
        <w:t>Como administrador, eu quero suspender o vínculo de um morador sem apagar seus registros históricos.</w:t>
      </w:r>
    </w:p>
    <w:p>
      <w:pPr>
        <w:pStyle w:val="ListBullet"/>
        <w:spacing w:after="60"/>
      </w:pPr>
      <w:r>
        <w:rPr>
          <w:rFonts w:ascii="Arial" w:hAnsi="Arial"/>
        </w:rPr>
        <w:t>Como super admin, eu quero gerenciar qualquer condomínio e usuário sem possuir vínculo residencial.</w:t>
      </w:r>
    </w:p>
    <w:p>
      <w:pPr>
        <w:pStyle w:val="Heading3"/>
      </w:pPr>
      <w:r>
        <w:t>Requisitos funcionais (RF)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rPr>
          <w:tblHeader w:val="true"/>
          <w:cantSplit/>
        </w:trPr>
        <w:tc>
          <w:tcPr>
            <w:tcW w:type="dxa" w:w="936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9576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Requisito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RF01</w:t>
            </w:r>
          </w:p>
        </w:tc>
        <w:tc>
          <w:tcPr>
            <w:tcW w:type="dxa" w:w="957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Cadastrar usuário no Supabase Auth por e-mail e senha, com e-mail único.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RF02</w:t>
            </w:r>
          </w:p>
        </w:tc>
        <w:tc>
          <w:tcPr>
            <w:tcW w:type="dxa" w:w="957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Autenticar usuário e emitir sessão com access token JWT e refresh token gerenciados pelo Supabase Auth.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RF03</w:t>
            </w:r>
          </w:p>
        </w:tc>
        <w:tc>
          <w:tcPr>
            <w:tcW w:type="dxa" w:w="957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Criar perfil de USUARIO/CONDOMINO usando o mesmo UUID do auth.users.id.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RF04</w:t>
            </w:r>
          </w:p>
        </w:tc>
        <w:tc>
          <w:tcPr>
            <w:tcW w:type="dxa" w:w="957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Permitir solicitação de vínculo a um condomínio existente, inicialmente em status PENDENTE.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RF05</w:t>
            </w:r>
          </w:p>
        </w:tc>
        <w:tc>
          <w:tcPr>
            <w:tcW w:type="dxa" w:w="957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Permitir que admin do condomínio ou super admin aprove/rejeite solicitações de vínculo dentro de sua autoridade.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RF06</w:t>
            </w:r>
          </w:p>
        </w:tc>
        <w:tc>
          <w:tcPr>
            <w:tcW w:type="dxa" w:w="957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Garantir no máximo um vínculo ATIVO por condômino; permitir coexistência temporária de um vínculo ATIVO antigo e uma solicitação PENDENTE nova durante mudança.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RF07</w:t>
            </w:r>
          </w:p>
        </w:tc>
        <w:tc>
          <w:tcPr>
            <w:tcW w:type="dxa" w:w="957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Listar produtos somente do condomínio do vínculo ativo do usuário.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RF08</w:t>
            </w:r>
          </w:p>
        </w:tc>
        <w:tc>
          <w:tcPr>
            <w:tcW w:type="dxa" w:w="957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Permitir cadastro e manutenção de produtos pelo próprio vendedor, com estoque e imagens.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RF09</w:t>
            </w:r>
          </w:p>
        </w:tc>
        <w:tc>
          <w:tcPr>
            <w:tcW w:type="dxa" w:w="957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Criar pedido somente entre vínculos do mesmo condomínio, impedindo compra do próprio produto.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RF10</w:t>
            </w:r>
          </w:p>
        </w:tc>
        <w:tc>
          <w:tcPr>
            <w:tcW w:type="dxa" w:w="957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Ao criar pedido, validar e reservar estoque de forma transacional e calcular valor_pedido = preco atual x quantidade.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RF11</w:t>
            </w:r>
          </w:p>
        </w:tc>
        <w:tc>
          <w:tcPr>
            <w:tcW w:type="dxa" w:w="957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Criar pedido com status inicial SOLICITADO e registrar a primeira entrada de histórico.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RF12</w:t>
            </w:r>
          </w:p>
        </w:tc>
        <w:tc>
          <w:tcPr>
            <w:tcW w:type="dxa" w:w="957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Permitir ao vendedor alterar SOLICITADO para ACEITO ou RECUSADO.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RF13</w:t>
            </w:r>
          </w:p>
        </w:tc>
        <w:tc>
          <w:tcPr>
            <w:tcW w:type="dxa" w:w="957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Permitir ao vendedor alterar ACEITO para CONCLUIDO.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RF14</w:t>
            </w:r>
          </w:p>
        </w:tc>
        <w:tc>
          <w:tcPr>
            <w:tcW w:type="dxa" w:w="957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Permitir ao comprador alterar SOLICITADO ou ACEITO para CANCELADO.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RF15</w:t>
            </w:r>
          </w:p>
        </w:tc>
        <w:tc>
          <w:tcPr>
            <w:tcW w:type="dxa" w:w="957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Restituir o estoque quando um pedido reservado for RECUSADO ou CANCELADO.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RF16</w:t>
            </w:r>
          </w:p>
        </w:tc>
        <w:tc>
          <w:tcPr>
            <w:tcW w:type="dxa" w:w="957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Criar uma conversa associada ao pedido e permitir mensagens apenas aos participantes autorizados.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RF17</w:t>
            </w:r>
          </w:p>
        </w:tc>
        <w:tc>
          <w:tcPr>
            <w:tcW w:type="dxa" w:w="957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Manter histórico de transições de status com ator e instante da alteração.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RF18</w:t>
            </w:r>
          </w:p>
        </w:tc>
        <w:tc>
          <w:tcPr>
            <w:tcW w:type="dxa" w:w="957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Permitir suspensão lógica de vínculo por admin do mesmo condomínio; super admin pode suspender conta globalmente.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RF19</w:t>
            </w:r>
          </w:p>
        </w:tc>
        <w:tc>
          <w:tcPr>
            <w:tcW w:type="dxa" w:w="957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Ao concluir mudança de condomínio, desativar produtos do vínculo antigo e encerrar esse vínculo sem apagar dados.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RF20</w:t>
            </w:r>
          </w:p>
        </w:tc>
        <w:tc>
          <w:tcPr>
            <w:tcW w:type="dxa" w:w="957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Impedir a mudança de condomínio enquanto houver pedidos SOLICITADO ou ACEITO no vínculo antigo.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RF21</w:t>
            </w:r>
          </w:p>
        </w:tc>
        <w:tc>
          <w:tcPr>
            <w:tcW w:type="dxa" w:w="957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Impedir que o único administrador ativo de um condomínio encerre o próprio vínculo sem substituto, salvo ação de super admin.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RF22</w:t>
            </w:r>
          </w:p>
        </w:tc>
        <w:tc>
          <w:tcPr>
            <w:tcW w:type="dxa" w:w="957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Gerar URLs temporárias para visualização de imagens armazenadas em bucket privado.</w:t>
            </w:r>
          </w:p>
        </w:tc>
      </w:tr>
    </w:tbl>
    <w:p>
      <w:pPr>
        <w:spacing w:after="40"/>
      </w:pPr>
    </w:p>
    <w:p>
      <w:pPr>
        <w:pStyle w:val="Heading3"/>
      </w:pPr>
      <w:r>
        <w:t>Regras de negócio (RN)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rPr>
          <w:tblHeader w:val="true"/>
          <w:cantSplit/>
        </w:trPr>
        <w:tc>
          <w:tcPr>
            <w:tcW w:type="dxa" w:w="936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9576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Regra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RN01</w:t>
            </w:r>
          </w:p>
        </w:tc>
        <w:tc>
          <w:tcPr>
            <w:tcW w:type="dxa" w:w="957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E-mail é único globalmente. O e-mail é normalizado para minúsculas e possui índice único case-insensitive na tabela USUARIO, além da unicidade administrada pelo Supabase Auth.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RN02</w:t>
            </w:r>
          </w:p>
        </w:tc>
        <w:tc>
          <w:tcPr>
            <w:tcW w:type="dxa" w:w="957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CPF é armazenado somente com dígitos e é único globalmente para CONDOMINO.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RN03</w:t>
            </w:r>
          </w:p>
        </w:tc>
        <w:tc>
          <w:tcPr>
            <w:tcW w:type="dxa" w:w="957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Senha nunca é persistida nas tabelas da aplicação; somente o Supabase Auth gerencia credenciais.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RN04</w:t>
            </w:r>
          </w:p>
        </w:tc>
        <w:tc>
          <w:tcPr>
            <w:tcW w:type="dxa" w:w="957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SUPER_ADMIN não pode ser criado por chamadas da aplicação. Sua criação exige operação administrativa no Supabase/Auth e inserção controlada na tabela SUPER_ADMIN.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RN05</w:t>
            </w:r>
          </w:p>
        </w:tc>
        <w:tc>
          <w:tcPr>
            <w:tcW w:type="dxa" w:w="957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SUPER_ADMIN não possui VINCULO_CONDOMINIO.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RN06</w:t>
            </w:r>
          </w:p>
        </w:tc>
        <w:tc>
          <w:tcPr>
            <w:tcW w:type="dxa" w:w="957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admin_condominio pertence ao vínculo, não à pessoa. Ao mudar de condomínio, o novo vínculo inicia com admin_condominio=false.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RN07</w:t>
            </w:r>
          </w:p>
        </w:tc>
        <w:tc>
          <w:tcPr>
            <w:tcW w:type="dxa" w:w="957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Somente super admin ou admin ativo do mesmo condomínio pode promover/rebaixar outro vínculo administrativo.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RN08</w:t>
            </w:r>
          </w:p>
        </w:tc>
        <w:tc>
          <w:tcPr>
            <w:tcW w:type="dxa" w:w="957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Admin de condomínio não pode alterar CPF, e-mail ou credenciais de outro usuário; esses dados são tratados como identidade e não como dado administrativo do condomínio.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RN09</w:t>
            </w:r>
          </w:p>
        </w:tc>
        <w:tc>
          <w:tcPr>
            <w:tcW w:type="dxa" w:w="957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Admin de condomínio suspende o vínculo local; somente super admin pode suspender a conta global.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RN10</w:t>
            </w:r>
          </w:p>
        </w:tc>
        <w:tc>
          <w:tcPr>
            <w:tcW w:type="dxa" w:w="957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Vitrine é uma projeção dos produtos ativos pertencentes a vínculos ativos do condomínio; não é necessária uma tabela LOJA separada no MVP.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RN11</w:t>
            </w:r>
          </w:p>
        </w:tc>
        <w:tc>
          <w:tcPr>
            <w:tcW w:type="dxa" w:w="957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Produto nunca muda de proprietário/vínculo. Em caso de mudança de condomínio, o produto antigo permanece ligado ao vínculo histórico e é desativado.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RN12</w:t>
            </w:r>
          </w:p>
        </w:tc>
        <w:tc>
          <w:tcPr>
            <w:tcW w:type="dxa" w:w="957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Estoque nunca pode ser negativo; pedidos concorrentes devem ser protegidos por transação/atualização condicional.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RN13</w:t>
            </w:r>
          </w:p>
        </w:tc>
        <w:tc>
          <w:tcPr>
            <w:tcW w:type="dxa" w:w="957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valor_pedido é congelado na criação e não muda quando o preço do produto for atualizado posteriormente.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RN14</w:t>
            </w:r>
          </w:p>
        </w:tc>
        <w:tc>
          <w:tcPr>
            <w:tcW w:type="dxa" w:w="957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hora_combinada deve ser posterior ou igual ao instante da solicitação.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RN15</w:t>
            </w:r>
          </w:p>
        </w:tc>
        <w:tc>
          <w:tcPr>
            <w:tcW w:type="dxa" w:w="957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RECUSADO, CANCELADO e CONCLUIDO são estados terminais.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RN16</w:t>
            </w:r>
          </w:p>
        </w:tc>
        <w:tc>
          <w:tcPr>
            <w:tcW w:type="dxa" w:w="957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Chat só existe após a criação do pedido e é associado 1:1 ao pedido.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RN17</w:t>
            </w:r>
          </w:p>
        </w:tc>
        <w:tc>
          <w:tcPr>
            <w:tcW w:type="dxa" w:w="957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Mensagens e histórico não são apagados quando o vínculo residencial termina.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RN18</w:t>
            </w:r>
          </w:p>
        </w:tc>
        <w:tc>
          <w:tcPr>
            <w:tcW w:type="dxa" w:w="957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Toda consulta comum deve derivar o condomínio permitido do vínculo autenticado no banco; o backend nunca confia em condominio_id enviado livremente pelo frontend.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RN19</w:t>
            </w:r>
          </w:p>
        </w:tc>
        <w:tc>
          <w:tcPr>
            <w:tcW w:type="dxa" w:w="957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Dados pessoais como CPF e data de nascimento não são retornados em endpoints públicos de perfil/vitrine.</w:t>
            </w:r>
          </w:p>
        </w:tc>
      </w:tr>
    </w:tbl>
    <w:p>
      <w:pPr>
        <w:spacing w:after="40"/>
      </w:pPr>
    </w:p>
    <w:p>
      <w:pPr>
        <w:pStyle w:val="Heading3"/>
      </w:pPr>
      <w:r>
        <w:t>Transições de estado do pedido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rPr>
          <w:tblHeader w:val="true"/>
          <w:cantSplit/>
        </w:trPr>
        <w:tc>
          <w:tcPr>
            <w:tcW w:type="dxa" w:w="1584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</w:t>
            </w:r>
          </w:p>
        </w:tc>
        <w:tc>
          <w:tcPr>
            <w:tcW w:type="dxa" w:w="1584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Para</w:t>
            </w:r>
          </w:p>
        </w:tc>
        <w:tc>
          <w:tcPr>
            <w:tcW w:type="dxa" w:w="1656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Quem pode</w:t>
            </w:r>
          </w:p>
        </w:tc>
        <w:tc>
          <w:tcPr>
            <w:tcW w:type="dxa" w:w="5688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Efeito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SOLICITADO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ACEITO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Vendedor</w:t>
            </w:r>
          </w:p>
        </w:tc>
        <w:tc>
          <w:tcPr>
            <w:tcW w:type="dxa" w:w="56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Pedido confirmado pelo vendedor; estoque permanece reservado.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SOLICITADO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RECUSADO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Vendedor</w:t>
            </w:r>
          </w:p>
        </w:tc>
        <w:tc>
          <w:tcPr>
            <w:tcW w:type="dxa" w:w="568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Estado terminal; estoque reservado é devolvido.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SOLICITADO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CANCELADO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Comprador</w:t>
            </w:r>
          </w:p>
        </w:tc>
        <w:tc>
          <w:tcPr>
            <w:tcW w:type="dxa" w:w="56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Estado terminal; estoque reservado é devolvido.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ACEITO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CONCLUIDO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Vendedor</w:t>
            </w:r>
          </w:p>
        </w:tc>
        <w:tc>
          <w:tcPr>
            <w:tcW w:type="dxa" w:w="568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Estado terminal; quantidade permanece descontada do estoque.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ACEITO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CANCELADO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Comprador</w:t>
            </w:r>
          </w:p>
        </w:tc>
        <w:tc>
          <w:tcPr>
            <w:tcW w:type="dxa" w:w="56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Estado terminal; estoque reservado é devolvido.</w:t>
            </w:r>
          </w:p>
        </w:tc>
      </w:tr>
    </w:tbl>
    <w:p>
      <w:pPr>
        <w:spacing w:after="40"/>
      </w:pPr>
    </w:p>
    <w:p>
      <w:pPr>
        <w:pStyle w:val="Heading3"/>
      </w:pPr>
      <w:r>
        <w:t>Requisitos não funcionais (RNF)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rPr>
          <w:tblHeader w:val="true"/>
          <w:cantSplit/>
        </w:trPr>
        <w:tc>
          <w:tcPr>
            <w:tcW w:type="dxa" w:w="2232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8280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Especificação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RNF01 - Segurança</w:t>
            </w:r>
          </w:p>
        </w:tc>
        <w:tc>
          <w:tcPr>
            <w:tcW w:type="dxa" w:w="82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Toda rota protegida exige JWT válido; assinatura, issuer, audience e expiração devem ser verificados.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RNF02 - Isolamento</w:t>
            </w:r>
          </w:p>
        </w:tc>
        <w:tc>
          <w:tcPr>
            <w:tcW w:type="dxa" w:w="828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Nenhum condômino/admin local pode acessar dados de outro condomínio por manipulação de UUID.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RNF03 - Validação</w:t>
            </w:r>
          </w:p>
        </w:tc>
        <w:tc>
          <w:tcPr>
            <w:tcW w:type="dxa" w:w="82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Payloads de entrada são validados com Zod antes de alcançar services.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RNF04 - Integridade</w:t>
            </w:r>
          </w:p>
        </w:tc>
        <w:tc>
          <w:tcPr>
            <w:tcW w:type="dxa" w:w="828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FKs, UNIQUEs, CHECKs, índices parciais e transações complementam as regras da aplicação.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RNF05 - Disponibilidade</w:t>
            </w:r>
          </w:p>
        </w:tc>
        <w:tc>
          <w:tcPr>
            <w:tcW w:type="dxa" w:w="82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Frontend, API e Supabase são componentes independentes; falhas devem resultar em respostas controladas e logs.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RNF06 - Desempenho</w:t>
            </w:r>
          </w:p>
        </w:tc>
        <w:tc>
          <w:tcPr>
            <w:tcW w:type="dxa" w:w="828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Listagens devem ser paginadas; índices devem cobrir filtros por vínculo, condomínio, status e data.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RNF07 - Manutenibilidade</w:t>
            </w:r>
          </w:p>
        </w:tc>
        <w:tc>
          <w:tcPr>
            <w:tcW w:type="dxa" w:w="82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Frontend e backend ficam em diretórios independentes; backend organizado por módulos e camadas.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RNF08 - Observabilidade</w:t>
            </w:r>
          </w:p>
        </w:tc>
        <w:tc>
          <w:tcPr>
            <w:tcW w:type="dxa" w:w="828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Erros e ações administrativas relevantes devem possuir logs estruturados sem registrar senha, JWT completo ou CPF em texto de log.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RNF09 - Privacidade</w:t>
            </w:r>
          </w:p>
        </w:tc>
        <w:tc>
          <w:tcPr>
            <w:tcW w:type="dxa" w:w="82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Exposição mínima de dados pessoais; imagens privadas; segredos somente no backend/infraestrutura.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RNF10 - Usabilidade</w:t>
            </w:r>
          </w:p>
        </w:tc>
        <w:tc>
          <w:tcPr>
            <w:tcW w:type="dxa" w:w="828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Interface mobile-first, feedback claro de carregamento, erros, aprovação e estados do pedido.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RNF11 - Acessibilidade</w:t>
            </w:r>
          </w:p>
        </w:tc>
        <w:tc>
          <w:tcPr>
            <w:tcW w:type="dxa" w:w="82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Contraste, foco visível, labels, navegação por teclado e ícones acompanhados por texto quando necessário.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RNF12 - Qualidade</w:t>
            </w:r>
          </w:p>
        </w:tc>
        <w:tc>
          <w:tcPr>
            <w:tcW w:type="dxa" w:w="828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Meta de testes unitários dos services e testes de integração dos fluxos críticos antes da entrega.</w:t>
            </w:r>
          </w:p>
        </w:tc>
      </w:tr>
    </w:tbl>
    <w:p>
      <w:pPr>
        <w:spacing w:after="40"/>
      </w:pPr>
    </w:p>
    <w:p>
      <w:pPr>
        <w:pStyle w:val="Heading1"/>
      </w:pPr>
      <w:r>
        <w:t>2. Projeto de software</w:t>
      </w:r>
    </w:p>
    <w:p>
      <w:pPr>
        <w:pStyle w:val="Heading2"/>
      </w:pPr>
      <w:r>
        <w:t>2.1 Projeto de interface com usuário</w:t>
      </w:r>
    </w:p>
    <w:p>
      <w:r>
        <w:rPr>
          <w:rFonts w:ascii="Arial" w:hAnsi="Arial"/>
          <w:i w:val="0"/>
        </w:rPr>
        <w:t>A documentação de interface existente define uma experiência mobile limpa e uma navegação baseada em Login, Home/Vitrine, Meus Pedidos e Perfil. O fluxo atual preserva essa base, ajustando o chat para existir somente após o pedido.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rPr>
          <w:tblHeader w:val="true"/>
          <w:cantSplit/>
        </w:trPr>
        <w:tc>
          <w:tcPr>
            <w:tcW w:type="dxa" w:w="1584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1584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Hex</w:t>
            </w:r>
          </w:p>
        </w:tc>
        <w:tc>
          <w:tcPr>
            <w:tcW w:type="dxa" w:w="1656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Nome</w:t>
            </w:r>
          </w:p>
        </w:tc>
        <w:tc>
          <w:tcPr>
            <w:tcW w:type="dxa" w:w="5688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Aplicação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Primária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#A63A2E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Terracota</w:t>
            </w:r>
          </w:p>
        </w:tc>
        <w:tc>
          <w:tcPr>
            <w:tcW w:type="dxa" w:w="56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Botões principais, destaque de ações e identidade visual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Fundo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#F9F7F2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Creme</w:t>
            </w:r>
          </w:p>
        </w:tc>
        <w:tc>
          <w:tcPr>
            <w:tcW w:type="dxa" w:w="568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Fundo geral da aplicação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Cards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#FFFFFF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Branco</w:t>
            </w:r>
          </w:p>
        </w:tc>
        <w:tc>
          <w:tcPr>
            <w:tcW w:type="dxa" w:w="56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Cards, inputs e superfícies elevadas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Texto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#333333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Antracite</w:t>
            </w:r>
          </w:p>
        </w:tc>
        <w:tc>
          <w:tcPr>
            <w:tcW w:type="dxa" w:w="568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Tipografia principal</w:t>
            </w:r>
          </w:p>
        </w:tc>
      </w:tr>
    </w:tbl>
    <w:p>
      <w:pPr>
        <w:spacing w:after="40"/>
      </w:pPr>
    </w:p>
    <w:p>
      <w:pPr>
        <w:pStyle w:val="Heading3"/>
      </w:pPr>
      <w:r>
        <w:t>Fluxo de interface proposto</w:t>
      </w:r>
    </w:p>
    <w:p>
      <w:pPr>
        <w:spacing w:after="60"/>
        <w:ind w:left="0" w:hanging="29"/>
      </w:pPr>
      <w:r>
        <w:rPr>
          <w:rFonts w:ascii="Arial" w:hAnsi="Arial"/>
        </w:rPr>
        <w:t>1.  Entrada: tela de login/cadastro por e-mail e senha.</w:t>
      </w:r>
    </w:p>
    <w:p>
      <w:pPr>
        <w:spacing w:after="60"/>
        <w:ind w:left="0" w:hanging="29"/>
      </w:pPr>
      <w:r>
        <w:rPr>
          <w:rFonts w:ascii="Arial" w:hAnsi="Arial"/>
        </w:rPr>
        <w:t>2.  Confirmação de e-mail e primeiro login.</w:t>
      </w:r>
    </w:p>
    <w:p>
      <w:pPr>
        <w:spacing w:after="60"/>
        <w:ind w:left="0" w:hanging="29"/>
      </w:pPr>
      <w:r>
        <w:rPr>
          <w:rFonts w:ascii="Arial" w:hAnsi="Arial"/>
        </w:rPr>
        <w:t>3.  Onboarding: nome, CPF, data de nascimento; seleção do condomínio em lista; informação de moradia.</w:t>
      </w:r>
    </w:p>
    <w:p>
      <w:pPr>
        <w:spacing w:after="60"/>
        <w:ind w:left="0" w:hanging="29"/>
      </w:pPr>
      <w:r>
        <w:rPr>
          <w:rFonts w:ascii="Arial" w:hAnsi="Arial"/>
        </w:rPr>
        <w:t>4.  Aguardando aprovação: usuário acompanha o status do vínculo, sem acesso à vitrine.</w:t>
      </w:r>
    </w:p>
    <w:p>
      <w:pPr>
        <w:spacing w:after="60"/>
        <w:ind w:left="0" w:hanging="29"/>
      </w:pPr>
      <w:r>
        <w:rPr>
          <w:rFonts w:ascii="Arial" w:hAnsi="Arial"/>
        </w:rPr>
        <w:t>5.  Vitrine: após aprovação, lista apenas produtos de vínculos ativos do mesmo condomínio.</w:t>
      </w:r>
    </w:p>
    <w:p>
      <w:pPr>
        <w:spacing w:after="60"/>
        <w:ind w:left="0" w:hanging="29"/>
      </w:pPr>
      <w:r>
        <w:rPr>
          <w:rFonts w:ascii="Arial" w:hAnsi="Arial"/>
        </w:rPr>
        <w:t>6.  Produto: usuário visualiza detalhes, preço, estoque disponível e escolhe quantidade.</w:t>
      </w:r>
    </w:p>
    <w:p>
      <w:pPr>
        <w:spacing w:after="60"/>
        <w:ind w:left="0" w:hanging="29"/>
      </w:pPr>
      <w:r>
        <w:rPr>
          <w:rFonts w:ascii="Arial" w:hAnsi="Arial"/>
        </w:rPr>
        <w:t>7.  Pedido: usuário seleciona data/hora combinada e confirma; sistema cria pedido SOLICITADO.</w:t>
      </w:r>
    </w:p>
    <w:p>
      <w:pPr>
        <w:spacing w:after="60"/>
        <w:ind w:left="0" w:hanging="29"/>
      </w:pPr>
      <w:r>
        <w:rPr>
          <w:rFonts w:ascii="Arial" w:hAnsi="Arial"/>
        </w:rPr>
        <w:t>8.  Chat: liberado imediatamente após a criação do pedido.</w:t>
      </w:r>
    </w:p>
    <w:p>
      <w:pPr>
        <w:spacing w:after="60"/>
        <w:ind w:left="0" w:hanging="29"/>
      </w:pPr>
      <w:r>
        <w:rPr>
          <w:rFonts w:ascii="Arial" w:hAnsi="Arial"/>
        </w:rPr>
        <w:t>9.  Meus Pedidos: comprador/vendedor acompanham estado, histórico e conversa.</w:t>
      </w:r>
    </w:p>
    <w:p>
      <w:pPr>
        <w:spacing w:after="60"/>
        <w:ind w:left="0" w:hanging="29"/>
      </w:pPr>
      <w:r>
        <w:rPr>
          <w:rFonts w:ascii="Arial" w:hAnsi="Arial"/>
        </w:rPr>
        <w:t>10.  Perfil: dados da conta, moradia e solicitação de mudança de condomínio.</w:t>
      </w:r>
    </w:p>
    <w:p>
      <w:pPr>
        <w:pStyle w:val="Heading2"/>
      </w:pPr>
      <w:r>
        <w:t>2.2 Arquitetura lógica</w:t>
      </w:r>
    </w:p>
    <w:p>
      <w:r>
        <w:rPr>
          <w:rFonts w:ascii="Arial" w:hAnsi="Arial"/>
          <w:i w:val="0"/>
        </w:rPr>
        <w:t>O sistema adota arquitetura cliente-servidor em camadas. O React não acessa diretamente as tabelas do domínio. O frontend utiliza Supabase Auth para autenticação e chama a API Express para operações de negócio. A API valida o JWT, resolve a identidade/autoridade do usuário, valida dados com Zod e executa as regras de negócio antes de persistir com Prisma.</w:t>
      </w:r>
    </w:p>
    <w:p>
      <w:pPr>
        <w:sectPr>
          <w:headerReference w:type="default" r:id="rId11"/>
          <w:footerReference w:type="default" r:id="rId12"/>
          <w:pgSz w:w="11909" w:h="16834"/>
          <w:pgMar w:top="1008" w:right="1152" w:bottom="936" w:left="1152" w:header="504" w:footer="504" w:gutter="0"/>
          <w:cols w:space="720"/>
          <w:docGrid w:linePitch="360"/>
        </w:sectPr>
      </w:pPr>
    </w:p>
    <w:p>
      <w:pPr>
        <w:pStyle w:val="Heading2"/>
      </w:pPr>
      <w:r>
        <w:t>Diagrama de fluxo de uma requisição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509760" cy="10782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1078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</w:pPr>
      <w:r>
        <w:t>Figura 1 - Fluxo lógico: autenticação no Supabase Auth e autorização/regra de negócio centralizadas na API Express.</w:t>
      </w:r>
    </w:p>
    <w:p>
      <w:pPr>
        <w:sectPr>
          <w:pgSz w:w="16834" w:h="11909" w:orient="landscape"/>
          <w:pgMar w:top="792" w:right="792" w:bottom="792" w:left="792" w:header="504" w:footer="504" w:gutter="0"/>
          <w:cols w:space="720"/>
          <w:docGrid w:linePitch="360"/>
        </w:sectPr>
      </w:pPr>
    </w:p>
    <w:p>
      <w:pPr>
        <w:pStyle w:val="Heading3"/>
      </w:pPr>
      <w:r>
        <w:t>Responsabilidades por camada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rPr>
          <w:tblHeader w:val="true"/>
          <w:cantSplit/>
        </w:trPr>
        <w:tc>
          <w:tcPr>
            <w:tcW w:type="dxa" w:w="1800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Camada</w:t>
            </w:r>
          </w:p>
        </w:tc>
        <w:tc>
          <w:tcPr>
            <w:tcW w:type="dxa" w:w="2520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Tecnologia</w:t>
            </w:r>
          </w:p>
        </w:tc>
        <w:tc>
          <w:tcPr>
            <w:tcW w:type="dxa" w:w="6192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Responsabilidade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Frontend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React + TypeScript + shadcn/ui</w:t>
            </w:r>
          </w:p>
        </w:tc>
        <w:tc>
          <w:tcPr>
            <w:tcW w:type="dxa" w:w="619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UI, estado de tela, chamadas HTTP, sessão Supabase Auth. Não contém regras de autorização confiáveis.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Autenticação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Supabase Auth</w:t>
            </w:r>
          </w:p>
        </w:tc>
        <w:tc>
          <w:tcPr>
            <w:tcW w:type="dxa" w:w="6192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Cadastro, login, confirmação de e-mail, senha, access token JWT, refresh token e expiração.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API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Node.js + Express</w:t>
            </w:r>
          </w:p>
        </w:tc>
        <w:tc>
          <w:tcPr>
            <w:tcW w:type="dxa" w:w="619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Rotas REST, middlewares, contexto autenticado, autorização, tratamento de erro e resposta JSON.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Validação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Zod</w:t>
            </w:r>
          </w:p>
        </w:tc>
        <w:tc>
          <w:tcPr>
            <w:tcW w:type="dxa" w:w="6192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Formato, tipo e regras básicas dos payloads antes dos services.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Domínio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Services</w:t>
            </w:r>
          </w:p>
        </w:tc>
        <w:tc>
          <w:tcPr>
            <w:tcW w:type="dxa" w:w="619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Estoque, pedidos, vínculos, permissões, mudança de condomínio e transações.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Persistência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Prisma ORM</w:t>
            </w:r>
          </w:p>
        </w:tc>
        <w:tc>
          <w:tcPr>
            <w:tcW w:type="dxa" w:w="6192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Mapeamento relacional, queries e transações PostgreSQL.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Banco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Supabase PostgreSQL</w:t>
            </w:r>
          </w:p>
        </w:tc>
        <w:tc>
          <w:tcPr>
            <w:tcW w:type="dxa" w:w="619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Dados do domínio, constraints, índices e migrações.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Arquivos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Supabase Storage</w:t>
            </w:r>
          </w:p>
        </w:tc>
        <w:tc>
          <w:tcPr>
            <w:tcW w:type="dxa" w:w="6192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Imagens em bucket privado e URLs assinadas temporárias.</w:t>
            </w:r>
          </w:p>
        </w:tc>
      </w:tr>
    </w:tbl>
    <w:p>
      <w:pPr>
        <w:spacing w:after="40"/>
      </w:pPr>
    </w:p>
    <w:p>
      <w:pPr>
        <w:pStyle w:val="Heading3"/>
      </w:pPr>
      <w:r>
        <w:t>Fluxo de autenticação e autorização</w:t>
      </w:r>
    </w:p>
    <w:p>
      <w:pPr>
        <w:spacing w:after="60"/>
        <w:ind w:left="0" w:hanging="29"/>
      </w:pPr>
      <w:r>
        <w:rPr>
          <w:rFonts w:ascii="Arial" w:hAnsi="Arial"/>
        </w:rPr>
        <w:t>1.  O usuário informa e-mail e senha no frontend.</w:t>
      </w:r>
    </w:p>
    <w:p>
      <w:pPr>
        <w:spacing w:after="60"/>
        <w:ind w:left="0" w:hanging="29"/>
      </w:pPr>
      <w:r>
        <w:rPr>
          <w:rFonts w:ascii="Arial" w:hAnsi="Arial"/>
        </w:rPr>
        <w:t>2.  O Supabase Auth valida a credencial e devolve uma sessão contendo access token JWT e refresh token.</w:t>
      </w:r>
    </w:p>
    <w:p>
      <w:pPr>
        <w:spacing w:after="60"/>
        <w:ind w:left="0" w:hanging="29"/>
      </w:pPr>
      <w:r>
        <w:rPr>
          <w:rFonts w:ascii="Arial" w:hAnsi="Arial"/>
        </w:rPr>
        <w:t>3.  O frontend envia o access token em Authorization: Bearer &lt;token&gt; para a API.</w:t>
      </w:r>
    </w:p>
    <w:p>
      <w:pPr>
        <w:spacing w:after="60"/>
        <w:ind w:left="0" w:hanging="29"/>
      </w:pPr>
      <w:r>
        <w:rPr>
          <w:rFonts w:ascii="Arial" w:hAnsi="Arial"/>
        </w:rPr>
        <w:t>4.  O middleware Express verifica o JWT usando as chaves públicas JWKS do projeto e valida assinatura, iss, aud e exp.</w:t>
      </w:r>
    </w:p>
    <w:p>
      <w:pPr>
        <w:spacing w:after="60"/>
        <w:ind w:left="0" w:hanging="29"/>
      </w:pPr>
      <w:r>
        <w:rPr>
          <w:rFonts w:ascii="Arial" w:hAnsi="Arial"/>
        </w:rPr>
        <w:t>5.  O UUID da claim sub é usado como id_usuario da aplicação.</w:t>
      </w:r>
    </w:p>
    <w:p>
      <w:pPr>
        <w:spacing w:after="60"/>
        <w:ind w:left="0" w:hanging="29"/>
      </w:pPr>
      <w:r>
        <w:rPr>
          <w:rFonts w:ascii="Arial" w:hAnsi="Arial"/>
        </w:rPr>
        <w:t>6.  A API consulta USUARIO para validar status da conta; em seguida verifica SUPER_ADMIN ou resolve o VINCULO_CONDOMINIO ativo.</w:t>
      </w:r>
    </w:p>
    <w:p>
      <w:pPr>
        <w:spacing w:after="60"/>
        <w:ind w:left="0" w:hanging="29"/>
      </w:pPr>
      <w:r>
        <w:rPr>
          <w:rFonts w:ascii="Arial" w:hAnsi="Arial"/>
        </w:rPr>
        <w:t>7.  A autorização é aplicada no backend antes do controller/service acessar o recurso.</w:t>
      </w:r>
    </w:p>
    <w:p>
      <w:pPr>
        <w:spacing w:after="60"/>
        <w:ind w:left="0" w:hanging="29"/>
      </w:pPr>
      <w:r>
        <w:rPr>
          <w:rFonts w:ascii="Arial" w:hAnsi="Arial"/>
        </w:rPr>
        <w:t>8.  Quando o access token expira, o Supabase SDK renova a sessão usando o refresh token; a API nunca emite token próprio.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2E6E2"/>
            <w:tcBorders>
              <w:top w:sz="8" w:val="single" w:color="A63A2E"/>
              <w:left w:sz="8" w:val="single" w:color="A63A2E"/>
              <w:bottom w:sz="8" w:val="single" w:color="A63A2E"/>
              <w:right w:sz="8" w:val="single" w:color="A63A2E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rial" w:hAnsi="Arial"/>
                <w:b/>
                <w:color w:val="A63A2E"/>
              </w:rPr>
              <w:t xml:space="preserve">Importante: </w:t>
            </w:r>
            <w:r>
              <w:rPr>
                <w:rFonts w:ascii="Arial" w:hAnsi="Arial"/>
              </w:rPr>
              <w:t>O backend não deve “decodificar e confiar” no JWT sem validar a assinatura. Em projetos novos do Supabase, a verificação pode ser feita localmente com as chaves JWKS públicas, evitando colocar o Auth server no caminho crítico de toda requisição.</w:t>
            </w:r>
          </w:p>
        </w:tc>
      </w:tr>
    </w:tbl>
    <w:p>
      <w:pPr>
        <w:spacing w:after="40"/>
      </w:pPr>
    </w:p>
    <w:p>
      <w:pPr>
        <w:pStyle w:val="Heading3"/>
      </w:pPr>
      <w:r>
        <w:t>Matriz de autorização resumida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rPr>
          <w:tblHeader w:val="true"/>
          <w:cantSplit/>
        </w:trPr>
        <w:tc>
          <w:tcPr>
            <w:tcW w:type="dxa" w:w="4392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Ação</w:t>
            </w:r>
          </w:p>
        </w:tc>
        <w:tc>
          <w:tcPr>
            <w:tcW w:type="dxa" w:w="1656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Condômino</w:t>
            </w:r>
          </w:p>
        </w:tc>
        <w:tc>
          <w:tcPr>
            <w:tcW w:type="dxa" w:w="2232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Admin condomínio</w:t>
            </w:r>
          </w:p>
        </w:tc>
        <w:tc>
          <w:tcPr>
            <w:tcW w:type="dxa" w:w="2232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Super admin</w:t>
            </w:r>
          </w:p>
        </w:tc>
      </w:tr>
      <w:tr>
        <w:trPr>
          <w:cantSplit/>
        </w:trPr>
        <w:tc>
          <w:tcPr>
            <w:tcW w:type="dxa" w:w="439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Ver vitrine do condomínio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Sim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Sim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Sim (qualquer condomínio)</w:t>
            </w:r>
          </w:p>
        </w:tc>
      </w:tr>
      <w:tr>
        <w:trPr>
          <w:cantSplit/>
        </w:trPr>
        <w:tc>
          <w:tcPr>
            <w:tcW w:type="dxa" w:w="4392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Criar/editar próprio produto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Sim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Sim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Sim</w:t>
            </w:r>
          </w:p>
        </w:tc>
      </w:tr>
      <w:tr>
        <w:trPr>
          <w:cantSplit/>
        </w:trPr>
        <w:tc>
          <w:tcPr>
            <w:tcW w:type="dxa" w:w="439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Editar produto de outro usuário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Não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Sim, somente mesmo condomínio para moderação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Sim</w:t>
            </w:r>
          </w:p>
        </w:tc>
      </w:tr>
      <w:tr>
        <w:trPr>
          <w:cantSplit/>
        </w:trPr>
        <w:tc>
          <w:tcPr>
            <w:tcW w:type="dxa" w:w="4392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Criar pedido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Sim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Sim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Sim</w:t>
            </w:r>
          </w:p>
        </w:tc>
      </w:tr>
      <w:tr>
        <w:trPr>
          <w:cantSplit/>
        </w:trPr>
        <w:tc>
          <w:tcPr>
            <w:tcW w:type="dxa" w:w="439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Cancelar próprio pedido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Sim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Sim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Sim</w:t>
            </w:r>
          </w:p>
        </w:tc>
      </w:tr>
      <w:tr>
        <w:trPr>
          <w:cantSplit/>
        </w:trPr>
        <w:tc>
          <w:tcPr>
            <w:tcW w:type="dxa" w:w="4392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Aceitar/recusar/concluir venda própria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Sim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Sim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Sim</w:t>
            </w:r>
          </w:p>
        </w:tc>
      </w:tr>
      <w:tr>
        <w:trPr>
          <w:cantSplit/>
        </w:trPr>
        <w:tc>
          <w:tcPr>
            <w:tcW w:type="dxa" w:w="439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Ler chat alheio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Não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Não por padrão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Sim, por privilégio global</w:t>
            </w:r>
          </w:p>
        </w:tc>
      </w:tr>
      <w:tr>
        <w:trPr>
          <w:cantSplit/>
        </w:trPr>
        <w:tc>
          <w:tcPr>
            <w:tcW w:type="dxa" w:w="4392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Aprovar vínculo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Não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Sim, mesmo condomínio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Sim</w:t>
            </w:r>
          </w:p>
        </w:tc>
      </w:tr>
      <w:tr>
        <w:trPr>
          <w:cantSplit/>
        </w:trPr>
        <w:tc>
          <w:tcPr>
            <w:tcW w:type="dxa" w:w="439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Suspender vínculo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Não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Sim, mesmo condomínio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Sim</w:t>
            </w:r>
          </w:p>
        </w:tc>
      </w:tr>
      <w:tr>
        <w:trPr>
          <w:cantSplit/>
        </w:trPr>
        <w:tc>
          <w:tcPr>
            <w:tcW w:type="dxa" w:w="4392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Suspender conta global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Não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Não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Sim</w:t>
            </w:r>
          </w:p>
        </w:tc>
      </w:tr>
      <w:tr>
        <w:trPr>
          <w:cantSplit/>
        </w:trPr>
        <w:tc>
          <w:tcPr>
            <w:tcW w:type="dxa" w:w="439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Promover admin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Não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Sim, mesmo condomínio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Sim</w:t>
            </w:r>
          </w:p>
        </w:tc>
      </w:tr>
      <w:tr>
        <w:trPr>
          <w:cantSplit/>
        </w:trPr>
        <w:tc>
          <w:tcPr>
            <w:tcW w:type="dxa" w:w="4392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Criar super admin pela API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Não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Não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Não</w:t>
            </w:r>
          </w:p>
        </w:tc>
      </w:tr>
    </w:tbl>
    <w:p>
      <w:pPr>
        <w:spacing w:after="40"/>
      </w:pPr>
    </w:p>
    <w:p>
      <w:pPr>
        <w:pStyle w:val="Heading3"/>
      </w:pPr>
      <w:r>
        <w:t>Estrutura de pastas</w:t>
      </w:r>
    </w:p>
    <w:p>
      <w:r>
        <w:rPr>
          <w:rFonts w:ascii="Arial" w:hAnsi="Arial"/>
          <w:i w:val="0"/>
        </w:rPr>
        <w:t>A recomendação é um monorepositório simples com frontend e backend totalmente separados, compartilhando apenas documentação na raiz. Isso facilita deploy independente e reduz acoplamento.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6F6F6"/>
            <w:tcBorders>
              <w:top w:sz="4" w:val="single" w:color="D0D0D0"/>
              <w:left w:sz="4" w:val="single" w:color="D0D0D0"/>
              <w:bottom w:sz="4" w:val="single" w:color="D0D0D0"/>
              <w:right w:sz="4" w:val="single" w:color="D0D0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>
              <w:rPr>
                <w:rFonts w:ascii="Courier New" w:hAnsi="Courier New"/>
                <w:sz w:val="16"/>
              </w:rPr>
              <w:t>porta-a-porta/</w:t>
              <w:br/>
            </w:r>
            <w:r>
              <w:rPr>
                <w:rFonts w:ascii="Courier New" w:hAnsi="Courier New"/>
                <w:sz w:val="16"/>
              </w:rPr>
              <w:t>├── frontend/</w:t>
              <w:br/>
            </w:r>
            <w:r>
              <w:rPr>
                <w:rFonts w:ascii="Courier New" w:hAnsi="Courier New"/>
                <w:sz w:val="16"/>
              </w:rPr>
              <w:t>│   ├── src/</w:t>
              <w:br/>
            </w:r>
            <w:r>
              <w:rPr>
                <w:rFonts w:ascii="Courier New" w:hAnsi="Courier New"/>
                <w:sz w:val="16"/>
              </w:rPr>
              <w:t>│   │   ├── components/</w:t>
              <w:br/>
            </w:r>
            <w:r>
              <w:rPr>
                <w:rFonts w:ascii="Courier New" w:hAnsi="Courier New"/>
                <w:sz w:val="16"/>
              </w:rPr>
              <w:t>│   │   │   └── ui/                  # componentes shadcn/ui</w:t>
              <w:br/>
            </w:r>
            <w:r>
              <w:rPr>
                <w:rFonts w:ascii="Courier New" w:hAnsi="Courier New"/>
                <w:sz w:val="16"/>
              </w:rPr>
              <w:t>│   │   ├── features/</w:t>
              <w:br/>
            </w:r>
            <w:r>
              <w:rPr>
                <w:rFonts w:ascii="Courier New" w:hAnsi="Courier New"/>
                <w:sz w:val="16"/>
              </w:rPr>
              <w:t>│   │   │   ├── auth/</w:t>
              <w:br/>
            </w:r>
            <w:r>
              <w:rPr>
                <w:rFonts w:ascii="Courier New" w:hAnsi="Courier New"/>
                <w:sz w:val="16"/>
              </w:rPr>
              <w:t>│   │   │   ├── onboarding/</w:t>
              <w:br/>
            </w:r>
            <w:r>
              <w:rPr>
                <w:rFonts w:ascii="Courier New" w:hAnsi="Courier New"/>
                <w:sz w:val="16"/>
              </w:rPr>
              <w:t>│   │   │   ├── condominios/</w:t>
              <w:br/>
            </w:r>
            <w:r>
              <w:rPr>
                <w:rFonts w:ascii="Courier New" w:hAnsi="Courier New"/>
                <w:sz w:val="16"/>
              </w:rPr>
              <w:t>│   │   │   ├── produtos/</w:t>
              <w:br/>
            </w:r>
            <w:r>
              <w:rPr>
                <w:rFonts w:ascii="Courier New" w:hAnsi="Courier New"/>
                <w:sz w:val="16"/>
              </w:rPr>
              <w:t>│   │   │   ├── pedidos/</w:t>
              <w:br/>
            </w:r>
            <w:r>
              <w:rPr>
                <w:rFonts w:ascii="Courier New" w:hAnsi="Courier New"/>
                <w:sz w:val="16"/>
              </w:rPr>
              <w:t>│   │   │   ├── chat/</w:t>
              <w:br/>
            </w:r>
            <w:r>
              <w:rPr>
                <w:rFonts w:ascii="Courier New" w:hAnsi="Courier New"/>
                <w:sz w:val="16"/>
              </w:rPr>
              <w:t>│   │   │   └── administracao/</w:t>
              <w:br/>
            </w:r>
            <w:r>
              <w:rPr>
                <w:rFonts w:ascii="Courier New" w:hAnsi="Courier New"/>
                <w:sz w:val="16"/>
              </w:rPr>
              <w:t>│   │   ├── pages/</w:t>
              <w:br/>
            </w:r>
            <w:r>
              <w:rPr>
                <w:rFonts w:ascii="Courier New" w:hAnsi="Courier New"/>
                <w:sz w:val="16"/>
              </w:rPr>
              <w:t>│   │   ├── routes/</w:t>
              <w:br/>
            </w:r>
            <w:r>
              <w:rPr>
                <w:rFonts w:ascii="Courier New" w:hAnsi="Courier New"/>
                <w:sz w:val="16"/>
              </w:rPr>
              <w:t>│   │   ├── hooks/</w:t>
              <w:br/>
            </w:r>
            <w:r>
              <w:rPr>
                <w:rFonts w:ascii="Courier New" w:hAnsi="Courier New"/>
                <w:sz w:val="16"/>
              </w:rPr>
              <w:t>│   │   ├── lib/</w:t>
              <w:br/>
            </w:r>
            <w:r>
              <w:rPr>
                <w:rFonts w:ascii="Courier New" w:hAnsi="Courier New"/>
                <w:sz w:val="16"/>
              </w:rPr>
              <w:t>│   │   │   ├── api.ts</w:t>
              <w:br/>
            </w:r>
            <w:r>
              <w:rPr>
                <w:rFonts w:ascii="Courier New" w:hAnsi="Courier New"/>
                <w:sz w:val="16"/>
              </w:rPr>
              <w:t>│   │   │   └── supabase.ts</w:t>
              <w:br/>
            </w:r>
            <w:r>
              <w:rPr>
                <w:rFonts w:ascii="Courier New" w:hAnsi="Courier New"/>
                <w:sz w:val="16"/>
              </w:rPr>
              <w:t>│   │   ├── schemas/                 # validação de formulário no cliente</w:t>
              <w:br/>
            </w:r>
            <w:r>
              <w:rPr>
                <w:rFonts w:ascii="Courier New" w:hAnsi="Courier New"/>
                <w:sz w:val="16"/>
              </w:rPr>
              <w:t>│   │   ├── types/</w:t>
              <w:br/>
            </w:r>
            <w:r>
              <w:rPr>
                <w:rFonts w:ascii="Courier New" w:hAnsi="Courier New"/>
                <w:sz w:val="16"/>
              </w:rPr>
              <w:t>│   │   └── main.tsx</w:t>
              <w:br/>
            </w:r>
            <w:r>
              <w:rPr>
                <w:rFonts w:ascii="Courier New" w:hAnsi="Courier New"/>
                <w:sz w:val="16"/>
              </w:rPr>
              <w:t>│   ├── .env.example</w:t>
              <w:br/>
            </w:r>
            <w:r>
              <w:rPr>
                <w:rFonts w:ascii="Courier New" w:hAnsi="Courier New"/>
                <w:sz w:val="16"/>
              </w:rPr>
              <w:t>│   └── package.json</w:t>
              <w:br/>
            </w:r>
            <w:r>
              <w:rPr>
                <w:rFonts w:ascii="Courier New" w:hAnsi="Courier New"/>
                <w:sz w:val="16"/>
              </w:rPr>
              <w:t>│</w:t>
              <w:br/>
            </w:r>
            <w:r>
              <w:rPr>
                <w:rFonts w:ascii="Courier New" w:hAnsi="Courier New"/>
                <w:sz w:val="16"/>
              </w:rPr>
              <w:t>├── backend/</w:t>
              <w:br/>
            </w:r>
            <w:r>
              <w:rPr>
                <w:rFonts w:ascii="Courier New" w:hAnsi="Courier New"/>
                <w:sz w:val="16"/>
              </w:rPr>
              <w:t>│   ├── src/</w:t>
              <w:br/>
            </w:r>
            <w:r>
              <w:rPr>
                <w:rFonts w:ascii="Courier New" w:hAnsi="Courier New"/>
                <w:sz w:val="16"/>
              </w:rPr>
              <w:t>│   │   ├── config/</w:t>
              <w:br/>
            </w:r>
            <w:r>
              <w:rPr>
                <w:rFonts w:ascii="Courier New" w:hAnsi="Courier New"/>
                <w:sz w:val="16"/>
              </w:rPr>
              <w:t>│   │   │   ├── env.ts</w:t>
              <w:br/>
            </w:r>
            <w:r>
              <w:rPr>
                <w:rFonts w:ascii="Courier New" w:hAnsi="Courier New"/>
                <w:sz w:val="16"/>
              </w:rPr>
              <w:t>│   │   │   └── supabase.ts</w:t>
              <w:br/>
            </w:r>
            <w:r>
              <w:rPr>
                <w:rFonts w:ascii="Courier New" w:hAnsi="Courier New"/>
                <w:sz w:val="16"/>
              </w:rPr>
              <w:t>│   │   ├── lib/</w:t>
              <w:br/>
            </w:r>
            <w:r>
              <w:rPr>
                <w:rFonts w:ascii="Courier New" w:hAnsi="Courier New"/>
                <w:sz w:val="16"/>
              </w:rPr>
              <w:t>│   │   │   └── prisma.ts</w:t>
              <w:br/>
            </w:r>
            <w:r>
              <w:rPr>
                <w:rFonts w:ascii="Courier New" w:hAnsi="Courier New"/>
                <w:sz w:val="16"/>
              </w:rPr>
              <w:t>│   │   ├── middlewares/</w:t>
              <w:br/>
            </w:r>
            <w:r>
              <w:rPr>
                <w:rFonts w:ascii="Courier New" w:hAnsi="Courier New"/>
                <w:sz w:val="16"/>
              </w:rPr>
              <w:t>│   │   │   ├── authenticate.ts</w:t>
              <w:br/>
            </w:r>
            <w:r>
              <w:rPr>
                <w:rFonts w:ascii="Courier New" w:hAnsi="Courier New"/>
                <w:sz w:val="16"/>
              </w:rPr>
              <w:t>│   │   │   ├── authorize.ts</w:t>
              <w:br/>
            </w:r>
            <w:r>
              <w:rPr>
                <w:rFonts w:ascii="Courier New" w:hAnsi="Courier New"/>
                <w:sz w:val="16"/>
              </w:rPr>
              <w:t>│   │   │   ├── validate.ts</w:t>
              <w:br/>
            </w:r>
            <w:r>
              <w:rPr>
                <w:rFonts w:ascii="Courier New" w:hAnsi="Courier New"/>
                <w:sz w:val="16"/>
              </w:rPr>
              <w:t>│   │   │   └── error-handler.ts</w:t>
              <w:br/>
            </w:r>
            <w:r>
              <w:rPr>
                <w:rFonts w:ascii="Courier New" w:hAnsi="Courier New"/>
                <w:sz w:val="16"/>
              </w:rPr>
              <w:t>│   │   ├── modules/</w:t>
              <w:br/>
            </w:r>
            <w:r>
              <w:rPr>
                <w:rFonts w:ascii="Courier New" w:hAnsi="Courier New"/>
                <w:sz w:val="16"/>
              </w:rPr>
              <w:t>│   │   │   ├── users/</w:t>
              <w:br/>
            </w:r>
            <w:r>
              <w:rPr>
                <w:rFonts w:ascii="Courier New" w:hAnsi="Courier New"/>
                <w:sz w:val="16"/>
              </w:rPr>
              <w:t>│   │   │   ├── condominiums/</w:t>
              <w:br/>
            </w:r>
            <w:r>
              <w:rPr>
                <w:rFonts w:ascii="Courier New" w:hAnsi="Courier New"/>
                <w:sz w:val="16"/>
              </w:rPr>
              <w:t>│   │   │   ├── memberships/</w:t>
              <w:br/>
            </w:r>
            <w:r>
              <w:rPr>
                <w:rFonts w:ascii="Courier New" w:hAnsi="Courier New"/>
                <w:sz w:val="16"/>
              </w:rPr>
              <w:t>│   │   │   ├── products/</w:t>
              <w:br/>
            </w:r>
            <w:r>
              <w:rPr>
                <w:rFonts w:ascii="Courier New" w:hAnsi="Courier New"/>
                <w:sz w:val="16"/>
              </w:rPr>
              <w:t>│   │   │   ├── orders/</w:t>
              <w:br/>
            </w:r>
            <w:r>
              <w:rPr>
                <w:rFonts w:ascii="Courier New" w:hAnsi="Courier New"/>
                <w:sz w:val="16"/>
              </w:rPr>
              <w:t>│   │   │   ├── chat/</w:t>
              <w:br/>
            </w:r>
            <w:r>
              <w:rPr>
                <w:rFonts w:ascii="Courier New" w:hAnsi="Courier New"/>
                <w:sz w:val="16"/>
              </w:rPr>
              <w:t>│   │   │   └── administration/</w:t>
              <w:br/>
            </w:r>
            <w:r>
              <w:rPr>
                <w:rFonts w:ascii="Courier New" w:hAnsi="Courier New"/>
                <w:sz w:val="16"/>
              </w:rPr>
              <w:t>│   │   ├── routes/</w:t>
              <w:br/>
            </w:r>
            <w:r>
              <w:rPr>
                <w:rFonts w:ascii="Courier New" w:hAnsi="Courier New"/>
                <w:sz w:val="16"/>
              </w:rPr>
              <w:t>│   │   ├── app.ts</w:t>
              <w:br/>
            </w:r>
            <w:r>
              <w:rPr>
                <w:rFonts w:ascii="Courier New" w:hAnsi="Courier New"/>
                <w:sz w:val="16"/>
              </w:rPr>
              <w:t>│   │   └── server.ts</w:t>
              <w:br/>
            </w:r>
            <w:r>
              <w:rPr>
                <w:rFonts w:ascii="Courier New" w:hAnsi="Courier New"/>
                <w:sz w:val="16"/>
              </w:rPr>
              <w:t>│   ├── prisma/</w:t>
              <w:br/>
            </w:r>
            <w:r>
              <w:rPr>
                <w:rFonts w:ascii="Courier New" w:hAnsi="Courier New"/>
                <w:sz w:val="16"/>
              </w:rPr>
              <w:t>│   │   ├── schema.prisma</w:t>
              <w:br/>
            </w:r>
            <w:r>
              <w:rPr>
                <w:rFonts w:ascii="Courier New" w:hAnsi="Courier New"/>
                <w:sz w:val="16"/>
              </w:rPr>
              <w:t>│   │   └── migrations/</w:t>
              <w:br/>
            </w:r>
            <w:r>
              <w:rPr>
                <w:rFonts w:ascii="Courier New" w:hAnsi="Courier New"/>
                <w:sz w:val="16"/>
              </w:rPr>
              <w:t>│   ├── tests/</w:t>
              <w:br/>
            </w:r>
            <w:r>
              <w:rPr>
                <w:rFonts w:ascii="Courier New" w:hAnsi="Courier New"/>
                <w:sz w:val="16"/>
              </w:rPr>
              <w:t>│   │   ├── unit/</w:t>
              <w:br/>
            </w:r>
            <w:r>
              <w:rPr>
                <w:rFonts w:ascii="Courier New" w:hAnsi="Courier New"/>
                <w:sz w:val="16"/>
              </w:rPr>
              <w:t>│   │   └── integration/</w:t>
              <w:br/>
            </w:r>
            <w:r>
              <w:rPr>
                <w:rFonts w:ascii="Courier New" w:hAnsi="Courier New"/>
                <w:sz w:val="16"/>
              </w:rPr>
              <w:t>│   ├── .env.example</w:t>
              <w:br/>
            </w:r>
            <w:r>
              <w:rPr>
                <w:rFonts w:ascii="Courier New" w:hAnsi="Courier New"/>
                <w:sz w:val="16"/>
              </w:rPr>
              <w:t>│   └── package.json</w:t>
              <w:br/>
            </w:r>
            <w:r>
              <w:rPr>
                <w:rFonts w:ascii="Courier New" w:hAnsi="Courier New"/>
                <w:sz w:val="16"/>
              </w:rPr>
              <w:t>│</w:t>
              <w:br/>
            </w:r>
            <w:r>
              <w:rPr>
                <w:rFonts w:ascii="Courier New" w:hAnsi="Courier New"/>
                <w:sz w:val="16"/>
              </w:rPr>
              <w:t>├── docs/</w:t>
              <w:br/>
            </w:r>
            <w:r>
              <w:rPr>
                <w:rFonts w:ascii="Courier New" w:hAnsi="Courier New"/>
                <w:sz w:val="16"/>
              </w:rPr>
              <w:t>│   ├── architecture/</w:t>
              <w:br/>
            </w:r>
            <w:r>
              <w:rPr>
                <w:rFonts w:ascii="Courier New" w:hAnsi="Courier New"/>
                <w:sz w:val="16"/>
              </w:rPr>
              <w:t>│   └── database/</w:t>
              <w:br/>
            </w:r>
            <w:r>
              <w:rPr>
                <w:rFonts w:ascii="Courier New" w:hAnsi="Courier New"/>
                <w:sz w:val="16"/>
              </w:rPr>
              <w:t>├── .gitignore</w:t>
              <w:br/>
            </w:r>
            <w:r>
              <w:rPr>
                <w:rFonts w:ascii="Courier New" w:hAnsi="Courier New"/>
                <w:sz w:val="16"/>
              </w:rPr>
              <w:t>└── README.md</w:t>
            </w:r>
          </w:p>
        </w:tc>
      </w:tr>
    </w:tbl>
    <w:p>
      <w:pPr>
        <w:spacing w:after="20"/>
      </w:pPr>
    </w:p>
    <w:p>
      <w:pPr>
        <w:pStyle w:val="Heading3"/>
      </w:pPr>
      <w:r>
        <w:t>Padrão interno dos módulos do backend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6F6F6"/>
            <w:tcBorders>
              <w:top w:sz="4" w:val="single" w:color="D0D0D0"/>
              <w:left w:sz="4" w:val="single" w:color="D0D0D0"/>
              <w:bottom w:sz="4" w:val="single" w:color="D0D0D0"/>
              <w:right w:sz="4" w:val="single" w:color="D0D0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>
              <w:rPr>
                <w:rFonts w:ascii="Courier New" w:hAnsi="Courier New"/>
                <w:sz w:val="16"/>
              </w:rPr>
              <w:t>src/modules/orders/</w:t>
              <w:br/>
            </w:r>
            <w:r>
              <w:rPr>
                <w:rFonts w:ascii="Courier New" w:hAnsi="Courier New"/>
                <w:sz w:val="16"/>
              </w:rPr>
              <w:t>├── order.routes.ts</w:t>
              <w:br/>
            </w:r>
            <w:r>
              <w:rPr>
                <w:rFonts w:ascii="Courier New" w:hAnsi="Courier New"/>
                <w:sz w:val="16"/>
              </w:rPr>
              <w:t>├── order.controller.ts</w:t>
              <w:br/>
            </w:r>
            <w:r>
              <w:rPr>
                <w:rFonts w:ascii="Courier New" w:hAnsi="Courier New"/>
                <w:sz w:val="16"/>
              </w:rPr>
              <w:t>├── order.service.ts</w:t>
              <w:br/>
            </w:r>
            <w:r>
              <w:rPr>
                <w:rFonts w:ascii="Courier New" w:hAnsi="Courier New"/>
                <w:sz w:val="16"/>
              </w:rPr>
              <w:t>├── order.schemas.ts</w:t>
              <w:br/>
            </w:r>
            <w:r>
              <w:rPr>
                <w:rFonts w:ascii="Courier New" w:hAnsi="Courier New"/>
                <w:sz w:val="16"/>
              </w:rPr>
              <w:t>├── order.repository.ts   # opcional; usar se a equipe quiser isolar Prisma dos services</w:t>
              <w:br/>
            </w:r>
            <w:r>
              <w:rPr>
                <w:rFonts w:ascii="Courier New" w:hAnsi="Courier New"/>
                <w:sz w:val="16"/>
              </w:rPr>
              <w:t>└── order.types.ts</w:t>
            </w:r>
          </w:p>
        </w:tc>
      </w:tr>
    </w:tbl>
    <w:p>
      <w:pPr>
        <w:spacing w:after="20"/>
      </w:pPr>
    </w:p>
    <w:p>
      <w:r>
        <w:rPr>
          <w:rFonts w:ascii="Arial" w:hAnsi="Arial"/>
          <w:i w:val="0"/>
        </w:rPr>
        <w:t>Para um projeto acadêmico de porte moderado, controller + service + schema já é suficiente. Repository é recomendado apenas se a equipe quiser maior desacoplamento de persistência; não é obrigatório criar camadas vazias.</w:t>
      </w:r>
    </w:p>
    <w:p>
      <w:pPr>
        <w:pStyle w:val="Heading2"/>
      </w:pPr>
      <w:r>
        <w:t>2.3 Arquitetura física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rPr>
          <w:tblHeader w:val="true"/>
          <w:cantSplit/>
        </w:trPr>
        <w:tc>
          <w:tcPr>
            <w:tcW w:type="dxa" w:w="1872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2880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Implantação</w:t>
            </w:r>
          </w:p>
        </w:tc>
        <w:tc>
          <w:tcPr>
            <w:tcW w:type="dxa" w:w="5760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Responsabilidade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Cliente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Browser/mobile web</w:t>
            </w:r>
          </w:p>
        </w:tc>
        <w:tc>
          <w:tcPr>
            <w:tcW w:type="dxa" w:w="57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Executa React; comunica somente por HTTPS.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Frontend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Hospedagem estática/CDN</w:t>
            </w:r>
          </w:p>
        </w:tc>
        <w:tc>
          <w:tcPr>
            <w:tcW w:type="dxa" w:w="576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Entrega a SPA; contém apenas chave pública do Supabase e URL da API.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Backend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Container/VM/serviço Node.js</w:t>
            </w:r>
          </w:p>
        </w:tc>
        <w:tc>
          <w:tcPr>
            <w:tcW w:type="dxa" w:w="57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Executa Express; mantém segredos, valida JWT e acessa banco/storage.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Auth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Supabase Auth</w:t>
            </w:r>
          </w:p>
        </w:tc>
        <w:tc>
          <w:tcPr>
            <w:tcW w:type="dxa" w:w="576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Gerencia identidade, senha, confirmação de e-mail e sessões.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Banco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Supabase PostgreSQL</w:t>
            </w:r>
          </w:p>
        </w:tc>
        <w:tc>
          <w:tcPr>
            <w:tcW w:type="dxa" w:w="57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Dados relacionais da aplicação.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Storage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Supabase Storage</w:t>
            </w:r>
          </w:p>
        </w:tc>
        <w:tc>
          <w:tcPr>
            <w:tcW w:type="dxa" w:w="576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Bucket privado de imagens de produtos.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Rede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TLS/HTTPS</w:t>
            </w:r>
          </w:p>
        </w:tc>
        <w:tc>
          <w:tcPr>
            <w:tcW w:type="dxa" w:w="57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Frontend → API e API → serviços Supabase. Banco acessado com SSL.</w:t>
            </w:r>
          </w:p>
        </w:tc>
      </w:tr>
    </w:tbl>
    <w:p>
      <w:pPr>
        <w:spacing w:after="40"/>
      </w:pPr>
    </w:p>
    <w:p>
      <w:r>
        <w:rPr>
          <w:rFonts w:ascii="Arial" w:hAnsi="Arial"/>
          <w:i w:val="0"/>
        </w:rPr>
        <w:t>O backend deve ser o único componente que possui SUPABASE_SECRET_KEY (ou service_role em projetos legados) e credenciais de banco. Essas chaves nunca devem ser compiladas no frontend.</w:t>
      </w:r>
    </w:p>
    <w:p>
      <w:pPr>
        <w:pStyle w:val="Heading3"/>
      </w:pPr>
      <w:r>
        <w:t>Fluxos de infraestrutura importantes</w:t>
      </w:r>
    </w:p>
    <w:p>
      <w:pPr>
        <w:pStyle w:val="Heading3"/>
      </w:pPr>
      <w:r>
        <w:t>Cadastro e onboarding</w:t>
      </w:r>
    </w:p>
    <w:p>
      <w:pPr>
        <w:spacing w:after="60"/>
        <w:ind w:left="0" w:hanging="29"/>
      </w:pPr>
      <w:r>
        <w:rPr>
          <w:rFonts w:ascii="Arial" w:hAnsi="Arial"/>
        </w:rPr>
        <w:t>1.  Frontend cria a identidade no Supabase Auth com e-mail e senha.</w:t>
      </w:r>
    </w:p>
    <w:p>
      <w:pPr>
        <w:spacing w:after="60"/>
        <w:ind w:left="0" w:hanging="29"/>
      </w:pPr>
      <w:r>
        <w:rPr>
          <w:rFonts w:ascii="Arial" w:hAnsi="Arial"/>
        </w:rPr>
        <w:t>2.  Usuário confirma o e-mail e realiza o primeiro login.</w:t>
      </w:r>
    </w:p>
    <w:p>
      <w:pPr>
        <w:spacing w:after="60"/>
        <w:ind w:left="0" w:hanging="29"/>
      </w:pPr>
      <w:r>
        <w:rPr>
          <w:rFonts w:ascii="Arial" w:hAnsi="Arial"/>
        </w:rPr>
        <w:t>3.  Com JWT válido, frontend envia nome, CPF, data de nascimento, condomínio selecionado e moradia à API.</w:t>
      </w:r>
    </w:p>
    <w:p>
      <w:pPr>
        <w:spacing w:after="60"/>
        <w:ind w:left="0" w:hanging="29"/>
      </w:pPr>
      <w:r>
        <w:rPr>
          <w:rFonts w:ascii="Arial" w:hAnsi="Arial"/>
        </w:rPr>
        <w:t>4.  API valida com Zod, normaliza CPF/e-mail, cria USUARIO e CONDOMINO usando o UUID da claim sub e cria VINCULO_CONDOMINIO = PENDENTE.</w:t>
      </w:r>
    </w:p>
    <w:p>
      <w:pPr>
        <w:spacing w:after="60"/>
        <w:ind w:left="0" w:hanging="29"/>
      </w:pPr>
      <w:r>
        <w:rPr>
          <w:rFonts w:ascii="Arial" w:hAnsi="Arial"/>
        </w:rPr>
        <w:t>5.  Admin do condomínio ou super admin aprova; somente então o vínculo se torna ATIVO e a vitrine é liberada.</w:t>
      </w:r>
    </w:p>
    <w:p>
      <w:pPr>
        <w:pStyle w:val="Heading3"/>
      </w:pPr>
      <w:r>
        <w:t>Mudança de condomínio</w:t>
      </w:r>
    </w:p>
    <w:p>
      <w:pPr>
        <w:spacing w:after="60"/>
        <w:ind w:left="0" w:hanging="29"/>
      </w:pPr>
      <w:r>
        <w:rPr>
          <w:rFonts w:ascii="Arial" w:hAnsi="Arial"/>
        </w:rPr>
        <w:t>1.  Usuário com vínculo ATIVO solicita novo condomínio; o novo vínculo fica PENDENTE.</w:t>
      </w:r>
    </w:p>
    <w:p>
      <w:pPr>
        <w:spacing w:after="60"/>
        <w:ind w:left="0" w:hanging="29"/>
      </w:pPr>
      <w:r>
        <w:rPr>
          <w:rFonts w:ascii="Arial" w:hAnsi="Arial"/>
        </w:rPr>
        <w:t>2.  O vínculo atual continua ativo enquanto a solicitação é analisada.</w:t>
      </w:r>
    </w:p>
    <w:p>
      <w:pPr>
        <w:spacing w:after="60"/>
        <w:ind w:left="0" w:hanging="29"/>
      </w:pPr>
      <w:r>
        <w:rPr>
          <w:rFonts w:ascii="Arial" w:hAnsi="Arial"/>
        </w:rPr>
        <w:t>3.  Na aprovação, a API verifica se existem pedidos SOLICITADO ou ACEITO no vínculo antigo.</w:t>
      </w:r>
    </w:p>
    <w:p>
      <w:pPr>
        <w:spacing w:after="60"/>
        <w:ind w:left="0" w:hanging="29"/>
      </w:pPr>
      <w:r>
        <w:rPr>
          <w:rFonts w:ascii="Arial" w:hAnsi="Arial"/>
        </w:rPr>
        <w:t>4.  Se houver, a transferência não é concluída até os pedidos atingirem estado terminal.</w:t>
      </w:r>
    </w:p>
    <w:p>
      <w:pPr>
        <w:spacing w:after="60"/>
        <w:ind w:left="0" w:hanging="29"/>
      </w:pPr>
      <w:r>
        <w:rPr>
          <w:rFonts w:ascii="Arial" w:hAnsi="Arial"/>
        </w:rPr>
        <w:t>5.  Se o usuário for o único admin ativo do condomínio antigo, a transferência também é bloqueada até existir substituto, salvo intervenção de super admin.</w:t>
      </w:r>
    </w:p>
    <w:p>
      <w:pPr>
        <w:spacing w:after="60"/>
        <w:ind w:left="0" w:hanging="29"/>
      </w:pPr>
      <w:r>
        <w:rPr>
          <w:rFonts w:ascii="Arial" w:hAnsi="Arial"/>
        </w:rPr>
        <w:t>6.  Em uma transação: produtos do vínculo antigo são desativados, vínculo antigo vira ENCERRADO, novo vínculo vira ATIVO e admin_condominio inicia false.</w:t>
      </w:r>
    </w:p>
    <w:p>
      <w:pPr>
        <w:spacing w:after="60"/>
        <w:ind w:left="0" w:hanging="29"/>
      </w:pPr>
      <w:r>
        <w:rPr>
          <w:rFonts w:ascii="Arial" w:hAnsi="Arial"/>
        </w:rPr>
        <w:t>7.  Pedidos, chats e produtos antigos continuam apontando para o vínculo histórico anterior.</w:t>
      </w:r>
    </w:p>
    <w:p>
      <w:pPr>
        <w:pStyle w:val="Heading2"/>
      </w:pPr>
      <w:r>
        <w:t>2.4 Projeto de banco de dados</w:t>
      </w:r>
    </w:p>
    <w:p>
      <w:r>
        <w:rPr>
          <w:rFonts w:ascii="Arial" w:hAnsi="Arial"/>
          <w:i w:val="0"/>
        </w:rPr>
        <w:t>O modelo usa PostgreSQL e UUID em todas as chaves primárias. A principal decisão de modelagem é separar USUARIO/CONDOMINO de VINCULO_CONDOMINIO. Isso permite que a mesma pessoa mude de residência sem alterar retroativamente o condomínio de seus produtos, pedidos ou conversas.</w:t>
      </w:r>
    </w:p>
    <w:p>
      <w:pPr>
        <w:sectPr>
          <w:pgSz w:w="11909" w:h="16834"/>
          <w:pgMar w:top="1008" w:right="1152" w:bottom="936" w:left="1152" w:header="504" w:footer="504" w:gutter="0"/>
          <w:cols w:space="720"/>
          <w:docGrid w:linePitch="360"/>
        </w:sectPr>
      </w:pPr>
    </w:p>
    <w:p>
      <w:pPr>
        <w:pStyle w:val="Heading2"/>
      </w:pPr>
      <w:r>
        <w:t>Modelo entidade-relacionamento (ER)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38360" cy="27405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38360" cy="2740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</w:pPr>
      <w:r>
        <w:t>Figura 2 - Modelo ER lógico proposto para o Porta a Porta. O diagrama resume os campos; o dicionário de dados a seguir detalha tipos e constraints.</w:t>
      </w:r>
    </w:p>
    <w:p>
      <w:pPr>
        <w:sectPr>
          <w:pgSz w:w="16834" w:h="11909" w:orient="landscape"/>
          <w:pgMar w:top="792" w:right="792" w:bottom="792" w:left="792" w:header="504" w:footer="504" w:gutter="0"/>
          <w:cols w:space="720"/>
          <w:docGrid w:linePitch="360"/>
        </w:sectPr>
      </w:pPr>
    </w:p>
    <w:p>
      <w:pPr>
        <w:pStyle w:val="Heading3"/>
      </w:pPr>
      <w:r>
        <w:t>Entidades e dicionário de dados</w:t>
      </w:r>
    </w:p>
    <w:p>
      <w:pPr>
        <w:pStyle w:val="Heading3"/>
      </w:pPr>
      <w:r>
        <w:t>USUARIO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rPr>
          <w:tblHeader w:val="true"/>
          <w:cantSplit/>
        </w:trPr>
        <w:tc>
          <w:tcPr>
            <w:tcW w:type="dxa" w:w="2088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1800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3168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Restrição</w:t>
            </w:r>
          </w:p>
        </w:tc>
        <w:tc>
          <w:tcPr>
            <w:tcW w:type="dxa" w:w="3456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Finalidade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id_usuario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PK; mesmo UUID de auth.users.id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Identidade interna da aplicação.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email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VARCHAR(320)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NOT NULL; único case-insensitive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Cópia controlada para domínio/auditoria; sincronizada quando e-mail muda no Auth.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status_conta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ENUM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ATIVA | SUSPENSA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Suspensão global somente por super admin.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created_at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TIMESTAMPTZ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DEFAULT now()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Criação.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updated_at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TIMESTAMPTZ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NOT NULL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Última atualização.</w:t>
            </w:r>
          </w:p>
        </w:tc>
      </w:tr>
    </w:tbl>
    <w:p>
      <w:pPr>
        <w:spacing w:after="40"/>
      </w:pPr>
    </w:p>
    <w:p>
      <w:pPr>
        <w:pStyle w:val="Heading3"/>
      </w:pPr>
      <w:r>
        <w:t>CONDOMINO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rPr>
          <w:tblHeader w:val="true"/>
          <w:cantSplit/>
        </w:trPr>
        <w:tc>
          <w:tcPr>
            <w:tcW w:type="dxa" w:w="2088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1800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3168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Restrição</w:t>
            </w:r>
          </w:p>
        </w:tc>
        <w:tc>
          <w:tcPr>
            <w:tcW w:type="dxa" w:w="3456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Finalidade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id_condomino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PK/FK → USUARIO.id_usuario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Perfil de morador; não existe para super admin.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nome_completo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VARCHAR(160)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NOT NULL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Nome civil/social exibido conforme política do produto.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cpf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CHAR(11)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NOT NULL; UNIQUE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Somente dígitos; não exposto publicamente.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data_nascimento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DATE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NOT NULL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Dado privado do perfil.</w:t>
            </w:r>
          </w:p>
        </w:tc>
      </w:tr>
    </w:tbl>
    <w:p>
      <w:pPr>
        <w:spacing w:after="40"/>
      </w:pPr>
    </w:p>
    <w:p>
      <w:pPr>
        <w:pStyle w:val="Heading3"/>
      </w:pPr>
      <w:r>
        <w:t>SUPER_ADMIN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rPr>
          <w:tblHeader w:val="true"/>
          <w:cantSplit/>
        </w:trPr>
        <w:tc>
          <w:tcPr>
            <w:tcW w:type="dxa" w:w="2088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1800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3168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Restrição</w:t>
            </w:r>
          </w:p>
        </w:tc>
        <w:tc>
          <w:tcPr>
            <w:tcW w:type="dxa" w:w="3456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Finalidade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id_super_admin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PK/FK → USUARIO.id_usuario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Usuário com privilégio global.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created_at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TIMESTAMPTZ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DEFAULT now()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Registro da concessão.</w:t>
            </w:r>
          </w:p>
        </w:tc>
      </w:tr>
    </w:tbl>
    <w:p>
      <w:pPr>
        <w:spacing w:after="40"/>
      </w:pPr>
    </w:p>
    <w:p>
      <w:pPr>
        <w:pStyle w:val="Heading3"/>
      </w:pPr>
      <w:r>
        <w:t>CONDOMINIO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rPr>
          <w:tblHeader w:val="true"/>
          <w:cantSplit/>
        </w:trPr>
        <w:tc>
          <w:tcPr>
            <w:tcW w:type="dxa" w:w="2088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1800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3168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Restrição</w:t>
            </w:r>
          </w:p>
        </w:tc>
        <w:tc>
          <w:tcPr>
            <w:tcW w:type="dxa" w:w="3456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Finalidade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id_condominio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PK; DEFAULT gen_random_uuid()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Identificador do tenant.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cep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VARCHAR(8)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NOT NULL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CEP sem pontuação.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nome_residencial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VARCHAR(160)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NOT NULL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Nome do condomínio/residencial.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endereco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VARCHAR(255)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NOT NULL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Endereço textual.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ativo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BOOLEAN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DEFAULT true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Permite desativar condomínio sem apagar histórico.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created_at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TIMESTAMPTZ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DEFAULT now()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Criação.</w:t>
            </w:r>
          </w:p>
        </w:tc>
      </w:tr>
    </w:tbl>
    <w:p>
      <w:pPr>
        <w:spacing w:after="40"/>
      </w:pPr>
    </w:p>
    <w:p>
      <w:pPr>
        <w:pStyle w:val="Heading3"/>
      </w:pPr>
      <w:r>
        <w:t>VINCULO_CONDOMINIO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rPr>
          <w:tblHeader w:val="true"/>
          <w:cantSplit/>
        </w:trPr>
        <w:tc>
          <w:tcPr>
            <w:tcW w:type="dxa" w:w="2088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1800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3168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Restrição</w:t>
            </w:r>
          </w:p>
        </w:tc>
        <w:tc>
          <w:tcPr>
            <w:tcW w:type="dxa" w:w="3456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Finalidade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id_vinculo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PK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Identidade histórica da residência.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id_condomino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FK → CONDOMINO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Pessoa vinculada.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id_condominio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FK → CONDOMINIO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Condomínio do vínculo.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moradia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VARCHAR(80)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NOT NULL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Ex.: Apto 302 - Bloco B; Casa 17.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admin_condominio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BOOLEAN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DEFAULT false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Permissão administrativa local.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status_vinculo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ENUM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PENDENTE|ATIVO|REJEITADO|SUSPENSO|ENCERRADO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Ciclo do vínculo.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data_solicitacao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TIMESTAMPTZ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DEFAULT now()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Solicitação.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data_aprovacao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TIMESTAMPTZ?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NULL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Aprovação.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data_inicio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TIMESTAMPTZ?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NULL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Quando se torna ativo.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data_fim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TIMESTAMPTZ?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NULL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Encerramento.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aprovado_por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UUID?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FK → USUARIO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Ator que aprovou/rejeitou.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admin_atualizado_por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UUID?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FK → USUARIO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Ator da última alteração de privilégio.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admin_atualizado_em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TIMESTAMPTZ?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NULL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Data da alteração de privilégio.</w:t>
            </w:r>
          </w:p>
        </w:tc>
      </w:tr>
    </w:tbl>
    <w:p>
      <w:pPr>
        <w:spacing w:after="40"/>
      </w:pPr>
    </w:p>
    <w:p>
      <w:pPr>
        <w:pStyle w:val="Heading3"/>
      </w:pPr>
      <w:r>
        <w:t>CATEGORIA_PRODUTO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rPr>
          <w:tblHeader w:val="true"/>
          <w:cantSplit/>
        </w:trPr>
        <w:tc>
          <w:tcPr>
            <w:tcW w:type="dxa" w:w="2088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1800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3168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Restrição</w:t>
            </w:r>
          </w:p>
        </w:tc>
        <w:tc>
          <w:tcPr>
            <w:tcW w:type="dxa" w:w="3456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Finalidade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id_categoria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PK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Identificador.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nome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VARCHAR(80)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UNIQUE; NOT NULL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Categoria usada na vitrine.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ativo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BOOLEAN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DEFAULT true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Controle administrativo.</w:t>
            </w:r>
          </w:p>
        </w:tc>
      </w:tr>
    </w:tbl>
    <w:p>
      <w:pPr>
        <w:spacing w:after="40"/>
      </w:pPr>
    </w:p>
    <w:p>
      <w:pPr>
        <w:pStyle w:val="Heading3"/>
      </w:pPr>
      <w:r>
        <w:t>PRODUTO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rPr>
          <w:tblHeader w:val="true"/>
          <w:cantSplit/>
        </w:trPr>
        <w:tc>
          <w:tcPr>
            <w:tcW w:type="dxa" w:w="2088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1800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3168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Restrição</w:t>
            </w:r>
          </w:p>
        </w:tc>
        <w:tc>
          <w:tcPr>
            <w:tcW w:type="dxa" w:w="3456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Finalidade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id_produto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PK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Identificador.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id_vinculo_vendedor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FK → VINCULO_CONDOMINIO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Vendedor e condomínio históricos.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id_categoria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FK → CATEGORIA_PRODUTO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Categoria da vitrine.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nome_produto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VARCHAR(140)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NOT NULL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Nome.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descricao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TEXT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NOT NULL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Descrição.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preco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NUMERIC(12,2)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CHECK preco &gt; 0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Preço atual.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estoque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INTEGER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CHECK estoque &gt;= 0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Quantidade disponível.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ativo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BOOLEAN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DEFAULT true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Publicação ativa/pausada.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created_at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TIMESTAMPTZ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DEFAULT now()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Criação.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updated_at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TIMESTAMPTZ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NOT NULL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Atualização.</w:t>
            </w:r>
          </w:p>
        </w:tc>
      </w:tr>
    </w:tbl>
    <w:p>
      <w:pPr>
        <w:spacing w:after="40"/>
      </w:pPr>
    </w:p>
    <w:p>
      <w:pPr>
        <w:pStyle w:val="Heading3"/>
      </w:pPr>
      <w:r>
        <w:t>PRODUTO_IMAGEM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rPr>
          <w:tblHeader w:val="true"/>
          <w:cantSplit/>
        </w:trPr>
        <w:tc>
          <w:tcPr>
            <w:tcW w:type="dxa" w:w="2088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1800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3168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Restrição</w:t>
            </w:r>
          </w:p>
        </w:tc>
        <w:tc>
          <w:tcPr>
            <w:tcW w:type="dxa" w:w="3456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Finalidade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id_imagem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PK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Identificador.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id_produto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FK → PRODUTO ON DELETE CASCADE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Produto.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storage_path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TEXT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UNIQUE; NOT NULL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Caminho do arquivo no bucket privado.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ordem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SMALLINT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DEFAULT 0; CHECK ordem &gt;= 0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Ordenação das imagens.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created_at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TIMESTAMPTZ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DEFAULT now()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Criação.</w:t>
            </w:r>
          </w:p>
        </w:tc>
      </w:tr>
    </w:tbl>
    <w:p>
      <w:pPr>
        <w:spacing w:after="40"/>
      </w:pPr>
    </w:p>
    <w:p>
      <w:pPr>
        <w:pStyle w:val="Heading3"/>
      </w:pPr>
      <w:r>
        <w:t>PEDIDO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rPr>
          <w:tblHeader w:val="true"/>
          <w:cantSplit/>
        </w:trPr>
        <w:tc>
          <w:tcPr>
            <w:tcW w:type="dxa" w:w="2088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1800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3168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Restrição</w:t>
            </w:r>
          </w:p>
        </w:tc>
        <w:tc>
          <w:tcPr>
            <w:tcW w:type="dxa" w:w="3456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Finalidade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id_pedido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PK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Identificador.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id_produto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FK → PRODUTO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Produto vendido.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id_vinculo_comprador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FK → VINCULO_CONDOMINIO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Comprador e seu condomínio no momento.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quantidade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INTEGER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CHECK quantidade &gt; 0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Quantidade reservada.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valor_pedido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NUMERIC(12,2)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CHECK valor_pedido &gt;= 0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Total congelado no momento da criação.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status_pedido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ENUM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SOLICITADO|ACEITO|RECUSADO|CANCELADO|CONCLUIDO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Estado atual.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hora_solicitacao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TIMESTAMPTZ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DEFAULT now()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Momento do pedido.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hora_combinada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TIMESTAMPTZ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NOT NULL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Data/hora acordada.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ultima_atualizacao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TIMESTAMPTZ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NOT NULL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Última alteração relevante.</w:t>
            </w:r>
          </w:p>
        </w:tc>
      </w:tr>
    </w:tbl>
    <w:p>
      <w:pPr>
        <w:spacing w:after="40"/>
      </w:pPr>
    </w:p>
    <w:p>
      <w:pPr>
        <w:pStyle w:val="Heading3"/>
      </w:pPr>
      <w:r>
        <w:t>PEDIDO_STATUS_HISTORICO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rPr>
          <w:tblHeader w:val="true"/>
          <w:cantSplit/>
        </w:trPr>
        <w:tc>
          <w:tcPr>
            <w:tcW w:type="dxa" w:w="2088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1800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3168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Restrição</w:t>
            </w:r>
          </w:p>
        </w:tc>
        <w:tc>
          <w:tcPr>
            <w:tcW w:type="dxa" w:w="3456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Finalidade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id_historico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PK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Identificador.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id_pedido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FK → PEDIDO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Pedido.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status_anterior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ENUM?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NULL na criação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Estado anterior.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status_novo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ENUM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NOT NULL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Novo estado.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alterado_por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FK → USUARIO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Ator da transição.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motivo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VARCHAR(255)?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NULL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Motivo opcional.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created_at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TIMESTAMPTZ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DEFAULT now()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Instante da mudança.</w:t>
            </w:r>
          </w:p>
        </w:tc>
      </w:tr>
    </w:tbl>
    <w:p>
      <w:pPr>
        <w:spacing w:after="40"/>
      </w:pPr>
    </w:p>
    <w:p>
      <w:pPr>
        <w:pStyle w:val="Heading3"/>
      </w:pPr>
      <w:r>
        <w:t>CONVERSA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rPr>
          <w:tblHeader w:val="true"/>
          <w:cantSplit/>
        </w:trPr>
        <w:tc>
          <w:tcPr>
            <w:tcW w:type="dxa" w:w="2088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1800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3168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Restrição</w:t>
            </w:r>
          </w:p>
        </w:tc>
        <w:tc>
          <w:tcPr>
            <w:tcW w:type="dxa" w:w="3456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Finalidade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id_conversa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PK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Identificador.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id_pedido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FK → PEDIDO; UNIQUE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Garante no máximo uma conversa por pedido.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status_conversa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ENUM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ATIVA|ENCERRADA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Estado do chat.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created_at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TIMESTAMPTZ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DEFAULT now()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Criação após pedido.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encerrada_em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TIMESTAMPTZ?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NULL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Encerramento lógico.</w:t>
            </w:r>
          </w:p>
        </w:tc>
      </w:tr>
    </w:tbl>
    <w:p>
      <w:pPr>
        <w:spacing w:after="40"/>
      </w:pPr>
    </w:p>
    <w:p>
      <w:pPr>
        <w:pStyle w:val="Heading3"/>
      </w:pPr>
      <w:r>
        <w:t>CONVERSA_PARTICIPANTE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rPr>
          <w:tblHeader w:val="true"/>
          <w:cantSplit/>
        </w:trPr>
        <w:tc>
          <w:tcPr>
            <w:tcW w:type="dxa" w:w="2088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1800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3168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Restrição</w:t>
            </w:r>
          </w:p>
        </w:tc>
        <w:tc>
          <w:tcPr>
            <w:tcW w:type="dxa" w:w="3456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Finalidade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id_conversa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PK/FK → CONVERSA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Conversa.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id_usuario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PK/FK → USUARIO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Participante comprador/vendedor.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joined_at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TIMESTAMPTZ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DEFAULT now()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Entrada.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ultimo_lido_em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TIMESTAMPTZ?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NULL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Base para não lidas.</w:t>
            </w:r>
          </w:p>
        </w:tc>
      </w:tr>
    </w:tbl>
    <w:p>
      <w:pPr>
        <w:spacing w:after="40"/>
      </w:pPr>
    </w:p>
    <w:p>
      <w:pPr>
        <w:pStyle w:val="Heading3"/>
      </w:pPr>
      <w:r>
        <w:t>MENSAGEM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rPr>
          <w:tblHeader w:val="true"/>
          <w:cantSplit/>
        </w:trPr>
        <w:tc>
          <w:tcPr>
            <w:tcW w:type="dxa" w:w="2088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1800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3168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Restrição</w:t>
            </w:r>
          </w:p>
        </w:tc>
        <w:tc>
          <w:tcPr>
            <w:tcW w:type="dxa" w:w="3456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Finalidade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id_mensagem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PK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Identificador.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id_conversa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FK → CONVERSA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Conversa.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id_remetente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FK → USUARIO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Autor.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conteudo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TEXT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NOT NULL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Mensagem; limite de tamanho aplicado no Zod.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created_at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TIMESTAMPTZ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DEFAULT now()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Envio.</w:t>
            </w:r>
          </w:p>
        </w:tc>
      </w:tr>
    </w:tbl>
    <w:p>
      <w:pPr>
        <w:spacing w:after="40"/>
      </w:pPr>
    </w:p>
    <w:p>
      <w:pPr>
        <w:pStyle w:val="Heading3"/>
      </w:pPr>
      <w:r>
        <w:t>AUDITORIA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rPr>
          <w:tblHeader w:val="true"/>
          <w:cantSplit/>
        </w:trPr>
        <w:tc>
          <w:tcPr>
            <w:tcW w:type="dxa" w:w="2088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1800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3168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Restrição</w:t>
            </w:r>
          </w:p>
        </w:tc>
        <w:tc>
          <w:tcPr>
            <w:tcW w:type="dxa" w:w="3456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Finalidade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id_auditoria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PK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Identificador.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id_ator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FK → USUARIO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Quem executou.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acao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VARCHAR(100)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NOT NULL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Ex.: APPROVE_MEMBERSHIP, SUSPEND_MEMBERSHIP.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entidade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VARCHAR(80)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NOT NULL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Tipo de recurso afetado.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entidade_id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NOT NULL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 afetado.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id_condominio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UUID?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FK → CONDOMINIO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Contexto quando aplicável.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metadata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JSONB?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NULL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Antes/depois sem dados secretos.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created_at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TIMESTAMPTZ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DEFAULT now()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Instante.</w:t>
            </w:r>
          </w:p>
        </w:tc>
      </w:tr>
    </w:tbl>
    <w:p>
      <w:pPr>
        <w:spacing w:after="40"/>
      </w:pPr>
    </w:p>
    <w:p>
      <w:pPr>
        <w:pStyle w:val="Heading3"/>
      </w:pPr>
      <w:r>
        <w:t>Índices e constraints essenciais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rPr>
          <w:tblHeader w:val="true"/>
          <w:cantSplit/>
        </w:trPr>
        <w:tc>
          <w:tcPr>
            <w:tcW w:type="dxa" w:w="3024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Nome</w:t>
            </w:r>
          </w:p>
        </w:tc>
        <w:tc>
          <w:tcPr>
            <w:tcW w:type="dxa" w:w="3672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Definição</w:t>
            </w:r>
          </w:p>
        </w:tc>
        <w:tc>
          <w:tcPr>
            <w:tcW w:type="dxa" w:w="3816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Motivo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usuario_email_unique_ci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UNIQUE INDEX ON lower(email)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Impede reutilização com diferença apenas de caixa.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condomino_cpf_unique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UNIQUE(cpf)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Um CPF = um perfil de condômino.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one_active_membership_per_user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UNIQUE(id_condomino) WHERE status_vinculo = 'ATIVO'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 máximo um condomínio ativo por pessoa.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one_pending_membership_per_user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UNIQUE(id_condomino) WHERE status_vinculo = 'PENDENTE'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Evita várias solicitações simultâneas.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vinculo_condominio_status_idx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(id_condominio, status_vinculo)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Fila de aprovação e consultas administrativas.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produto_vendedor_ativo_idx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(id_vinculo_vendedor, ativo)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Produtos por vendedor.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pedido_comprador_status_idx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(id_vinculo_comprador, status_pedido)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Meus pedidos.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pedido_produto_status_idx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(id_produto, status_pedido)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Pedidos recebidos do produto/vendedor.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mensagem_conversa_data_idx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(id_conversa, created_at)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Paginação cronológica do chat.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historico_pedido_data_idx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(id_pedido, created_at)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Histórico temporal.</w:t>
            </w:r>
          </w:p>
        </w:tc>
      </w:tr>
    </w:tbl>
    <w:p>
      <w:pPr>
        <w:spacing w:after="40"/>
      </w:pPr>
    </w:p>
    <w:p>
      <w:pPr>
        <w:pStyle w:val="Heading3"/>
      </w:pPr>
      <w:r>
        <w:t>Integridade que exige regra de serviço/transação</w:t>
      </w:r>
    </w:p>
    <w:p>
      <w:pPr>
        <w:pStyle w:val="ListBullet"/>
        <w:spacing w:after="60"/>
      </w:pPr>
      <w:r>
        <w:rPr>
          <w:rFonts w:ascii="Arial" w:hAnsi="Arial"/>
        </w:rPr>
        <w:t>Comprador e vendedor devem pertencer ao mesmo condomínio no momento da criação do pedido.</w:t>
      </w:r>
    </w:p>
    <w:p>
      <w:pPr>
        <w:pStyle w:val="ListBullet"/>
        <w:spacing w:after="60"/>
      </w:pPr>
      <w:r>
        <w:rPr>
          <w:rFonts w:ascii="Arial" w:hAnsi="Arial"/>
        </w:rPr>
        <w:t>O vínculo vendedor deve estar ATIVO e o produto deve estar ativo.</w:t>
      </w:r>
    </w:p>
    <w:p>
      <w:pPr>
        <w:pStyle w:val="ListBullet"/>
        <w:spacing w:after="60"/>
      </w:pPr>
      <w:r>
        <w:rPr>
          <w:rFonts w:ascii="Arial" w:hAnsi="Arial"/>
        </w:rPr>
        <w:t>A quantidade solicitada deve ser menor ou igual ao estoque disponível no mesmo instante da transação.</w:t>
      </w:r>
    </w:p>
    <w:p>
      <w:pPr>
        <w:pStyle w:val="ListBullet"/>
        <w:spacing w:after="60"/>
      </w:pPr>
      <w:r>
        <w:rPr>
          <w:rFonts w:ascii="Arial" w:hAnsi="Arial"/>
        </w:rPr>
        <w:t>A reserva de estoque e a criação do pedido devem ocorrer na mesma transação.</w:t>
      </w:r>
    </w:p>
    <w:p>
      <w:pPr>
        <w:pStyle w:val="ListBullet"/>
        <w:spacing w:after="60"/>
      </w:pPr>
      <w:r>
        <w:rPr>
          <w:rFonts w:ascii="Arial" w:hAnsi="Arial"/>
        </w:rPr>
        <w:t>Ao RECUSAR/CANCELAR, a devolução de estoque e a mudança de status devem ocorrer na mesma transação.</w:t>
      </w:r>
    </w:p>
    <w:p>
      <w:pPr>
        <w:pStyle w:val="ListBullet"/>
        <w:spacing w:after="60"/>
      </w:pPr>
      <w:r>
        <w:rPr>
          <w:rFonts w:ascii="Arial" w:hAnsi="Arial"/>
        </w:rPr>
        <w:t>Toda transição de status deve criar PEDIDO_STATUS_HISTORICO de forma atômica.</w:t>
      </w:r>
    </w:p>
    <w:p>
      <w:pPr>
        <w:pStyle w:val="ListBullet"/>
        <w:spacing w:after="60"/>
      </w:pPr>
      <w:r>
        <w:rPr>
          <w:rFonts w:ascii="Arial" w:hAnsi="Arial"/>
        </w:rPr>
        <w:t>A troca de condomínio deve desativar produtos, encerrar vínculo antigo e ativar novo vínculo na mesma transação.</w:t>
      </w:r>
    </w:p>
    <w:p>
      <w:pPr>
        <w:pStyle w:val="Heading1"/>
      </w:pPr>
      <w:r>
        <w:t>3. Construção</w:t>
      </w:r>
    </w:p>
    <w:p>
      <w:pPr>
        <w:pStyle w:val="Heading2"/>
      </w:pPr>
      <w:r>
        <w:t>3.1 Código fonte</w:t>
      </w:r>
    </w:p>
    <w:p>
      <w:r>
        <w:rPr>
          <w:rFonts w:ascii="Arial" w:hAnsi="Arial"/>
          <w:i w:val="0"/>
        </w:rPr>
        <w:t>O código deve ser mantido em repositório Git, com frontend e backend na mesma raiz do projeto, porém com dependências, arquivos .env e pipelines independentes. A API utiliza TypeScript em modo estrito, lint/formatter e tratamento de erros centralizado.</w:t>
      </w:r>
    </w:p>
    <w:p>
      <w:pPr>
        <w:pStyle w:val="Heading3"/>
      </w:pPr>
      <w:r>
        <w:t>Dependências principais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rPr>
          <w:tblHeader w:val="true"/>
          <w:cantSplit/>
        </w:trPr>
        <w:tc>
          <w:tcPr>
            <w:tcW w:type="dxa" w:w="2232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Projeto</w:t>
            </w:r>
          </w:p>
        </w:tc>
        <w:tc>
          <w:tcPr>
            <w:tcW w:type="dxa" w:w="8280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Dependências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Frontend</w:t>
            </w:r>
          </w:p>
        </w:tc>
        <w:tc>
          <w:tcPr>
            <w:tcW w:type="dxa" w:w="82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react, react-dom, @supabase/supabase-js, shadcn/ui e dependências de UI, cliente HTTP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Backend runtime</w:t>
            </w:r>
          </w:p>
        </w:tc>
        <w:tc>
          <w:tcPr>
            <w:tcW w:type="dxa" w:w="828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express, zod, @prisma/client, @prisma/adapter-pg, pg, dotenv, jose, cors, helmet, @supabase/supabase-js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Backend dev</w:t>
            </w:r>
          </w:p>
        </w:tc>
        <w:tc>
          <w:tcPr>
            <w:tcW w:type="dxa" w:w="82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typescript, tsx, prisma, @types/node, @types/express, ferramenta de testes</w:t>
            </w:r>
          </w:p>
        </w:tc>
      </w:tr>
    </w:tbl>
    <w:p>
      <w:pPr>
        <w:spacing w:after="40"/>
      </w:pPr>
    </w:p>
    <w:p>
      <w:pPr>
        <w:pStyle w:val="Heading3"/>
      </w:pPr>
      <w:r>
        <w:t>Padrões de qualidade</w:t>
      </w:r>
    </w:p>
    <w:p>
      <w:pPr>
        <w:pStyle w:val="ListBullet"/>
        <w:spacing w:after="60"/>
      </w:pPr>
      <w:r>
        <w:rPr>
          <w:rFonts w:ascii="Arial" w:hAnsi="Arial"/>
        </w:rPr>
        <w:t>Rotas não contêm regras de negócio; chamam controller/service.</w:t>
      </w:r>
    </w:p>
    <w:p>
      <w:pPr>
        <w:pStyle w:val="ListBullet"/>
        <w:spacing w:after="60"/>
      </w:pPr>
      <w:r>
        <w:rPr>
          <w:rFonts w:ascii="Arial" w:hAnsi="Arial"/>
        </w:rPr>
        <w:t>Zod schemas ficam próximos ao módulo que validam.</w:t>
      </w:r>
    </w:p>
    <w:p>
      <w:pPr>
        <w:pStyle w:val="ListBullet"/>
        <w:spacing w:after="60"/>
      </w:pPr>
      <w:r>
        <w:rPr>
          <w:rFonts w:ascii="Arial" w:hAnsi="Arial"/>
        </w:rPr>
        <w:t>Services recebem identidade/contexto já autenticado e executam a regra do caso de uso.</w:t>
      </w:r>
    </w:p>
    <w:p>
      <w:pPr>
        <w:pStyle w:val="ListBullet"/>
        <w:spacing w:after="60"/>
      </w:pPr>
      <w:r>
        <w:rPr>
          <w:rFonts w:ascii="Arial" w:hAnsi="Arial"/>
        </w:rPr>
        <w:t>Queries que lidam com recursos condominiais incluem contexto de vínculo/condomínio derivado do servidor.</w:t>
      </w:r>
    </w:p>
    <w:p>
      <w:pPr>
        <w:pStyle w:val="ListBullet"/>
        <w:spacing w:after="60"/>
      </w:pPr>
      <w:r>
        <w:rPr>
          <w:rFonts w:ascii="Arial" w:hAnsi="Arial"/>
        </w:rPr>
        <w:t>Nenhum segredo é versionado. .env entra no .gitignore; somente .env.example vai ao repositório.</w:t>
      </w:r>
    </w:p>
    <w:p>
      <w:pPr>
        <w:pStyle w:val="ListBullet"/>
        <w:spacing w:after="60"/>
      </w:pPr>
      <w:r>
        <w:rPr>
          <w:rFonts w:ascii="Arial" w:hAnsi="Arial"/>
        </w:rPr>
        <w:t>Erros de domínio possuem códigos estáveis (ex.: INSUFFICIENT_STOCK, MEMBERSHIP_PENDING, FORBIDDEN_CROSS_TENANT).</w:t>
      </w:r>
    </w:p>
    <w:p>
      <w:pPr>
        <w:pStyle w:val="Heading2"/>
      </w:pPr>
      <w:r>
        <w:t>3.2 Teste de unidade</w:t>
      </w:r>
    </w:p>
    <w:p>
      <w:r>
        <w:rPr>
          <w:rFonts w:ascii="Arial" w:hAnsi="Arial"/>
          <w:i w:val="0"/>
        </w:rPr>
        <w:t>Os testes unitários devem concentrar-se nos services e nas regras de negócio puras. O documento de entrega deve apresentar cobertura e taxa de sucesso quando a implementação existir; nesta fase são definidos os alvos e cenários.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rPr>
          <w:tblHeader w:val="true"/>
          <w:cantSplit/>
        </w:trPr>
        <w:tc>
          <w:tcPr>
            <w:tcW w:type="dxa" w:w="2304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8208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Cenários prioritários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Pedidos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Transições válidas/inválidas; cancelamento; devolução de estoque; valor congelado.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Estoque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Concorrência lógica, quantidade insuficiente e ausência de valores negativos.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Vínculos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Aprovação, suspensão, único vínculo ativo e transferência entre condomínios.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Permissões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Admin local restrito ao próprio condomínio; super admin global; usuário comum restrito aos próprios recursos.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Onboarding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Normalização de e-mail/CPF e prevenção de duplicidade.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4F7F4"/>
            <w:tcBorders>
              <w:top w:sz="8" w:val="single" w:color="A63A2E"/>
              <w:left w:sz="8" w:val="single" w:color="A63A2E"/>
              <w:bottom w:sz="8" w:val="single" w:color="A63A2E"/>
              <w:right w:sz="8" w:val="single" w:color="A63A2E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rial" w:hAnsi="Arial"/>
                <w:b/>
                <w:color w:val="A63A2E"/>
              </w:rPr>
              <w:t xml:space="preserve">Meta sugerida: </w:t>
            </w:r>
            <w:r>
              <w:rPr>
                <w:rFonts w:ascii="Arial" w:hAnsi="Arial"/>
              </w:rPr>
              <w:t>Cobertura mínima de 80% nos services de domínio e 100% de sucesso nos testes críticos de autorização/isolamento antes da demonstração final.</w:t>
            </w:r>
          </w:p>
        </w:tc>
      </w:tr>
    </w:tbl>
    <w:p>
      <w:pPr>
        <w:spacing w:after="40"/>
      </w:pPr>
    </w:p>
    <w:p>
      <w:pPr>
        <w:pStyle w:val="Heading2"/>
      </w:pPr>
      <w:r>
        <w:t>3.3 Interfaces com usuário</w:t>
      </w:r>
    </w:p>
    <w:p>
      <w:r>
        <w:rPr>
          <w:rFonts w:ascii="Arial" w:hAnsi="Arial"/>
          <w:i w:val="0"/>
        </w:rPr>
        <w:t>As interfaces serão implementadas em React com shadcn/ui, respeitando o protótipo existente, a paleta terracota/creme e os princípios de feedback, prevenção de erros e consistência. A implementação visual será validada diretamente no software em execução.</w:t>
      </w:r>
    </w:p>
    <w:p>
      <w:pPr>
        <w:pStyle w:val="Heading2"/>
      </w:pPr>
      <w:r>
        <w:t>3.4 Banco de dados</w:t>
      </w:r>
    </w:p>
    <w:p>
      <w:r>
        <w:rPr>
          <w:rFonts w:ascii="Arial" w:hAnsi="Arial"/>
          <w:i w:val="0"/>
        </w:rPr>
        <w:t>O schema será versionado por Prisma Migrate. Alterações estruturais devem ser realizadas por migrations versionadas e revisadas; mudanças manuais no banco de produção devem ser evitadas, exceto configurações administrativas documentadas do Supabase.</w:t>
      </w:r>
    </w:p>
    <w:p>
      <w:pPr>
        <w:pStyle w:val="ListBullet"/>
        <w:spacing w:after="60"/>
      </w:pPr>
      <w:r>
        <w:rPr>
          <w:rFonts w:ascii="Arial" w:hAnsi="Arial"/>
        </w:rPr>
        <w:t>Ambiente local/dev: migration criada e aplicada em banco de desenvolvimento.</w:t>
      </w:r>
    </w:p>
    <w:p>
      <w:pPr>
        <w:pStyle w:val="ListBullet"/>
        <w:spacing w:after="60"/>
      </w:pPr>
      <w:r>
        <w:rPr>
          <w:rFonts w:ascii="Arial" w:hAnsi="Arial"/>
        </w:rPr>
        <w:t>Ambiente de homologação: migration aplicada antes do deploy da API.</w:t>
      </w:r>
    </w:p>
    <w:p>
      <w:pPr>
        <w:pStyle w:val="ListBullet"/>
        <w:spacing w:after="60"/>
      </w:pPr>
      <w:r>
        <w:rPr>
          <w:rFonts w:ascii="Arial" w:hAnsi="Arial"/>
        </w:rPr>
        <w:t>Ambiente de produção: executar migrations com conexão direta/session adequada e backup disponível.</w:t>
      </w:r>
    </w:p>
    <w:p>
      <w:pPr>
        <w:pStyle w:val="ListBullet"/>
        <w:spacing w:after="60"/>
      </w:pPr>
      <w:r>
        <w:rPr>
          <w:rFonts w:ascii="Arial" w:hAnsi="Arial"/>
        </w:rPr>
        <w:t>Seeds: apenas categorias, condomínios de demonstração e dados não sensíveis.</w:t>
      </w:r>
    </w:p>
    <w:p>
      <w:pPr>
        <w:pStyle w:val="Heading1"/>
      </w:pPr>
      <w:r>
        <w:t>4. Teste</w:t>
      </w:r>
    </w:p>
    <w:p>
      <w:pPr>
        <w:pStyle w:val="Heading2"/>
      </w:pPr>
      <w:r>
        <w:t>4.1 Teste funcional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rPr>
          <w:tblHeader w:val="true"/>
          <w:cantSplit/>
        </w:trPr>
        <w:tc>
          <w:tcPr>
            <w:tcW w:type="dxa" w:w="2304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Cenário</w:t>
            </w:r>
          </w:p>
        </w:tc>
        <w:tc>
          <w:tcPr>
            <w:tcW w:type="dxa" w:w="3744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Ação</w:t>
            </w:r>
          </w:p>
        </w:tc>
        <w:tc>
          <w:tcPr>
            <w:tcW w:type="dxa" w:w="4464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Cadastro duplicado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Tentar criar conta com e-mail já utilizado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Nova identidade não é criada; usuário recebe retorno seguro sem duplicação.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CPF duplicado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Onboarding com CPF já cadastrado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Backend rejeita a operação.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Acesso pendente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Usuário com vínculo PENDENTE abre vitrine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403/estado controlado; tela informa “aguardando aprovação”.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Isolamento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Alterar UUID de produto/pedido para recurso de outro condomínio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Backend nega acesso.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Estoque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Solicitar quantidade maior que estoque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Pedido não é criado e estoque não muda.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Cancelamento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Comprador cancela SOLICITADO/ACEITO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Status CANCELADO e estoque devolvido.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Chat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Tentar iniciar conversa sem pedido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Operação não disponível.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Mudança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Aprovar mudança com pedido aberto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Transferência bloqueada até estado terminal.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Último admin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Único admin tenta sair do condomínio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Operação bloqueada sem substituto/super admin.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Conta suspensa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Usuário globalmente suspenso chama rota protegida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403; histórico preservado.</w:t>
            </w:r>
          </w:p>
        </w:tc>
      </w:tr>
    </w:tbl>
    <w:p>
      <w:pPr>
        <w:spacing w:after="40"/>
      </w:pPr>
    </w:p>
    <w:p>
      <w:pPr>
        <w:pStyle w:val="Heading2"/>
      </w:pPr>
      <w:r>
        <w:t>4.2 Teste de integração</w:t>
      </w:r>
    </w:p>
    <w:p>
      <w:pPr>
        <w:pStyle w:val="ListBullet"/>
        <w:spacing w:after="60"/>
      </w:pPr>
      <w:r>
        <w:rPr>
          <w:rFonts w:ascii="Arial" w:hAnsi="Arial"/>
        </w:rPr>
        <w:t>Supabase Auth ↔ API: JWT válido, expirado, ausente, issuer/audience incorretos.</w:t>
      </w:r>
    </w:p>
    <w:p>
      <w:pPr>
        <w:pStyle w:val="ListBullet"/>
        <w:spacing w:after="60"/>
      </w:pPr>
      <w:r>
        <w:rPr>
          <w:rFonts w:ascii="Arial" w:hAnsi="Arial"/>
        </w:rPr>
        <w:t>API ↔ Prisma ↔ PostgreSQL: CRUD, constraints, transações e rollback.</w:t>
      </w:r>
    </w:p>
    <w:p>
      <w:pPr>
        <w:pStyle w:val="ListBullet"/>
        <w:spacing w:after="60"/>
      </w:pPr>
      <w:r>
        <w:rPr>
          <w:rFonts w:ascii="Arial" w:hAnsi="Arial"/>
        </w:rPr>
        <w:t>API ↔ Supabase Storage: upload, remoção autorizada e geração de URL assinada.</w:t>
      </w:r>
    </w:p>
    <w:p>
      <w:pPr>
        <w:pStyle w:val="ListBullet"/>
        <w:spacing w:after="60"/>
      </w:pPr>
      <w:r>
        <w:rPr>
          <w:rFonts w:ascii="Arial" w:hAnsi="Arial"/>
        </w:rPr>
        <w:t>Fluxo completo de pedido: criação → reserva de estoque → chat → aceite → conclusão.</w:t>
      </w:r>
    </w:p>
    <w:p>
      <w:pPr>
        <w:pStyle w:val="ListBullet"/>
        <w:spacing w:after="60"/>
      </w:pPr>
      <w:r>
        <w:rPr>
          <w:rFonts w:ascii="Arial" w:hAnsi="Arial"/>
        </w:rPr>
        <w:t>Fluxo de cancelamento/recusa: status + histórico + devolução de estoque.</w:t>
      </w:r>
    </w:p>
    <w:p>
      <w:pPr>
        <w:pStyle w:val="ListBullet"/>
        <w:spacing w:after="60"/>
      </w:pPr>
      <w:r>
        <w:rPr>
          <w:rFonts w:ascii="Arial" w:hAnsi="Arial"/>
        </w:rPr>
        <w:t>Fluxo de mudança de condomínio com bloqueios e atualização atômica.</w:t>
      </w:r>
    </w:p>
    <w:p>
      <w:pPr>
        <w:pStyle w:val="Heading2"/>
      </w:pPr>
      <w:r>
        <w:t>4.3 Teste de usabilidade - heurísticas de Nielsen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rPr>
          <w:tblHeader w:val="true"/>
          <w:cantSplit/>
        </w:trPr>
        <w:tc>
          <w:tcPr>
            <w:tcW w:type="dxa" w:w="3168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Heurística</w:t>
            </w:r>
          </w:p>
        </w:tc>
        <w:tc>
          <w:tcPr>
            <w:tcW w:type="dxa" w:w="7344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Aplicação no Porta a Porta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Visibilidade do status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Mostrar vínculo PENDENTE, estoque, estado do pedido e carregamentos.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Correspondência com o mundo real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Termos simples: “Pedido solicitado”, “Aceito”, “Cancelado”, “Concluído”.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Controle e liberdade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Comprador pode cancelar enquanto permitido; vendedor pode pausar produto.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Consistência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Mesma paleta, componentes e ações em todas as telas.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Prevenção de erros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Confirmar cancelamento, impedir quantidade maior que estoque e horários inválidos.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Reconhecimento em vez de memorização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Categorias, histórico de pedido e informações do produto ficam visíveis.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Eficiência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Filtros, paginação e ações diretas em Meus Produtos/Meus Pedidos.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Design minimalista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Priorizar produto, preço, estoque, horário e status; evitar excesso de informações.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Recuperação de erros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Mensagens claras e acionáveis; preservar formulário quando possível.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Ajuda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Orientação breve no onboarding, aprovação e regras de mudança de condomínio.</w:t>
            </w:r>
          </w:p>
        </w:tc>
      </w:tr>
    </w:tbl>
    <w:p>
      <w:pPr>
        <w:spacing w:after="40"/>
      </w:pPr>
    </w:p>
    <w:p>
      <w:pPr>
        <w:pStyle w:val="Heading1"/>
      </w:pPr>
      <w:r>
        <w:t>Apêndice A - Configuração do Supabase</w:t>
      </w:r>
    </w:p>
    <w:p>
      <w:pPr>
        <w:pStyle w:val="Heading2"/>
      </w:pPr>
      <w:r>
        <w:t>A.1 Criar o projeto</w:t>
      </w:r>
    </w:p>
    <w:p>
      <w:pPr>
        <w:spacing w:after="60"/>
        <w:ind w:left="0" w:hanging="29"/>
      </w:pPr>
      <w:r>
        <w:rPr>
          <w:rFonts w:ascii="Arial" w:hAnsi="Arial"/>
        </w:rPr>
        <w:t>1.  Criar um novo projeto no Supabase e selecionar a região adequada ao ambiente da equipe.</w:t>
      </w:r>
    </w:p>
    <w:p>
      <w:pPr>
        <w:spacing w:after="60"/>
        <w:ind w:left="0" w:hanging="29"/>
      </w:pPr>
      <w:r>
        <w:rPr>
          <w:rFonts w:ascii="Arial" w:hAnsi="Arial"/>
        </w:rPr>
        <w:t>2.  Definir senha forte do banco e armazená-la em gerenciador seguro; não versionar.</w:t>
      </w:r>
    </w:p>
    <w:p>
      <w:pPr>
        <w:spacing w:after="60"/>
        <w:ind w:left="0" w:hanging="29"/>
      </w:pPr>
      <w:r>
        <w:rPr>
          <w:rFonts w:ascii="Arial" w:hAnsi="Arial"/>
        </w:rPr>
        <w:t>3.  Em Authentication &gt; Providers, manter Email habilitado.</w:t>
      </w:r>
    </w:p>
    <w:p>
      <w:pPr>
        <w:spacing w:after="60"/>
        <w:ind w:left="0" w:hanging="29"/>
      </w:pPr>
      <w:r>
        <w:rPr>
          <w:rFonts w:ascii="Arial" w:hAnsi="Arial"/>
        </w:rPr>
        <w:t>4.  Em produção/homologação, manter confirmação de e-mail habilitada antes do acesso ao onboarding protegido.</w:t>
      </w:r>
    </w:p>
    <w:p>
      <w:pPr>
        <w:spacing w:after="60"/>
        <w:ind w:left="0" w:hanging="29"/>
      </w:pPr>
      <w:r>
        <w:rPr>
          <w:rFonts w:ascii="Arial" w:hAnsi="Arial"/>
        </w:rPr>
        <w:t>5.  Configurar URLs permitidas de redirecionamento para os ambientes local, homologação e produção.</w:t>
      </w:r>
    </w:p>
    <w:p>
      <w:pPr>
        <w:spacing w:after="60"/>
        <w:ind w:left="0" w:hanging="29"/>
      </w:pPr>
      <w:r>
        <w:rPr>
          <w:rFonts w:ascii="Arial" w:hAnsi="Arial"/>
        </w:rPr>
        <w:t>6.  Usar JWT com chaves assimétricas do projeto e verificar tokens no backend por JWKS.</w:t>
      </w:r>
    </w:p>
    <w:p>
      <w:pPr>
        <w:pStyle w:val="Heading2"/>
      </w:pPr>
      <w:r>
        <w:t>A.2 E-mail único e senha</w:t>
      </w:r>
    </w:p>
    <w:p>
      <w:r>
        <w:rPr>
          <w:rFonts w:ascii="Arial" w:hAnsi="Arial"/>
          <w:i w:val="0"/>
        </w:rPr>
        <w:t>O Supabase Auth é a fonte de verdade das credenciais. O usuário autentica por e-mail + senha; a aplicação nunca recebe nem armazena hash de senha nas tabelas públicas. Para reforçar a regra de negócio, USUARIO.email também possui unicidade case-insensitive. Qualquer alteração de e-mail deve ocorrer primeiro pelo fluxo do Supabase Auth e, após confirmação, ser sincronizada na tabela USUARIO.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2E6E2"/>
            <w:tcBorders>
              <w:top w:sz="8" w:val="single" w:color="A63A2E"/>
              <w:left w:sz="8" w:val="single" w:color="A63A2E"/>
              <w:bottom w:sz="8" w:val="single" w:color="A63A2E"/>
              <w:right w:sz="8" w:val="single" w:color="A63A2E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rial" w:hAnsi="Arial"/>
                <w:b/>
                <w:color w:val="A63A2E"/>
              </w:rPr>
              <w:t xml:space="preserve">Regra: </w:t>
            </w:r>
            <w:r>
              <w:rPr>
                <w:rFonts w:ascii="Arial" w:hAnsi="Arial"/>
              </w:rPr>
              <w:t>“email reutilizado” significa que um endereço já associado a uma identidade da plataforma não pode gerar uma segunda conta. A aplicação deve normalizar o e-mail para minúsculas e tratar alterações pelo mecanismo de atualização/confirmação do Supabase Auth.</w:t>
            </w:r>
          </w:p>
        </w:tc>
      </w:tr>
    </w:tbl>
    <w:p>
      <w:pPr>
        <w:spacing w:after="40"/>
      </w:pPr>
    </w:p>
    <w:p>
      <w:pPr>
        <w:pStyle w:val="Heading2"/>
      </w:pPr>
      <w:r>
        <w:t>A.3 Chaves e variáveis</w:t>
      </w:r>
    </w:p>
    <w:p>
      <w:r>
        <w:rPr>
          <w:rFonts w:ascii="Arial" w:hAnsi="Arial"/>
          <w:i w:val="0"/>
        </w:rPr>
        <w:t>Projetos novos do Supabase utilizam chaves públicas e secretas modernas. A chave pública pode existir no frontend; a chave secreta é exclusiva do backend. Projetos legados podem exibir anon/service_role; o conceito de separação é o mesmo.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6F6F6"/>
            <w:tcBorders>
              <w:top w:sz="4" w:val="single" w:color="D0D0D0"/>
              <w:left w:sz="4" w:val="single" w:color="D0D0D0"/>
              <w:bottom w:sz="4" w:val="single" w:color="D0D0D0"/>
              <w:right w:sz="4" w:val="single" w:color="D0D0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>
              <w:rPr>
                <w:rFonts w:ascii="Courier New" w:hAnsi="Courier New"/>
                <w:sz w:val="16"/>
              </w:rPr>
              <w:t># frontend/.env.example</w:t>
              <w:br/>
            </w:r>
            <w:r>
              <w:rPr>
                <w:rFonts w:ascii="Courier New" w:hAnsi="Courier New"/>
                <w:sz w:val="16"/>
              </w:rPr>
              <w:t>VITE_SUPABASE_URL=https://&lt;PROJECT-REF&gt;.supabase.co</w:t>
              <w:br/>
            </w:r>
            <w:r>
              <w:rPr>
                <w:rFonts w:ascii="Courier New" w:hAnsi="Courier New"/>
                <w:sz w:val="16"/>
              </w:rPr>
              <w:t>VITE_SUPABASE_PUBLISHABLE_KEY=&lt;PUBLIC_KEY&gt;</w:t>
              <w:br/>
            </w:r>
            <w:r>
              <w:rPr>
                <w:rFonts w:ascii="Courier New" w:hAnsi="Courier New"/>
                <w:sz w:val="16"/>
              </w:rPr>
              <w:t>VITE_API_URL=http://localhost:3000/api</w:t>
              <w:br/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t># backend/.env.example</w:t>
              <w:br/>
            </w:r>
            <w:r>
              <w:rPr>
                <w:rFonts w:ascii="Courier New" w:hAnsi="Courier New"/>
                <w:sz w:val="16"/>
              </w:rPr>
              <w:t>PORT=3000</w:t>
              <w:br/>
            </w:r>
            <w:r>
              <w:rPr>
                <w:rFonts w:ascii="Courier New" w:hAnsi="Courier New"/>
                <w:sz w:val="16"/>
              </w:rPr>
              <w:t>CORS_ORIGIN=http://localhost:5173</w:t>
              <w:br/>
            </w:r>
            <w:r>
              <w:rPr>
                <w:rFonts w:ascii="Courier New" w:hAnsi="Courier New"/>
                <w:sz w:val="16"/>
              </w:rPr>
              <w:t>SUPABASE_URL=https://&lt;PROJECT-REF&gt;.supabase.co</w:t>
              <w:br/>
            </w:r>
            <w:r>
              <w:rPr>
                <w:rFonts w:ascii="Courier New" w:hAnsi="Courier New"/>
                <w:sz w:val="16"/>
              </w:rPr>
              <w:t>SUPABASE_SECRET_KEY=&lt;SERVER_ONLY_SECRET_KEY&gt;</w:t>
              <w:br/>
            </w:r>
            <w:r>
              <w:rPr>
                <w:rFonts w:ascii="Courier New" w:hAnsi="Courier New"/>
                <w:sz w:val="16"/>
              </w:rPr>
              <w:t>SUPABASE_STORAGE_BUCKET=product-images</w:t>
              <w:br/>
            </w:r>
            <w:r>
              <w:rPr>
                <w:rFonts w:ascii="Courier New" w:hAnsi="Courier New"/>
                <w:sz w:val="16"/>
              </w:rPr>
              <w:t>DATABASE_URL=&lt;POOLED_RUNTIME_CONNECTION&gt;</w:t>
              <w:br/>
            </w:r>
            <w:r>
              <w:rPr>
                <w:rFonts w:ascii="Courier New" w:hAnsi="Courier New"/>
                <w:sz w:val="16"/>
              </w:rPr>
              <w:t>DIRECT_URL=&lt;DIRECT_OR_SESSION_CONNECTION_FOR_PRISMA_CLI&gt;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rPr>
          <w:rFonts w:ascii="Arial" w:hAnsi="Arial"/>
        </w:rPr>
        <w:t>Nunca colocar SUPABASE_SECRET_KEY, senha do banco, DATABASE_URL ou DIRECT_URL em variáveis VITE_* ou em código do frontend.</w:t>
      </w:r>
    </w:p>
    <w:p>
      <w:pPr>
        <w:pStyle w:val="ListBullet"/>
        <w:spacing w:after="60"/>
      </w:pPr>
      <w:r>
        <w:rPr>
          <w:rFonts w:ascii="Arial" w:hAnsi="Arial"/>
        </w:rPr>
        <w:t>.env deve estar no .gitignore. O repositório contém somente .env.example com placeholders.</w:t>
      </w:r>
    </w:p>
    <w:p>
      <w:pPr>
        <w:pStyle w:val="Heading2"/>
      </w:pPr>
      <w:r>
        <w:t>A.4 Storage de imagens</w:t>
      </w:r>
    </w:p>
    <w:p>
      <w:pPr>
        <w:spacing w:after="60"/>
        <w:ind w:left="0" w:hanging="29"/>
      </w:pPr>
      <w:r>
        <w:rPr>
          <w:rFonts w:ascii="Arial" w:hAnsi="Arial"/>
        </w:rPr>
        <w:t>1.  Criar bucket product-images como privado.</w:t>
      </w:r>
    </w:p>
    <w:p>
      <w:pPr>
        <w:spacing w:after="60"/>
        <w:ind w:left="0" w:hanging="29"/>
      </w:pPr>
      <w:r>
        <w:rPr>
          <w:rFonts w:ascii="Arial" w:hAnsi="Arial"/>
        </w:rPr>
        <w:t>2.  Definir limite de tamanho e MIME types permitidos para imagens.</w:t>
      </w:r>
    </w:p>
    <w:p>
      <w:pPr>
        <w:spacing w:after="60"/>
        <w:ind w:left="0" w:hanging="29"/>
      </w:pPr>
      <w:r>
        <w:rPr>
          <w:rFonts w:ascii="Arial" w:hAnsi="Arial"/>
        </w:rPr>
        <w:t>3.  No fluxo escolhido para o MVP, o frontend envia a imagem à API; a API autentica/autoriza o vendedor e realiza o upload no Supabase Storage com credencial de servidor.</w:t>
      </w:r>
    </w:p>
    <w:p>
      <w:pPr>
        <w:spacing w:after="60"/>
        <w:ind w:left="0" w:hanging="29"/>
      </w:pPr>
      <w:r>
        <w:rPr>
          <w:rFonts w:ascii="Arial" w:hAnsi="Arial"/>
        </w:rPr>
        <w:t>4.  Persistir somente storage_path em PRODUTO_IMAGEM, nunca URL assinada.</w:t>
      </w:r>
    </w:p>
    <w:p>
      <w:pPr>
        <w:spacing w:after="60"/>
        <w:ind w:left="0" w:hanging="29"/>
      </w:pPr>
      <w:r>
        <w:rPr>
          <w:rFonts w:ascii="Arial" w:hAnsi="Arial"/>
        </w:rPr>
        <w:t>5.  Para exibição, a API gera uma signed URL de curta duração e devolve ao frontend.</w:t>
      </w:r>
    </w:p>
    <w:p>
      <w:pPr>
        <w:spacing w:after="60"/>
        <w:ind w:left="0" w:hanging="29"/>
      </w:pPr>
      <w:r>
        <w:rPr>
          <w:rFonts w:ascii="Arial" w:hAnsi="Arial"/>
        </w:rPr>
        <w:t>6.  Ao excluir/desativar uma imagem, validar propriedade/administração antes de remover o objeto.</w:t>
      </w:r>
    </w:p>
    <w:p>
      <w:pPr>
        <w:pStyle w:val="Heading2"/>
      </w:pPr>
      <w:r>
        <w:t>A.5 Criação controlada de super admin</w:t>
      </w:r>
    </w:p>
    <w:p>
      <w:pPr>
        <w:spacing w:after="60"/>
        <w:ind w:left="0" w:hanging="29"/>
      </w:pPr>
      <w:r>
        <w:rPr>
          <w:rFonts w:ascii="Arial" w:hAnsi="Arial"/>
        </w:rPr>
        <w:t>1.  Criar a identidade do desenvolvedor administrativamente no painel do Supabase Auth ou por ferramenta administrativa segura.</w:t>
      </w:r>
    </w:p>
    <w:p>
      <w:pPr>
        <w:spacing w:after="60"/>
        <w:ind w:left="0" w:hanging="29"/>
      </w:pPr>
      <w:r>
        <w:rPr>
          <w:rFonts w:ascii="Arial" w:hAnsi="Arial"/>
        </w:rPr>
        <w:t>2.  Criar/confirmar o registro correspondente em USUARIO com o mesmo UUID.</w:t>
      </w:r>
    </w:p>
    <w:p>
      <w:pPr>
        <w:spacing w:after="60"/>
        <w:ind w:left="0" w:hanging="29"/>
      </w:pPr>
      <w:r>
        <w:rPr>
          <w:rFonts w:ascii="Arial" w:hAnsi="Arial"/>
        </w:rPr>
        <w:t>3.  Inserir o UUID em SUPER_ADMIN por operação administrativa no banco.</w:t>
      </w:r>
    </w:p>
    <w:p>
      <w:pPr>
        <w:spacing w:after="60"/>
        <w:ind w:left="0" w:hanging="29"/>
      </w:pPr>
      <w:r>
        <w:rPr>
          <w:rFonts w:ascii="Arial" w:hAnsi="Arial"/>
        </w:rPr>
        <w:t>4.  Não implementar rota POST /super-admin pública nem permitir promoção automática por metadata enviada pelo cliente.</w:t>
      </w:r>
    </w:p>
    <w:p>
      <w:pPr>
        <w:spacing w:after="60"/>
        <w:ind w:left="0" w:hanging="29"/>
      </w:pPr>
      <w:r>
        <w:rPr>
          <w:rFonts w:ascii="Arial" w:hAnsi="Arial"/>
        </w:rPr>
        <w:t>5.  Registrar concessão/revogação em AUDITORIA.</w:t>
      </w:r>
    </w:p>
    <w:p>
      <w:pPr>
        <w:pStyle w:val="Heading1"/>
      </w:pPr>
      <w:r>
        <w:t>Apêndice B - Vinculação Supabase + Prisma</w:t>
      </w:r>
    </w:p>
    <w:p>
      <w:pPr>
        <w:pStyle w:val="Heading2"/>
      </w:pPr>
      <w:r>
        <w:t>B.1 Estratégia de conexão</w:t>
      </w:r>
    </w:p>
    <w:p>
      <w:r>
        <w:rPr>
          <w:rFonts w:ascii="Arial" w:hAnsi="Arial"/>
          <w:i w:val="0"/>
        </w:rPr>
        <w:t>Prisma utiliza o conector PostgreSQL. Para a aplicação em runtime, recomenda-se conexão pooled; para migrations, introspecção e Prisma Studio, utiliza-se conexão direta ou session pooler. Essa separação evita problemas de concorrência e limitações de pool durante operações administrativas.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rPr>
          <w:tblHeader w:val="true"/>
          <w:cantSplit/>
        </w:trPr>
        <w:tc>
          <w:tcPr>
            <w:tcW w:type="dxa" w:w="2160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Variável</w:t>
            </w:r>
          </w:p>
        </w:tc>
        <w:tc>
          <w:tcPr>
            <w:tcW w:type="dxa" w:w="2592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Uso</w:t>
            </w:r>
          </w:p>
        </w:tc>
        <w:tc>
          <w:tcPr>
            <w:tcW w:type="dxa" w:w="5760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Recomendação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DATABASE_URL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Runtime da API</w:t>
            </w:r>
          </w:p>
        </w:tc>
        <w:tc>
          <w:tcPr>
            <w:tcW w:type="dxa" w:w="57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Pooled/Supavisor; em transaction mode usar a configuração compatível com PgBouncer.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DIRECT_URL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Prisma CLI</w:t>
            </w:r>
          </w:p>
        </w:tc>
        <w:tc>
          <w:tcPr>
            <w:tcW w:type="dxa" w:w="576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Conexão direta quando disponível ou session pooler; usada por migrations/introspection.</w:t>
            </w:r>
          </w:p>
        </w:tc>
      </w:tr>
    </w:tbl>
    <w:p>
      <w:pPr>
        <w:spacing w:after="40"/>
      </w:pPr>
    </w:p>
    <w:p>
      <w:pPr>
        <w:pStyle w:val="Heading2"/>
      </w:pPr>
      <w:r>
        <w:t>B.2 Usuário de banco dedicado ao Prisma</w:t>
      </w:r>
    </w:p>
    <w:p>
      <w:r>
        <w:rPr>
          <w:rFonts w:ascii="Arial" w:hAnsi="Arial"/>
          <w:i w:val="0"/>
        </w:rPr>
        <w:t>A documentação oficial do Supabase recomenda um usuário PostgreSQL dedicado para o Prisma. A senha abaixo é apenas ilustrativa; utilize senha forte própria. A credencial do banco não deve ser confundida com SUPABASE_SECRET_KEY.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6F6F6"/>
            <w:tcBorders>
              <w:top w:sz="4" w:val="single" w:color="D0D0D0"/>
              <w:left w:sz="4" w:val="single" w:color="D0D0D0"/>
              <w:bottom w:sz="4" w:val="single" w:color="D0D0D0"/>
              <w:right w:sz="4" w:val="single" w:color="D0D0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>
              <w:rPr>
                <w:rFonts w:ascii="Courier New" w:hAnsi="Courier New"/>
                <w:sz w:val="16"/>
              </w:rPr>
              <w:t>-- Executar no SQL Editor do Supabase com uma senha forte própria</w:t>
              <w:br/>
            </w:r>
            <w:r>
              <w:rPr>
                <w:rFonts w:ascii="Courier New" w:hAnsi="Courier New"/>
                <w:sz w:val="16"/>
              </w:rPr>
              <w:t>create user "prisma" with password '&lt;SENHA_FORTE&gt;' bypassrls createdb;</w:t>
              <w:br/>
            </w:r>
            <w:r>
              <w:rPr>
                <w:rFonts w:ascii="Courier New" w:hAnsi="Courier New"/>
                <w:sz w:val="16"/>
              </w:rPr>
              <w:t>grant "prisma" to "postgres";</w:t>
            </w:r>
          </w:p>
        </w:tc>
      </w:tr>
    </w:tbl>
    <w:p>
      <w:pPr>
        <w:spacing w:after="20"/>
      </w:pPr>
    </w:p>
    <w:p>
      <w:r>
        <w:rPr>
          <w:rFonts w:ascii="Arial" w:hAnsi="Arial"/>
          <w:i w:val="0"/>
        </w:rPr>
        <w:t>Como esse papel pode contornar RLS, a API Express passa a ser a fronteira de autorização para as tabelas acessadas pelo Prisma. Por isso, todo endpoint deve aplicar as verificações de identidade, papel e condomínio antes das queries.</w:t>
      </w:r>
    </w:p>
    <w:p>
      <w:pPr>
        <w:pStyle w:val="Heading2"/>
      </w:pPr>
      <w:r>
        <w:t>B.3 Inicialização do Prisma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6F6F6"/>
            <w:tcBorders>
              <w:top w:sz="4" w:val="single" w:color="D0D0D0"/>
              <w:left w:sz="4" w:val="single" w:color="D0D0D0"/>
              <w:bottom w:sz="4" w:val="single" w:color="D0D0D0"/>
              <w:right w:sz="4" w:val="single" w:color="D0D0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>
              <w:rPr>
                <w:rFonts w:ascii="Courier New" w:hAnsi="Courier New"/>
                <w:sz w:val="16"/>
              </w:rPr>
              <w:t>cd backend</w:t>
              <w:br/>
            </w:r>
            <w:r>
              <w:rPr>
                <w:rFonts w:ascii="Courier New" w:hAnsi="Courier New"/>
                <w:sz w:val="16"/>
              </w:rPr>
              <w:t>npm install prisma tsx @types/pg --save-dev</w:t>
              <w:br/>
            </w:r>
            <w:r>
              <w:rPr>
                <w:rFonts w:ascii="Courier New" w:hAnsi="Courier New"/>
                <w:sz w:val="16"/>
              </w:rPr>
              <w:t>npm install @prisma/client @prisma/adapter-pg pg dotenv</w:t>
              <w:br/>
            </w:r>
            <w:r>
              <w:rPr>
                <w:rFonts w:ascii="Courier New" w:hAnsi="Courier New"/>
                <w:sz w:val="16"/>
              </w:rPr>
              <w:t>npx prisma init</w:t>
            </w:r>
          </w:p>
        </w:tc>
      </w:tr>
    </w:tbl>
    <w:p>
      <w:pPr>
        <w:spacing w:after="20"/>
      </w:pPr>
    </w:p>
    <w:p>
      <w:pPr>
        <w:pStyle w:val="Heading2"/>
      </w:pPr>
      <w:r>
        <w:t>B.4 prisma.config.ts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6F6F6"/>
            <w:tcBorders>
              <w:top w:sz="4" w:val="single" w:color="D0D0D0"/>
              <w:left w:sz="4" w:val="single" w:color="D0D0D0"/>
              <w:bottom w:sz="4" w:val="single" w:color="D0D0D0"/>
              <w:right w:sz="4" w:val="single" w:color="D0D0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>
              <w:rPr>
                <w:rFonts w:ascii="Courier New" w:hAnsi="Courier New"/>
                <w:sz w:val="16"/>
              </w:rPr>
              <w:t>import "dotenv/config";</w:t>
              <w:br/>
            </w:r>
            <w:r>
              <w:rPr>
                <w:rFonts w:ascii="Courier New" w:hAnsi="Courier New"/>
                <w:sz w:val="16"/>
              </w:rPr>
              <w:t>import { defineConfig, env } from "prisma/config";</w:t>
              <w:br/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t>export default defineConfig({</w:t>
              <w:br/>
            </w:r>
            <w:r>
              <w:rPr>
                <w:rFonts w:ascii="Courier New" w:hAnsi="Courier New"/>
                <w:sz w:val="16"/>
              </w:rPr>
              <w:t xml:space="preserve">  schema: "prisma/schema.prisma",</w:t>
              <w:br/>
            </w:r>
            <w:r>
              <w:rPr>
                <w:rFonts w:ascii="Courier New" w:hAnsi="Courier New"/>
                <w:sz w:val="16"/>
              </w:rPr>
              <w:t xml:space="preserve">  migrations: {</w:t>
              <w:br/>
            </w:r>
            <w:r>
              <w:rPr>
                <w:rFonts w:ascii="Courier New" w:hAnsi="Courier New"/>
                <w:sz w:val="16"/>
              </w:rPr>
              <w:t xml:space="preserve">    path: "prisma/migrations",</w:t>
              <w:br/>
            </w:r>
            <w:r>
              <w:rPr>
                <w:rFonts w:ascii="Courier New" w:hAnsi="Courier New"/>
                <w:sz w:val="16"/>
              </w:rPr>
              <w:t xml:space="preserve">  },</w:t>
              <w:br/>
            </w:r>
            <w:r>
              <w:rPr>
                <w:rFonts w:ascii="Courier New" w:hAnsi="Courier New"/>
                <w:sz w:val="16"/>
              </w:rPr>
              <w:t xml:space="preserve">  datasource: {</w:t>
              <w:br/>
            </w:r>
            <w:r>
              <w:rPr>
                <w:rFonts w:ascii="Courier New" w:hAnsi="Courier New"/>
                <w:sz w:val="16"/>
              </w:rPr>
              <w:t xml:space="preserve">    url: env("DIRECT_URL"),</w:t>
              <w:br/>
            </w:r>
            <w:r>
              <w:rPr>
                <w:rFonts w:ascii="Courier New" w:hAnsi="Courier New"/>
                <w:sz w:val="16"/>
              </w:rPr>
              <w:t xml:space="preserve">  },</w:t>
              <w:br/>
            </w:r>
            <w:r>
              <w:rPr>
                <w:rFonts w:ascii="Courier New" w:hAnsi="Courier New"/>
                <w:sz w:val="16"/>
              </w:rPr>
              <w:t>});</w:t>
            </w:r>
          </w:p>
        </w:tc>
      </w:tr>
    </w:tbl>
    <w:p>
      <w:pPr>
        <w:spacing w:after="20"/>
      </w:pPr>
    </w:p>
    <w:p>
      <w:pPr>
        <w:pStyle w:val="Heading2"/>
      </w:pPr>
      <w:r>
        <w:t>B.5 Datasource do schema.prisma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6F6F6"/>
            <w:tcBorders>
              <w:top w:sz="4" w:val="single" w:color="D0D0D0"/>
              <w:left w:sz="4" w:val="single" w:color="D0D0D0"/>
              <w:bottom w:sz="4" w:val="single" w:color="D0D0D0"/>
              <w:right w:sz="4" w:val="single" w:color="D0D0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>
              <w:rPr>
                <w:rFonts w:ascii="Courier New" w:hAnsi="Courier New"/>
                <w:sz w:val="16"/>
              </w:rPr>
              <w:t>generator client {</w:t>
              <w:br/>
            </w:r>
            <w:r>
              <w:rPr>
                <w:rFonts w:ascii="Courier New" w:hAnsi="Courier New"/>
                <w:sz w:val="16"/>
              </w:rPr>
              <w:t xml:space="preserve">  provider = "prisma-client"</w:t>
              <w:br/>
            </w:r>
            <w:r>
              <w:rPr>
                <w:rFonts w:ascii="Courier New" w:hAnsi="Courier New"/>
                <w:sz w:val="16"/>
              </w:rPr>
              <w:t xml:space="preserve">  output   = "../src/generated/prisma"</w:t>
              <w:br/>
            </w:r>
            <w:r>
              <w:rPr>
                <w:rFonts w:ascii="Courier New" w:hAnsi="Courier New"/>
                <w:sz w:val="16"/>
              </w:rPr>
              <w:t>}</w:t>
              <w:br/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t>datasource db {</w:t>
              <w:br/>
            </w:r>
            <w:r>
              <w:rPr>
                <w:rFonts w:ascii="Courier New" w:hAnsi="Courier New"/>
                <w:sz w:val="16"/>
              </w:rPr>
              <w:t xml:space="preserve">  provider = "postgresql"</w:t>
              <w:br/>
            </w:r>
            <w:r>
              <w:rPr>
                <w:rFonts w:ascii="Courier New" w:hAnsi="Courier New"/>
                <w:sz w:val="16"/>
              </w:rPr>
              <w:t>}</w:t>
            </w:r>
          </w:p>
        </w:tc>
      </w:tr>
    </w:tbl>
    <w:p>
      <w:pPr>
        <w:spacing w:after="20"/>
      </w:pPr>
    </w:p>
    <w:p>
      <w:r>
        <w:rPr>
          <w:rFonts w:ascii="Arial" w:hAnsi="Arial"/>
          <w:i w:val="0"/>
        </w:rPr>
        <w:t>O schema completo com models ficará para a etapa de implementação, conforme solicitado. Neste roteiro, o modelo relacional e as constraints já estão definidos conceitualmente para orientar o schema.prisma.</w:t>
      </w:r>
    </w:p>
    <w:p>
      <w:pPr>
        <w:pStyle w:val="Heading2"/>
      </w:pPr>
      <w:r>
        <w:t>B.6 Prisma Client em runtime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6F6F6"/>
            <w:tcBorders>
              <w:top w:sz="4" w:val="single" w:color="D0D0D0"/>
              <w:left w:sz="4" w:val="single" w:color="D0D0D0"/>
              <w:bottom w:sz="4" w:val="single" w:color="D0D0D0"/>
              <w:right w:sz="4" w:val="single" w:color="D0D0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>
              <w:rPr>
                <w:rFonts w:ascii="Courier New" w:hAnsi="Courier New"/>
                <w:sz w:val="16"/>
              </w:rPr>
              <w:t>import { PrismaClient } from "../generated/prisma/client";</w:t>
              <w:br/>
            </w:r>
            <w:r>
              <w:rPr>
                <w:rFonts w:ascii="Courier New" w:hAnsi="Courier New"/>
                <w:sz w:val="16"/>
              </w:rPr>
              <w:t>import { PrismaPg } from "@prisma/adapter-pg";</w:t>
              <w:br/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t>const adapter = new PrismaPg({</w:t>
              <w:br/>
            </w:r>
            <w:r>
              <w:rPr>
                <w:rFonts w:ascii="Courier New" w:hAnsi="Courier New"/>
                <w:sz w:val="16"/>
              </w:rPr>
              <w:t xml:space="preserve">  connectionString: process.env.DATABASE_URL,</w:t>
              <w:br/>
            </w:r>
            <w:r>
              <w:rPr>
                <w:rFonts w:ascii="Courier New" w:hAnsi="Courier New"/>
                <w:sz w:val="16"/>
              </w:rPr>
              <w:t>});</w:t>
              <w:br/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t>export const prisma = new PrismaClient({ adapter });</w:t>
            </w:r>
          </w:p>
        </w:tc>
      </w:tr>
    </w:tbl>
    <w:p>
      <w:pPr>
        <w:spacing w:after="20"/>
      </w:pPr>
    </w:p>
    <w:p>
      <w:pPr>
        <w:pStyle w:val="Heading2"/>
      </w:pPr>
      <w:r>
        <w:t>B.7 Ciclo de migrations</w:t>
      </w:r>
    </w:p>
    <w:p>
      <w:pPr>
        <w:spacing w:after="60"/>
        <w:ind w:left="0" w:hanging="29"/>
      </w:pPr>
      <w:r>
        <w:rPr>
          <w:rFonts w:ascii="Arial" w:hAnsi="Arial"/>
        </w:rPr>
        <w:t>1.  Modelar/alterar schema.prisma.</w:t>
      </w:r>
    </w:p>
    <w:p>
      <w:pPr>
        <w:spacing w:after="60"/>
        <w:ind w:left="0" w:hanging="29"/>
      </w:pPr>
      <w:r>
        <w:rPr>
          <w:rFonts w:ascii="Arial" w:hAnsi="Arial"/>
        </w:rPr>
        <w:t>2.  Gerar migration em ambiente de desenvolvimento.</w:t>
      </w:r>
    </w:p>
    <w:p>
      <w:pPr>
        <w:spacing w:after="60"/>
        <w:ind w:left="0" w:hanging="29"/>
      </w:pPr>
      <w:r>
        <w:rPr>
          <w:rFonts w:ascii="Arial" w:hAnsi="Arial"/>
        </w:rPr>
        <w:t>3.  Revisar SQL gerado; adicionar manualmente índices parciais/funcionais que não sejam expressáveis diretamente no Prisma schema quando necessário.</w:t>
      </w:r>
    </w:p>
    <w:p>
      <w:pPr>
        <w:spacing w:after="60"/>
        <w:ind w:left="0" w:hanging="29"/>
      </w:pPr>
      <w:r>
        <w:rPr>
          <w:rFonts w:ascii="Arial" w:hAnsi="Arial"/>
        </w:rPr>
        <w:t>4.  Aplicar migration em homologação.</w:t>
      </w:r>
    </w:p>
    <w:p>
      <w:pPr>
        <w:spacing w:after="60"/>
        <w:ind w:left="0" w:hanging="29"/>
      </w:pPr>
      <w:r>
        <w:rPr>
          <w:rFonts w:ascii="Arial" w:hAnsi="Arial"/>
        </w:rPr>
        <w:t>5.  Executar testes de integração.</w:t>
      </w:r>
    </w:p>
    <w:p>
      <w:pPr>
        <w:spacing w:after="60"/>
        <w:ind w:left="0" w:hanging="29"/>
      </w:pPr>
      <w:r>
        <w:rPr>
          <w:rFonts w:ascii="Arial" w:hAnsi="Arial"/>
        </w:rPr>
        <w:t>6.  Aplicar a migration aprovada em produção antes/integrada ao deploy da API.</w:t>
      </w:r>
    </w:p>
    <w:p>
      <w:pPr>
        <w:pStyle w:val="Heading1"/>
      </w:pPr>
      <w:r>
        <w:t>Apêndice C - JWT no Express</w:t>
      </w:r>
    </w:p>
    <w:p>
      <w:r>
        <w:rPr>
          <w:rFonts w:ascii="Arial" w:hAnsi="Arial"/>
          <w:i w:val="0"/>
        </w:rPr>
        <w:t>O backend não cria um JWT paralelo. Ele verifica o access token emitido pelo Supabase Auth. Em projetos com assinatura assimétrica, o endpoint JWKS do projeto fornece as chaves públicas necessárias à validação local.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6F6F6"/>
            <w:tcBorders>
              <w:top w:sz="4" w:val="single" w:color="D0D0D0"/>
              <w:left w:sz="4" w:val="single" w:color="D0D0D0"/>
              <w:bottom w:sz="4" w:val="single" w:color="D0D0D0"/>
              <w:right w:sz="4" w:val="single" w:color="D0D0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>
              <w:rPr>
                <w:rFonts w:ascii="Courier New" w:hAnsi="Courier New"/>
                <w:sz w:val="16"/>
              </w:rPr>
              <w:t>JWKS: https://&lt;PROJECT-REF&gt;.supabase.co/auth/v1/.well-known/jwks.json</w:t>
              <w:br/>
            </w:r>
            <w:r>
              <w:rPr>
                <w:rFonts w:ascii="Courier New" w:hAnsi="Courier New"/>
                <w:sz w:val="16"/>
              </w:rPr>
              <w:t>Issuer esperado: https://&lt;PROJECT-REF&gt;.supabase.co/auth/v1</w:t>
              <w:br/>
            </w:r>
            <w:r>
              <w:rPr>
                <w:rFonts w:ascii="Courier New" w:hAnsi="Courier New"/>
                <w:sz w:val="16"/>
              </w:rPr>
              <w:t>Audience esperada: authenticated</w:t>
              <w:br/>
            </w:r>
            <w:r>
              <w:rPr>
                <w:rFonts w:ascii="Courier New" w:hAnsi="Courier New"/>
                <w:sz w:val="16"/>
              </w:rPr>
              <w:t>Identificador do usuário: claim sub</w:t>
              <w:br/>
            </w:r>
            <w:r>
              <w:rPr>
                <w:rFonts w:ascii="Courier New" w:hAnsi="Courier New"/>
                <w:sz w:val="16"/>
              </w:rPr>
              <w:t>Expiração: claim exp</w:t>
            </w:r>
          </w:p>
        </w:tc>
      </w:tr>
    </w:tbl>
    <w:p>
      <w:pPr>
        <w:spacing w:after="20"/>
      </w:pPr>
    </w:p>
    <w:p>
      <w:r>
        <w:rPr>
          <w:rFonts w:ascii="Arial" w:hAnsi="Arial"/>
          <w:i w:val="0"/>
        </w:rPr>
        <w:t>Fluxo do middleware: extrair Bearer token → verificar assinatura/issuer/audience/expiração → obter sub → carregar USUARIO → negar se SUSPENSA → detectar SUPER_ADMIN ou vínculo ativo → anexar contexto autenticado à request → prosseguir.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2E6E2"/>
            <w:tcBorders>
              <w:top w:sz="8" w:val="single" w:color="A63A2E"/>
              <w:left w:sz="8" w:val="single" w:color="A63A2E"/>
              <w:bottom w:sz="8" w:val="single" w:color="A63A2E"/>
              <w:right w:sz="8" w:val="single" w:color="A63A2E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rial" w:hAnsi="Arial"/>
                <w:b/>
                <w:color w:val="A63A2E"/>
              </w:rPr>
              <w:t xml:space="preserve">Não fazer: </w:t>
            </w:r>
            <w:r>
              <w:rPr>
                <w:rFonts w:ascii="Arial" w:hAnsi="Arial"/>
              </w:rPr>
              <w:t>Não confiar em role, admin_condominio ou condominio_id enviados pelo frontend. Permissões são resolvidas no banco a partir do UUID autenticado.</w:t>
            </w:r>
          </w:p>
        </w:tc>
      </w:tr>
    </w:tbl>
    <w:p>
      <w:pPr>
        <w:spacing w:after="40"/>
      </w:pPr>
    </w:p>
    <w:p>
      <w:pPr>
        <w:pStyle w:val="Heading1"/>
      </w:pPr>
      <w:r>
        <w:t>Apêndice D - Contrato REST planejado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rPr>
          <w:tblHeader w:val="true"/>
          <w:cantSplit/>
        </w:trPr>
        <w:tc>
          <w:tcPr>
            <w:tcW w:type="dxa" w:w="1080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Método</w:t>
            </w:r>
          </w:p>
        </w:tc>
        <w:tc>
          <w:tcPr>
            <w:tcW w:type="dxa" w:w="3240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Rota</w:t>
            </w:r>
          </w:p>
        </w:tc>
        <w:tc>
          <w:tcPr>
            <w:tcW w:type="dxa" w:w="2952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Autorização</w:t>
            </w:r>
          </w:p>
        </w:tc>
        <w:tc>
          <w:tcPr>
            <w:tcW w:type="dxa" w:w="3240"/>
            <w:shd w:fill="A63A2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Objetivo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GET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/condominiums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Autenticado/onboarding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Lista condomínios ativos para seleção.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POST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/memberships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Condômino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Solicita vínculo PENDENTE.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GET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/memberships/me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Condômino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Status/vínculo atual e pendente.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PATCH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/admin/memberships/:id/approve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Admin local/Super admin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Aprova vínculo dentro da autoridade.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PATCH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/admin/memberships/:id/reject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Admin local/Super admin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Rejeita vínculo.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PATCH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/admin/memberships/:id/suspend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Admin local/Super admin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Suspende vínculo local.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GET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/products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Vínculo ATIVO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Vitrine do condomínio do usuário.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POST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/products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Vínculo ATIVO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Cria produto próprio.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PATCH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/products/:id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Proprietário/Admin/Super admin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Edita conforme permissão.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POST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/products/:id/images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Proprietário/Admin/Super admin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Upload de imagem via backend.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POST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/orders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Vínculo ATIVO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Cria pedido e reserva estoque.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GET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/orders/me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Vínculo ATIVO/histórico próprio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Pedidos de compra/venda do usuário.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PATCH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/orders/:id/status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Comprador/Vendedor conforme transição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Atualiza estado com histórico.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GET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/orders/:id/chat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Participantes/Super admin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Obtém conversa do pedido.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POST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/orders/:id/chat/messages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Participantes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Envia mensagem.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POST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/memberships/transfer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Condômino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shd w:fill="FBFAF8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Solicita novo condomínio.</w:t>
            </w:r>
          </w:p>
        </w:tc>
      </w:tr>
    </w:tbl>
    <w:p>
      <w:pPr>
        <w:spacing w:after="40"/>
      </w:pPr>
    </w:p>
    <w:p>
      <w:r>
        <w:rPr>
          <w:rFonts w:ascii="Arial" w:hAnsi="Arial"/>
          <w:i w:val="0"/>
        </w:rPr>
        <w:t>Os nomes de rotas são proposta de planejamento; a implementação pode refiná-los sem alterar o modelo de domínio.</w:t>
      </w:r>
    </w:p>
    <w:p>
      <w:pPr>
        <w:pStyle w:val="Heading1"/>
      </w:pPr>
      <w:r>
        <w:t>Apêndice E - Checklist de implementação</w:t>
      </w:r>
    </w:p>
    <w:p>
      <w:pPr>
        <w:spacing w:after="60"/>
      </w:pPr>
      <w:r>
        <w:rPr>
          <w:rFonts w:ascii="Arial" w:hAnsi="Arial"/>
          <w:sz w:val="19"/>
        </w:rPr>
        <w:t>☐ Criar projeto Supabase e habilitar Auth por e-mail/senha com confirmação de e-mail.</w:t>
      </w:r>
    </w:p>
    <w:p>
      <w:pPr>
        <w:spacing w:after="60"/>
      </w:pPr>
      <w:r>
        <w:rPr>
          <w:rFonts w:ascii="Arial" w:hAnsi="Arial"/>
          <w:sz w:val="19"/>
        </w:rPr>
        <w:t>☐ Criar bucket privado product-images.</w:t>
      </w:r>
    </w:p>
    <w:p>
      <w:pPr>
        <w:spacing w:after="60"/>
      </w:pPr>
      <w:r>
        <w:rPr>
          <w:rFonts w:ascii="Arial" w:hAnsi="Arial"/>
          <w:sz w:val="19"/>
        </w:rPr>
        <w:t>☐ Configurar frontend/.env e backend/.env sem segredos no cliente.</w:t>
      </w:r>
    </w:p>
    <w:p>
      <w:pPr>
        <w:spacing w:after="60"/>
      </w:pPr>
      <w:r>
        <w:rPr>
          <w:rFonts w:ascii="Arial" w:hAnsi="Arial"/>
          <w:sz w:val="19"/>
        </w:rPr>
        <w:t>☐ Criar usuário PostgreSQL dedicado para Prisma.</w:t>
      </w:r>
    </w:p>
    <w:p>
      <w:pPr>
        <w:spacing w:after="60"/>
      </w:pPr>
      <w:r>
        <w:rPr>
          <w:rFonts w:ascii="Arial" w:hAnsi="Arial"/>
          <w:sz w:val="19"/>
        </w:rPr>
        <w:t>☐ Configurar DATABASE_URL e DIRECT_URL.</w:t>
      </w:r>
    </w:p>
    <w:p>
      <w:pPr>
        <w:spacing w:after="60"/>
      </w:pPr>
      <w:r>
        <w:rPr>
          <w:rFonts w:ascii="Arial" w:hAnsi="Arial"/>
          <w:sz w:val="19"/>
        </w:rPr>
        <w:t>☐ Inicializar Prisma e criar schema/migrations.</w:t>
      </w:r>
    </w:p>
    <w:p>
      <w:pPr>
        <w:spacing w:after="60"/>
      </w:pPr>
      <w:r>
        <w:rPr>
          <w:rFonts w:ascii="Arial" w:hAnsi="Arial"/>
          <w:sz w:val="19"/>
        </w:rPr>
        <w:t>☐ Criar índices funcionais/parciais necessários.</w:t>
      </w:r>
    </w:p>
    <w:p>
      <w:pPr>
        <w:spacing w:after="60"/>
      </w:pPr>
      <w:r>
        <w:rPr>
          <w:rFonts w:ascii="Arial" w:hAnsi="Arial"/>
          <w:sz w:val="19"/>
        </w:rPr>
        <w:t>☐ Implementar middleware JWT via JWKS.</w:t>
      </w:r>
    </w:p>
    <w:p>
      <w:pPr>
        <w:spacing w:after="60"/>
      </w:pPr>
      <w:r>
        <w:rPr>
          <w:rFonts w:ascii="Arial" w:hAnsi="Arial"/>
          <w:sz w:val="19"/>
        </w:rPr>
        <w:t>☐ Implementar resolução de conta, super admin e vínculo ativo.</w:t>
      </w:r>
    </w:p>
    <w:p>
      <w:pPr>
        <w:spacing w:after="60"/>
      </w:pPr>
      <w:r>
        <w:rPr>
          <w:rFonts w:ascii="Arial" w:hAnsi="Arial"/>
          <w:sz w:val="19"/>
        </w:rPr>
        <w:t>☐ Implementar Zod por endpoint.</w:t>
      </w:r>
    </w:p>
    <w:p>
      <w:pPr>
        <w:spacing w:after="60"/>
      </w:pPr>
      <w:r>
        <w:rPr>
          <w:rFonts w:ascii="Arial" w:hAnsi="Arial"/>
          <w:sz w:val="19"/>
        </w:rPr>
        <w:t>☐ Implementar onboarding e aprovação de vínculo.</w:t>
      </w:r>
    </w:p>
    <w:p>
      <w:pPr>
        <w:spacing w:after="60"/>
      </w:pPr>
      <w:r>
        <w:rPr>
          <w:rFonts w:ascii="Arial" w:hAnsi="Arial"/>
          <w:sz w:val="19"/>
        </w:rPr>
        <w:t>☐ Implementar produtos + storage.</w:t>
      </w:r>
    </w:p>
    <w:p>
      <w:pPr>
        <w:spacing w:after="60"/>
      </w:pPr>
      <w:r>
        <w:rPr>
          <w:rFonts w:ascii="Arial" w:hAnsi="Arial"/>
          <w:sz w:val="19"/>
        </w:rPr>
        <w:t>☐ Implementar pedido com transação de estoque.</w:t>
      </w:r>
    </w:p>
    <w:p>
      <w:pPr>
        <w:spacing w:after="60"/>
      </w:pPr>
      <w:r>
        <w:rPr>
          <w:rFonts w:ascii="Arial" w:hAnsi="Arial"/>
          <w:sz w:val="19"/>
        </w:rPr>
        <w:t>☐ Implementar histórico de status e chat 1:1 do pedido.</w:t>
      </w:r>
    </w:p>
    <w:p>
      <w:pPr>
        <w:spacing w:after="60"/>
      </w:pPr>
      <w:r>
        <w:rPr>
          <w:rFonts w:ascii="Arial" w:hAnsi="Arial"/>
          <w:sz w:val="19"/>
        </w:rPr>
        <w:t>☐ Implementar transferência de condomínio e regra de último admin.</w:t>
      </w:r>
    </w:p>
    <w:p>
      <w:pPr>
        <w:spacing w:after="60"/>
      </w:pPr>
      <w:r>
        <w:rPr>
          <w:rFonts w:ascii="Arial" w:hAnsi="Arial"/>
          <w:sz w:val="19"/>
        </w:rPr>
        <w:t>☐ Implementar auditoria administrativa.</w:t>
      </w:r>
    </w:p>
    <w:p>
      <w:pPr>
        <w:spacing w:after="60"/>
      </w:pPr>
      <w:r>
        <w:rPr>
          <w:rFonts w:ascii="Arial" w:hAnsi="Arial"/>
          <w:sz w:val="19"/>
        </w:rPr>
        <w:t>☐ Criar testes de isolamento entre condomínios e de autorização.</w:t>
      </w:r>
    </w:p>
    <w:p>
      <w:pPr>
        <w:pStyle w:val="Heading1"/>
      </w:pPr>
      <w:r>
        <w:t>Referências</w:t>
      </w:r>
    </w:p>
    <w:p>
      <w:pPr>
        <w:pStyle w:val="ListBullet"/>
        <w:spacing w:after="60"/>
      </w:pPr>
      <w:r>
        <w:rPr>
          <w:rFonts w:ascii="Arial" w:hAnsi="Arial"/>
        </w:rPr>
        <w:t>Roteiro do projeto de desenvolvimento de solução computacional. Documento-base fornecido para este trabalho.</w:t>
      </w:r>
    </w:p>
    <w:p>
      <w:pPr>
        <w:pStyle w:val="ListBullet"/>
        <w:spacing w:after="60"/>
      </w:pPr>
      <w:r>
        <w:rPr>
          <w:rFonts w:ascii="Arial" w:hAnsi="Arial"/>
        </w:rPr>
        <w:t>Documentação de Interface e Prototipação: Porta a Porta. Documento interno do projeto.</w:t>
      </w:r>
    </w:p>
    <w:p>
      <w:pPr>
        <w:pStyle w:val="ListBullet"/>
        <w:spacing w:after="60"/>
      </w:pPr>
      <w:r>
        <w:rPr>
          <w:rFonts w:ascii="Arial" w:hAnsi="Arial"/>
        </w:rPr>
        <w:t>Documento de Arquitetura de Software - Porta a Porta. Documento interno do projeto.</w:t>
      </w:r>
    </w:p>
    <w:p>
      <w:pPr>
        <w:pStyle w:val="ListBullet"/>
        <w:spacing w:after="60"/>
      </w:pPr>
      <w:r>
        <w:rPr>
          <w:rFonts w:ascii="Arial" w:hAnsi="Arial"/>
        </w:rPr>
        <w:t>Porta a Porta - Pitch. Material de apresentação do projeto.</w:t>
      </w:r>
    </w:p>
    <w:p>
      <w:pPr>
        <w:pStyle w:val="ListBullet"/>
        <w:spacing w:after="60"/>
      </w:pPr>
      <w:r>
        <w:rPr>
          <w:rFonts w:ascii="Arial" w:hAnsi="Arial"/>
        </w:rPr>
        <w:t>PortaAportaCasoDeUso1.3. Especificações de casos de uso do projeto.</w:t>
      </w:r>
    </w:p>
    <w:p>
      <w:pPr>
        <w:pStyle w:val="ListBullet"/>
        <w:spacing w:after="60"/>
      </w:pPr>
      <w:r>
        <w:rPr>
          <w:rFonts w:ascii="Arial" w:hAnsi="Arial"/>
        </w:rPr>
        <w:t>SUPABASE. Password-based Auth. https://supabase.com/docs/guides/auth/passwords</w:t>
      </w:r>
    </w:p>
    <w:p>
      <w:pPr>
        <w:pStyle w:val="ListBullet"/>
        <w:spacing w:after="60"/>
      </w:pPr>
      <w:r>
        <w:rPr>
          <w:rFonts w:ascii="Arial" w:hAnsi="Arial"/>
        </w:rPr>
        <w:t>SUPABASE. JSON Web Token (JWT). https://supabase.com/docs/guides/auth/jwts</w:t>
      </w:r>
    </w:p>
    <w:p>
      <w:pPr>
        <w:pStyle w:val="ListBullet"/>
        <w:spacing w:after="60"/>
      </w:pPr>
      <w:r>
        <w:rPr>
          <w:rFonts w:ascii="Arial" w:hAnsi="Arial"/>
        </w:rPr>
        <w:t>SUPABASE. JWT Signing Keys / JWKS. https://supabase.com/docs/guides/auth/signing-keys</w:t>
      </w:r>
    </w:p>
    <w:p>
      <w:pPr>
        <w:pStyle w:val="ListBullet"/>
        <w:spacing w:after="60"/>
      </w:pPr>
      <w:r>
        <w:rPr>
          <w:rFonts w:ascii="Arial" w:hAnsi="Arial"/>
        </w:rPr>
        <w:t>SUPABASE. Prisma integration. https://supabase.com/docs/guides/database/prisma</w:t>
      </w:r>
    </w:p>
    <w:p>
      <w:pPr>
        <w:pStyle w:val="ListBullet"/>
        <w:spacing w:after="60"/>
      </w:pPr>
      <w:r>
        <w:rPr>
          <w:rFonts w:ascii="Arial" w:hAnsi="Arial"/>
        </w:rPr>
        <w:t>SUPABASE. Connect to your database. https://supabase.com/docs/guides/database/connecting-to-postgres</w:t>
      </w:r>
    </w:p>
    <w:p>
      <w:pPr>
        <w:pStyle w:val="ListBullet"/>
        <w:spacing w:after="60"/>
      </w:pPr>
      <w:r>
        <w:rPr>
          <w:rFonts w:ascii="Arial" w:hAnsi="Arial"/>
        </w:rPr>
        <w:t>SUPABASE. Storage Buckets. https://supabase.com/docs/guides/storage/buckets/fundamentals</w:t>
      </w:r>
    </w:p>
    <w:p>
      <w:pPr>
        <w:pStyle w:val="ListBullet"/>
        <w:spacing w:after="60"/>
      </w:pPr>
      <w:r>
        <w:rPr>
          <w:rFonts w:ascii="Arial" w:hAnsi="Arial"/>
        </w:rPr>
        <w:t>PRISMA. PostgreSQL / Supabase connector documentation. https://www.prisma.io/docs/orm/v7/core-concepts/supported-databases/postgresql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5F5F5"/>
            <w:tcBorders>
              <w:top w:sz="8" w:val="single" w:color="A63A2E"/>
              <w:left w:sz="8" w:val="single" w:color="A63A2E"/>
              <w:bottom w:sz="8" w:val="single" w:color="A63A2E"/>
              <w:right w:sz="8" w:val="single" w:color="A63A2E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rial" w:hAnsi="Arial"/>
                <w:b/>
                <w:color w:val="A63A2E"/>
              </w:rPr>
              <w:t xml:space="preserve">Status do documento: </w:t>
            </w:r>
            <w:r>
              <w:rPr>
                <w:rFonts w:ascii="Arial" w:hAnsi="Arial"/>
              </w:rPr>
              <w:t>Este arquivo é um planejamento técnico. Ele define arquitetura, dados, segurança e configuração; não afirma que a implementação, migrations ou testes já foram executados. Resultados de cobertura e desempenho devem ser preenchidos após a construção do software.</w:t>
            </w:r>
          </w:p>
        </w:tc>
      </w:tr>
    </w:tbl>
    <w:p>
      <w:pPr>
        <w:spacing w:after="40"/>
      </w:pPr>
    </w:p>
    <w:sectPr w:rsidR="00FC693F" w:rsidRPr="0006063C" w:rsidSect="00034616">
      <w:pgSz w:w="11909" w:h="16834"/>
      <w:pgMar w:top="1008" w:right="1152" w:bottom="936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color w:val="666666"/>
        <w:sz w:val="16"/>
      </w:rPr>
      <w:t xml:space="preserve">Porta a Porta  |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3" w:color="A63A2E"/>
      </w:pBdr>
      <w:pBdr>
        <w:bottom w:val="single" w:sz="8" w:space="3" w:color="A63A2E"/>
      </w:pBdr>
      <w:pBdr>
        <w:bottom w:val="single" w:sz="8" w:space="3" w:color="A63A2E"/>
      </w:pBdr>
      <w:pBdr>
        <w:bottom w:val="single" w:sz="8" w:space="3" w:color="A63A2E"/>
      </w:pBdr>
      <w:pBdr>
        <w:bottom w:val="single" w:sz="8" w:space="3" w:color="A63A2E"/>
      </w:pBdr>
    </w:pPr>
    <w:r/>
    <w:r>
      <w:rPr>
        <w:rFonts w:ascii="Arial" w:hAnsi="Arial"/>
        <w:color w:val="666666"/>
        <w:sz w:val="16"/>
      </w:rPr>
      <w:t>PORTA A PORTA  |  Planejamento de Software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A63A2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A63A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A63A2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  <w:ind w:left="216" w:right="216"/>
    </w:pPr>
    <w:rPr>
      <w:rFonts w:ascii="Courier New" w:hAnsi="Courier New"/>
      <w:color w:val="333333"/>
      <w:sz w:val="16"/>
    </w:rPr>
  </w:style>
  <w:style w:type="paragraph" w:customStyle="1" w:styleId="CaptionCustom">
    <w:name w:val="CaptionCustom"/>
    <w:pPr>
      <w:spacing w:after="160"/>
      <w:jc w:val="center"/>
    </w:pPr>
    <w:rPr>
      <w:rFonts w:ascii="Arial" w:hAnsi="Arial"/>
      <w:i/>
      <w:color w:val="66666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do Projeto de Software - Porta a Porta</dc:title>
  <dc:subject>Planejamento técnico, arquitetura, banco de dados e configuração Supabase/Prisma</dc:subject>
  <dc:creator>python-docx</dc:creator>
  <cp:keywords>Porta a Porta, Supabase, Prisma, Express, React, PostgreSQL, arquitetura, MER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