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547AF" w14:textId="77777777" w:rsidR="00A64D0A" w:rsidRDefault="00A64D0A">
      <w:pPr>
        <w:spacing w:after="0" w:line="240" w:lineRule="auto"/>
        <w:jc w:val="center"/>
        <w:rPr>
          <w:rFonts w:ascii="Arial" w:eastAsia="Arial" w:hAnsi="Arial" w:cs="Arial"/>
          <w:b/>
          <w:color w:val="000000"/>
          <w:sz w:val="24"/>
          <w:szCs w:val="24"/>
          <w:u w:val="single"/>
        </w:rPr>
      </w:pPr>
    </w:p>
    <w:p w14:paraId="0D2BD86C" w14:textId="77777777" w:rsidR="00A64D0A" w:rsidRDefault="005860C0">
      <w:pPr>
        <w:spacing w:after="0" w:line="240" w:lineRule="auto"/>
        <w:jc w:val="center"/>
        <w:rPr>
          <w:rFonts w:ascii="Arial" w:eastAsia="Arial" w:hAnsi="Arial" w:cs="Arial"/>
          <w:b/>
          <w:color w:val="000000"/>
        </w:rPr>
      </w:pPr>
      <w:r>
        <w:rPr>
          <w:rFonts w:ascii="Arial" w:eastAsia="Arial" w:hAnsi="Arial" w:cs="Arial"/>
          <w:b/>
          <w:color w:val="000000"/>
        </w:rPr>
        <w:t>INITIAL APPLICATION PART 2</w:t>
      </w:r>
    </w:p>
    <w:p w14:paraId="661A6486" w14:textId="77777777" w:rsidR="00A64D0A" w:rsidRDefault="00A64D0A">
      <w:pPr>
        <w:spacing w:after="0" w:line="240" w:lineRule="auto"/>
        <w:jc w:val="center"/>
        <w:rPr>
          <w:rFonts w:ascii="Arial" w:eastAsia="Arial" w:hAnsi="Arial" w:cs="Arial"/>
          <w:color w:val="000000"/>
        </w:rPr>
      </w:pPr>
    </w:p>
    <w:p w14:paraId="1D8F58DA" w14:textId="77777777" w:rsidR="00A64D0A" w:rsidRDefault="005860C0">
      <w:pPr>
        <w:numPr>
          <w:ilvl w:val="0"/>
          <w:numId w:val="2"/>
        </w:numPr>
        <w:spacing w:after="0" w:line="240" w:lineRule="auto"/>
        <w:ind w:left="360"/>
        <w:rPr>
          <w:rFonts w:ascii="Arial" w:eastAsia="Arial" w:hAnsi="Arial" w:cs="Arial"/>
          <w:b/>
          <w:color w:val="000000"/>
        </w:rPr>
      </w:pPr>
      <w:r>
        <w:rPr>
          <w:rFonts w:ascii="Arial" w:eastAsia="Arial" w:hAnsi="Arial" w:cs="Arial"/>
          <w:b/>
          <w:color w:val="000000"/>
        </w:rPr>
        <w:t xml:space="preserve">Abstract:  </w:t>
      </w:r>
    </w:p>
    <w:p w14:paraId="1F505374" w14:textId="77777777" w:rsidR="00A64D0A" w:rsidRDefault="00A64D0A">
      <w:pPr>
        <w:spacing w:after="0" w:line="240" w:lineRule="auto"/>
        <w:rPr>
          <w:rFonts w:ascii="Arial" w:eastAsia="Arial" w:hAnsi="Arial" w:cs="Arial"/>
          <w:color w:val="000000"/>
        </w:rPr>
      </w:pPr>
    </w:p>
    <w:p w14:paraId="0458EDE3" w14:textId="77777777" w:rsidR="000D1AB5" w:rsidRPr="000D1AB5" w:rsidRDefault="000D1AB5" w:rsidP="000D1AB5">
      <w:pPr>
        <w:spacing w:after="0" w:line="240" w:lineRule="auto"/>
        <w:rPr>
          <w:rFonts w:ascii="Times New Roman" w:eastAsia="Times New Roman" w:hAnsi="Times New Roman" w:cs="Times New Roman"/>
          <w:sz w:val="24"/>
          <w:szCs w:val="24"/>
        </w:rPr>
      </w:pPr>
      <w:r w:rsidRPr="000D1AB5">
        <w:rPr>
          <w:rFonts w:ascii="Arial" w:eastAsia="Times New Roman" w:hAnsi="Arial" w:cs="Arial"/>
          <w:color w:val="000000"/>
        </w:rPr>
        <w:t xml:space="preserve">Content analysis, where annotators assign labels of interest to a set of audio-visual or text documents, is often necessary to understand and characterize language into a dataset that is useful for decision making. Given a large collection of technical, domain-specific texts, it can be very time consuming and expensive for annotators (especially when they need to have expertise in the particular domain) to manually read through the texts to generate appropriate labels with the categories or themes present in the </w:t>
      </w:r>
      <w:proofErr w:type="gramStart"/>
      <w:r w:rsidRPr="000D1AB5">
        <w:rPr>
          <w:rFonts w:ascii="Arial" w:eastAsia="Times New Roman" w:hAnsi="Arial" w:cs="Arial"/>
          <w:color w:val="000000"/>
        </w:rPr>
        <w:t>texts, and</w:t>
      </w:r>
      <w:proofErr w:type="gramEnd"/>
      <w:r w:rsidRPr="000D1AB5">
        <w:rPr>
          <w:rFonts w:ascii="Arial" w:eastAsia="Times New Roman" w:hAnsi="Arial" w:cs="Arial"/>
          <w:color w:val="000000"/>
        </w:rPr>
        <w:t xml:space="preserve"> assign labels to each text. The goal of this project is to develop and evaluate a semi-automated procedure for assisting domain experts in annotating a collection of domain-specific technical documents. Our procedure would enable interaction between automated computational text analysis methods (or models) and the annotators. Using the tool, in </w:t>
      </w:r>
      <w:proofErr w:type="gramStart"/>
      <w:r w:rsidRPr="000D1AB5">
        <w:rPr>
          <w:rFonts w:ascii="Arial" w:eastAsia="Times New Roman" w:hAnsi="Arial" w:cs="Arial"/>
          <w:color w:val="000000"/>
        </w:rPr>
        <w:t>an</w:t>
      </w:r>
      <w:proofErr w:type="gramEnd"/>
      <w:r w:rsidRPr="000D1AB5">
        <w:rPr>
          <w:rFonts w:ascii="Arial" w:eastAsia="Times New Roman" w:hAnsi="Arial" w:cs="Arial"/>
          <w:color w:val="000000"/>
        </w:rPr>
        <w:t xml:space="preserve"> reciprocal manner the annotator's labeling is guided by the output of the computational model, while annotator-provided labels are used to update the computational model. The larger goal is to provide the computational model a small set of high-quality labels that can enable the model to provide reliable automatic predictions for the rest of the documents in the collection, thus potentially making the annotator's task much faster.</w:t>
      </w:r>
    </w:p>
    <w:p w14:paraId="62AAC207" w14:textId="77777777" w:rsidR="000D1AB5" w:rsidRPr="000D1AB5" w:rsidRDefault="000D1AB5" w:rsidP="000D1AB5">
      <w:pPr>
        <w:spacing w:after="0" w:line="240" w:lineRule="auto"/>
        <w:rPr>
          <w:rFonts w:ascii="Times New Roman" w:eastAsia="Times New Roman" w:hAnsi="Times New Roman" w:cs="Times New Roman"/>
          <w:sz w:val="24"/>
          <w:szCs w:val="24"/>
        </w:rPr>
      </w:pPr>
      <w:r w:rsidRPr="000D1AB5">
        <w:rPr>
          <w:rFonts w:ascii="Arial" w:eastAsia="Times New Roman" w:hAnsi="Arial" w:cs="Arial"/>
          <w:color w:val="000000"/>
        </w:rPr>
        <w:t xml:space="preserve">To design the most effective interactive annotation tool, we will compare different possibilities for the way a particular set of computational techniques can be deployed. The comparison will be based on various evaluation metrics that will aim to capture the efficiency as well as reliability of the </w:t>
      </w:r>
      <w:proofErr w:type="gramStart"/>
      <w:r w:rsidRPr="000D1AB5">
        <w:rPr>
          <w:rFonts w:ascii="Arial" w:eastAsia="Times New Roman" w:hAnsi="Arial" w:cs="Arial"/>
          <w:color w:val="000000"/>
        </w:rPr>
        <w:t>tool, and</w:t>
      </w:r>
      <w:proofErr w:type="gramEnd"/>
      <w:r w:rsidRPr="000D1AB5">
        <w:rPr>
          <w:rFonts w:ascii="Arial" w:eastAsia="Times New Roman" w:hAnsi="Arial" w:cs="Arial"/>
          <w:color w:val="000000"/>
        </w:rPr>
        <w:t xml:space="preserve"> use a collection of technical documents that have previously been labeled by experts in order to ground the evaluation. The computational techniques include </w:t>
      </w:r>
      <w:proofErr w:type="spellStart"/>
      <w:r w:rsidRPr="000D1AB5">
        <w:rPr>
          <w:rFonts w:ascii="Arial" w:eastAsia="Times New Roman" w:hAnsi="Arial" w:cs="Arial"/>
          <w:color w:val="000000"/>
        </w:rPr>
        <w:t>i</w:t>
      </w:r>
      <w:proofErr w:type="spellEnd"/>
      <w:r w:rsidRPr="000D1AB5">
        <w:rPr>
          <w:rFonts w:ascii="Arial" w:eastAsia="Times New Roman" w:hAnsi="Arial" w:cs="Arial"/>
          <w:color w:val="000000"/>
        </w:rPr>
        <w:t>) a "topic model" that can discover implicit categories, themes, or topics in the data (which can help create groups of documents according to what is being talked about); ii) a "classification model" that can use the words that characterize the particular document in order to predict which label (out of a given set of labels) might be the best fit; and iii) a method that determines which document (or instance of data) should next get labeled (by the annotator) in order to help the classification model become less uncertain of its labeling predictions. </w:t>
      </w:r>
    </w:p>
    <w:p w14:paraId="3C65CC9F" w14:textId="7EE8F113" w:rsidR="00A64D0A" w:rsidRDefault="00A64D0A" w:rsidP="000D1AB5">
      <w:pPr>
        <w:tabs>
          <w:tab w:val="left" w:pos="7545"/>
        </w:tabs>
        <w:spacing w:after="0" w:line="240" w:lineRule="auto"/>
        <w:rPr>
          <w:color w:val="000000"/>
          <w:sz w:val="24"/>
          <w:szCs w:val="24"/>
        </w:rPr>
      </w:pPr>
    </w:p>
    <w:p w14:paraId="49756235" w14:textId="77777777" w:rsidR="00BC2058" w:rsidRDefault="00BC2058">
      <w:pPr>
        <w:tabs>
          <w:tab w:val="left" w:pos="7545"/>
        </w:tabs>
        <w:spacing w:after="0" w:line="240" w:lineRule="auto"/>
        <w:ind w:left="720"/>
        <w:rPr>
          <w:rFonts w:ascii="Arial" w:eastAsia="Arial" w:hAnsi="Arial" w:cs="Arial"/>
          <w:color w:val="000000"/>
        </w:rPr>
      </w:pPr>
    </w:p>
    <w:p w14:paraId="2867D43E" w14:textId="77777777" w:rsidR="00A64D0A" w:rsidRDefault="005860C0">
      <w:pPr>
        <w:numPr>
          <w:ilvl w:val="0"/>
          <w:numId w:val="2"/>
        </w:numPr>
        <w:tabs>
          <w:tab w:val="left" w:pos="360"/>
        </w:tabs>
        <w:spacing w:after="0" w:line="240" w:lineRule="auto"/>
        <w:ind w:left="360"/>
        <w:rPr>
          <w:rFonts w:ascii="Arial" w:eastAsia="Arial" w:hAnsi="Arial" w:cs="Arial"/>
          <w:b/>
          <w:color w:val="000000"/>
        </w:rPr>
      </w:pPr>
      <w:r>
        <w:rPr>
          <w:rFonts w:ascii="Arial" w:eastAsia="Arial" w:hAnsi="Arial" w:cs="Arial"/>
          <w:b/>
          <w:color w:val="000000"/>
        </w:rPr>
        <w:t>Subject Selection:</w:t>
      </w:r>
    </w:p>
    <w:p w14:paraId="32461841" w14:textId="77777777" w:rsidR="00A64D0A" w:rsidRDefault="00A64D0A">
      <w:pPr>
        <w:spacing w:after="0" w:line="240" w:lineRule="auto"/>
        <w:rPr>
          <w:rFonts w:ascii="Arial" w:eastAsia="Arial" w:hAnsi="Arial" w:cs="Arial"/>
          <w:color w:val="000000"/>
        </w:rPr>
      </w:pPr>
    </w:p>
    <w:p w14:paraId="461D4543" w14:textId="77777777" w:rsidR="00A64D0A" w:rsidRDefault="005860C0">
      <w:pPr>
        <w:numPr>
          <w:ilvl w:val="0"/>
          <w:numId w:val="4"/>
        </w:numPr>
        <w:spacing w:after="0" w:line="240" w:lineRule="auto"/>
        <w:rPr>
          <w:rFonts w:ascii="Arial" w:eastAsia="Arial" w:hAnsi="Arial" w:cs="Arial"/>
          <w:color w:val="000000"/>
        </w:rPr>
      </w:pPr>
      <w:r>
        <w:rPr>
          <w:rFonts w:ascii="Arial" w:eastAsia="Arial" w:hAnsi="Arial" w:cs="Arial"/>
          <w:b/>
          <w:color w:val="000000"/>
        </w:rPr>
        <w:t xml:space="preserve">Recruitment: </w:t>
      </w:r>
      <w:r>
        <w:rPr>
          <w:color w:val="000000"/>
        </w:rPr>
        <w:t>We will use the online panel platform Prolific to recruit a nationally representative sample of participants.</w:t>
      </w:r>
    </w:p>
    <w:p w14:paraId="6BF6F866" w14:textId="77777777" w:rsidR="00A64D0A" w:rsidRDefault="00A64D0A">
      <w:pPr>
        <w:spacing w:after="0" w:line="240" w:lineRule="auto"/>
        <w:ind w:left="720"/>
        <w:rPr>
          <w:rFonts w:ascii="Arial" w:eastAsia="Arial" w:hAnsi="Arial" w:cs="Arial"/>
          <w:color w:val="000000"/>
        </w:rPr>
      </w:pPr>
    </w:p>
    <w:p w14:paraId="7CA451D2" w14:textId="3CB9AD20" w:rsidR="00A64D0A" w:rsidRDefault="005860C0">
      <w:pPr>
        <w:numPr>
          <w:ilvl w:val="0"/>
          <w:numId w:val="4"/>
        </w:numPr>
        <w:spacing w:after="0" w:line="240" w:lineRule="auto"/>
        <w:rPr>
          <w:rFonts w:ascii="Arial" w:eastAsia="Arial" w:hAnsi="Arial" w:cs="Arial"/>
          <w:color w:val="000000"/>
        </w:rPr>
      </w:pPr>
      <w:r>
        <w:rPr>
          <w:rFonts w:ascii="Arial" w:eastAsia="Arial" w:hAnsi="Arial" w:cs="Arial"/>
          <w:b/>
          <w:color w:val="000000"/>
        </w:rPr>
        <w:t>Eligibility Criteria:</w:t>
      </w:r>
      <w:r>
        <w:rPr>
          <w:rFonts w:ascii="Arial" w:eastAsia="Arial" w:hAnsi="Arial" w:cs="Arial"/>
          <w:color w:val="000000"/>
        </w:rPr>
        <w:t xml:space="preserve">  </w:t>
      </w:r>
      <w:r>
        <w:rPr>
          <w:color w:val="000000"/>
        </w:rPr>
        <w:t>US citizens that are at least 18 years of age, well-versed in the English language</w:t>
      </w:r>
      <w:r w:rsidR="00C86B99">
        <w:rPr>
          <w:color w:val="000000"/>
        </w:rPr>
        <w:t xml:space="preserve"> (having at least completed high school with English as the primary language of communication)</w:t>
      </w:r>
      <w:r>
        <w:rPr>
          <w:color w:val="000000"/>
        </w:rPr>
        <w:t xml:space="preserve"> and have a high task completion rate on the platform.</w:t>
      </w:r>
    </w:p>
    <w:p w14:paraId="46E3CD5D" w14:textId="77777777" w:rsidR="00A64D0A" w:rsidRDefault="00A64D0A">
      <w:pPr>
        <w:spacing w:after="0" w:line="240" w:lineRule="auto"/>
        <w:rPr>
          <w:rFonts w:ascii="Arial" w:eastAsia="Arial" w:hAnsi="Arial" w:cs="Arial"/>
          <w:color w:val="000000"/>
        </w:rPr>
      </w:pPr>
    </w:p>
    <w:p w14:paraId="2C4A4E2A" w14:textId="7810EF4F" w:rsidR="00A64D0A" w:rsidRDefault="005860C0">
      <w:pPr>
        <w:numPr>
          <w:ilvl w:val="0"/>
          <w:numId w:val="4"/>
        </w:numPr>
        <w:spacing w:after="0" w:line="240" w:lineRule="auto"/>
        <w:rPr>
          <w:rFonts w:ascii="Arial" w:eastAsia="Arial" w:hAnsi="Arial" w:cs="Arial"/>
          <w:color w:val="000000"/>
        </w:rPr>
      </w:pPr>
      <w:r>
        <w:rPr>
          <w:rFonts w:ascii="Arial" w:eastAsia="Arial" w:hAnsi="Arial" w:cs="Arial"/>
          <w:b/>
          <w:color w:val="000000"/>
        </w:rPr>
        <w:t xml:space="preserve">Rationale: </w:t>
      </w:r>
      <w:r>
        <w:rPr>
          <w:color w:val="000000"/>
        </w:rPr>
        <w:t xml:space="preserve">The documents shown in the tool for annotation comes from communities in the US and understanding their content may require experience of living in the US. All the documents are in the English language and contain a fair amount of technical language, requiring at least high school and preferably undergraduate level of studies </w:t>
      </w:r>
      <w:r w:rsidR="00C86B99">
        <w:rPr>
          <w:color w:val="000000"/>
        </w:rPr>
        <w:t xml:space="preserve">conducted </w:t>
      </w:r>
      <w:r>
        <w:rPr>
          <w:color w:val="000000"/>
        </w:rPr>
        <w:t xml:space="preserve">in </w:t>
      </w:r>
      <w:r>
        <w:rPr>
          <w:color w:val="000000"/>
        </w:rPr>
        <w:lastRenderedPageBreak/>
        <w:t>English. High rate of previous task completion on the platform ensures a baseline quality for the recruited annotators.</w:t>
      </w:r>
    </w:p>
    <w:p w14:paraId="39A571E2" w14:textId="77777777" w:rsidR="00A64D0A" w:rsidRDefault="00A64D0A">
      <w:pPr>
        <w:spacing w:after="0" w:line="240" w:lineRule="auto"/>
        <w:rPr>
          <w:rFonts w:ascii="Arial" w:eastAsia="Arial" w:hAnsi="Arial" w:cs="Arial"/>
          <w:color w:val="000000"/>
        </w:rPr>
      </w:pPr>
    </w:p>
    <w:p w14:paraId="1B0EAFAA" w14:textId="77777777" w:rsidR="00A64D0A" w:rsidRDefault="005860C0">
      <w:pPr>
        <w:numPr>
          <w:ilvl w:val="0"/>
          <w:numId w:val="4"/>
        </w:numPr>
        <w:spacing w:after="0" w:line="240" w:lineRule="auto"/>
        <w:rPr>
          <w:rFonts w:ascii="Arial" w:eastAsia="Arial" w:hAnsi="Arial" w:cs="Arial"/>
          <w:color w:val="000000"/>
        </w:rPr>
      </w:pPr>
      <w:r>
        <w:rPr>
          <w:rFonts w:ascii="Arial" w:eastAsia="Arial" w:hAnsi="Arial" w:cs="Arial"/>
          <w:b/>
          <w:color w:val="000000"/>
        </w:rPr>
        <w:t>Enrollment Numbers:</w:t>
      </w:r>
      <w:r>
        <w:rPr>
          <w:rFonts w:ascii="Arial" w:eastAsia="Arial" w:hAnsi="Arial" w:cs="Arial"/>
          <w:color w:val="000000"/>
        </w:rPr>
        <w:t xml:space="preserve"> </w:t>
      </w:r>
      <w:r>
        <w:rPr>
          <w:color w:val="000000"/>
        </w:rPr>
        <w:t>In total, we expect to recruit about 500 participants.</w:t>
      </w:r>
      <w:r>
        <w:rPr>
          <w:rFonts w:ascii="Arial" w:eastAsia="Arial" w:hAnsi="Arial" w:cs="Arial"/>
          <w:color w:val="000000"/>
        </w:rPr>
        <w:t xml:space="preserve"> </w:t>
      </w:r>
    </w:p>
    <w:p w14:paraId="1D75C7F4" w14:textId="77777777" w:rsidR="00A64D0A" w:rsidRDefault="00A64D0A">
      <w:pPr>
        <w:spacing w:after="0" w:line="240" w:lineRule="auto"/>
        <w:ind w:left="720"/>
        <w:rPr>
          <w:rFonts w:ascii="Arial" w:eastAsia="Arial" w:hAnsi="Arial" w:cs="Arial"/>
          <w:color w:val="000000"/>
        </w:rPr>
      </w:pPr>
    </w:p>
    <w:p w14:paraId="4A84A226" w14:textId="11E1DD0F" w:rsidR="00A64D0A" w:rsidRDefault="005860C0">
      <w:pPr>
        <w:numPr>
          <w:ilvl w:val="0"/>
          <w:numId w:val="4"/>
        </w:numPr>
        <w:spacing w:after="0" w:line="240" w:lineRule="auto"/>
        <w:rPr>
          <w:rFonts w:ascii="Arial" w:eastAsia="Arial" w:hAnsi="Arial" w:cs="Arial"/>
          <w:color w:val="000000"/>
        </w:rPr>
      </w:pPr>
      <w:r>
        <w:rPr>
          <w:rFonts w:ascii="Arial" w:eastAsia="Arial" w:hAnsi="Arial" w:cs="Arial"/>
          <w:b/>
          <w:color w:val="000000"/>
        </w:rPr>
        <w:t>Rationale for Enrollment Numbers</w:t>
      </w:r>
      <w:r>
        <w:rPr>
          <w:rFonts w:ascii="Arial" w:eastAsia="Arial" w:hAnsi="Arial" w:cs="Arial"/>
          <w:color w:val="000000"/>
        </w:rPr>
        <w:t xml:space="preserve">: </w:t>
      </w:r>
      <w:r>
        <w:rPr>
          <w:color w:val="000000"/>
        </w:rPr>
        <w:t>We conducted a power analysis to determine the minimum number of participants needed in various scenarios for the experiment to be well-</w:t>
      </w:r>
      <w:proofErr w:type="gramStart"/>
      <w:r>
        <w:rPr>
          <w:color w:val="000000"/>
        </w:rPr>
        <w:t>powered, and</w:t>
      </w:r>
      <w:proofErr w:type="gramEnd"/>
      <w:r>
        <w:rPr>
          <w:color w:val="000000"/>
        </w:rPr>
        <w:t xml:space="preserve"> give reliable results that can inform our own research as well as future research.</w:t>
      </w:r>
      <w:r w:rsidR="00403A91">
        <w:rPr>
          <w:color w:val="000000"/>
        </w:rPr>
        <w:t xml:space="preserve"> On top of the results of our power analysis, we are accounting for unusable annotations and other unexpected noise. </w:t>
      </w:r>
    </w:p>
    <w:p w14:paraId="5D4D62B8" w14:textId="77777777" w:rsidR="00A64D0A" w:rsidRDefault="00A64D0A">
      <w:pPr>
        <w:spacing w:after="0" w:line="240" w:lineRule="auto"/>
        <w:rPr>
          <w:rFonts w:ascii="Arial" w:eastAsia="Arial" w:hAnsi="Arial" w:cs="Arial"/>
          <w:b/>
          <w:color w:val="000000"/>
        </w:rPr>
      </w:pPr>
    </w:p>
    <w:p w14:paraId="7CD121A7" w14:textId="77777777" w:rsidR="00A64D0A" w:rsidRDefault="005860C0">
      <w:pPr>
        <w:numPr>
          <w:ilvl w:val="0"/>
          <w:numId w:val="2"/>
        </w:numPr>
        <w:tabs>
          <w:tab w:val="left" w:pos="360"/>
        </w:tabs>
        <w:spacing w:after="0" w:line="240" w:lineRule="auto"/>
        <w:ind w:left="360"/>
        <w:rPr>
          <w:rFonts w:ascii="Arial" w:eastAsia="Arial" w:hAnsi="Arial" w:cs="Arial"/>
          <w:b/>
          <w:color w:val="000000"/>
        </w:rPr>
      </w:pPr>
      <w:r>
        <w:rPr>
          <w:rFonts w:ascii="Arial" w:eastAsia="Arial" w:hAnsi="Arial" w:cs="Arial"/>
          <w:b/>
          <w:color w:val="000000"/>
        </w:rPr>
        <w:t>Procedures:</w:t>
      </w:r>
    </w:p>
    <w:p w14:paraId="7E050AAF" w14:textId="77777777" w:rsidR="00A64D0A" w:rsidRDefault="00A64D0A">
      <w:pPr>
        <w:tabs>
          <w:tab w:val="left" w:pos="360"/>
          <w:tab w:val="left" w:pos="1080"/>
        </w:tabs>
        <w:spacing w:after="0" w:line="240" w:lineRule="auto"/>
        <w:ind w:left="360" w:hanging="360"/>
        <w:rPr>
          <w:rFonts w:ascii="Arial" w:eastAsia="Arial" w:hAnsi="Arial" w:cs="Arial"/>
          <w:b/>
        </w:rPr>
      </w:pPr>
    </w:p>
    <w:p w14:paraId="2277E811" w14:textId="77777777" w:rsidR="00A64D0A" w:rsidRDefault="005860C0">
      <w:pPr>
        <w:tabs>
          <w:tab w:val="left" w:pos="0"/>
          <w:tab w:val="left" w:pos="148"/>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ind w:left="720"/>
        <w:rPr>
          <w:sz w:val="24"/>
          <w:szCs w:val="24"/>
        </w:rPr>
      </w:pPr>
      <w:r>
        <w:rPr>
          <w:color w:val="000000"/>
          <w:sz w:val="24"/>
          <w:szCs w:val="24"/>
        </w:rPr>
        <w:t xml:space="preserve">The research will use a pilot user study to compare different settings for the interactive tool. Each recruited annotator will be assigned an anonymous ID and be randomly put into one of five groups, based on five different annotation scenarios the study seeks to compare. Each group will be shown instructions on how the interface can be used and the layout specific to their specific scenario. In each scenario, participants will be shown a display of their progress, a preview of passages (or documents) that they have to annotate, and the labels they have created at any given stage. Participants will be able to create new labels as well as use the labels they have already created as they annotate documents. Further, the tool allows participants to rename or delete a label they created earlier as they </w:t>
      </w:r>
      <w:proofErr w:type="gramStart"/>
      <w:r>
        <w:rPr>
          <w:color w:val="000000"/>
          <w:sz w:val="24"/>
          <w:szCs w:val="24"/>
        </w:rPr>
        <w:t>annotate</w:t>
      </w:r>
      <w:proofErr w:type="gramEnd"/>
      <w:r>
        <w:rPr>
          <w:color w:val="000000"/>
          <w:sz w:val="24"/>
          <w:szCs w:val="24"/>
        </w:rPr>
        <w:t xml:space="preserve"> and the changes will automatically be propagated and be reflected in their annotation task. </w:t>
      </w:r>
      <w:r>
        <w:rPr>
          <w:color w:val="000000"/>
          <w:sz w:val="24"/>
          <w:szCs w:val="24"/>
        </w:rPr>
        <w:br/>
      </w:r>
      <w:r>
        <w:rPr>
          <w:color w:val="000000"/>
          <w:sz w:val="24"/>
          <w:szCs w:val="24"/>
        </w:rPr>
        <w:br/>
        <w:t>The following table summarized the five scenarios (each corresponds to one of the groups a participant will be assigned to):</w:t>
      </w:r>
      <w:r>
        <w:rPr>
          <w:color w:val="000000"/>
          <w:sz w:val="24"/>
          <w:szCs w:val="24"/>
        </w:rPr>
        <w:br/>
      </w:r>
      <w:r>
        <w:rPr>
          <w:color w:val="000000"/>
          <w:sz w:val="24"/>
          <w:szCs w:val="24"/>
        </w:rPr>
        <w:br/>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1155"/>
        <w:gridCol w:w="1050"/>
        <w:gridCol w:w="6045"/>
      </w:tblGrid>
      <w:tr w:rsidR="00A64D0A" w14:paraId="78AB180A" w14:textId="77777777">
        <w:trPr>
          <w:trHeight w:val="1103"/>
        </w:trPr>
        <w:tc>
          <w:tcPr>
            <w:tcW w:w="1110" w:type="dxa"/>
            <w:tcBorders>
              <w:bottom w:val="single" w:sz="12" w:space="0" w:color="000000"/>
            </w:tcBorders>
            <w:shd w:val="clear" w:color="auto" w:fill="auto"/>
            <w:tcMar>
              <w:top w:w="100" w:type="dxa"/>
              <w:left w:w="100" w:type="dxa"/>
              <w:bottom w:w="100" w:type="dxa"/>
              <w:right w:w="100" w:type="dxa"/>
            </w:tcMar>
          </w:tcPr>
          <w:p w14:paraId="6D0E9DD4" w14:textId="77777777" w:rsidR="00A64D0A" w:rsidRDefault="005860C0">
            <w:pPr>
              <w:widowControl w:val="0"/>
              <w:spacing w:after="0" w:line="240" w:lineRule="auto"/>
              <w:jc w:val="center"/>
              <w:rPr>
                <w:sz w:val="24"/>
                <w:szCs w:val="24"/>
              </w:rPr>
            </w:pPr>
            <w:r>
              <w:rPr>
                <w:sz w:val="24"/>
                <w:szCs w:val="24"/>
              </w:rPr>
              <w:t>Scenario</w:t>
            </w:r>
          </w:p>
        </w:tc>
        <w:tc>
          <w:tcPr>
            <w:tcW w:w="1155" w:type="dxa"/>
            <w:tcBorders>
              <w:bottom w:val="single" w:sz="12" w:space="0" w:color="000000"/>
            </w:tcBorders>
            <w:shd w:val="clear" w:color="auto" w:fill="auto"/>
            <w:tcMar>
              <w:top w:w="100" w:type="dxa"/>
              <w:left w:w="100" w:type="dxa"/>
              <w:bottom w:w="100" w:type="dxa"/>
              <w:right w:w="100" w:type="dxa"/>
            </w:tcMar>
          </w:tcPr>
          <w:p w14:paraId="64C9BD0F" w14:textId="77777777" w:rsidR="00A64D0A" w:rsidRDefault="005860C0">
            <w:pPr>
              <w:widowControl w:val="0"/>
              <w:spacing w:after="0" w:line="240" w:lineRule="auto"/>
              <w:jc w:val="center"/>
              <w:rPr>
                <w:sz w:val="24"/>
                <w:szCs w:val="24"/>
              </w:rPr>
            </w:pPr>
            <w:r>
              <w:rPr>
                <w:sz w:val="24"/>
                <w:szCs w:val="24"/>
              </w:rPr>
              <w:t>Is topic modeling used?</w:t>
            </w:r>
          </w:p>
        </w:tc>
        <w:tc>
          <w:tcPr>
            <w:tcW w:w="1050" w:type="dxa"/>
            <w:tcBorders>
              <w:bottom w:val="single" w:sz="12" w:space="0" w:color="000000"/>
            </w:tcBorders>
            <w:shd w:val="clear" w:color="auto" w:fill="auto"/>
            <w:tcMar>
              <w:top w:w="100" w:type="dxa"/>
              <w:left w:w="100" w:type="dxa"/>
              <w:bottom w:w="100" w:type="dxa"/>
              <w:right w:w="100" w:type="dxa"/>
            </w:tcMar>
          </w:tcPr>
          <w:p w14:paraId="2A66C9C8" w14:textId="77777777" w:rsidR="00A64D0A" w:rsidRDefault="005860C0">
            <w:pPr>
              <w:widowControl w:val="0"/>
              <w:spacing w:after="0" w:line="240" w:lineRule="auto"/>
              <w:jc w:val="center"/>
              <w:rPr>
                <w:sz w:val="24"/>
                <w:szCs w:val="24"/>
              </w:rPr>
            </w:pPr>
            <w:r>
              <w:rPr>
                <w:sz w:val="24"/>
                <w:szCs w:val="24"/>
              </w:rPr>
              <w:t>Is active learning used?</w:t>
            </w:r>
          </w:p>
        </w:tc>
        <w:tc>
          <w:tcPr>
            <w:tcW w:w="6045" w:type="dxa"/>
            <w:tcBorders>
              <w:bottom w:val="single" w:sz="12" w:space="0" w:color="000000"/>
            </w:tcBorders>
            <w:shd w:val="clear" w:color="auto" w:fill="auto"/>
            <w:tcMar>
              <w:top w:w="100" w:type="dxa"/>
              <w:left w:w="100" w:type="dxa"/>
              <w:bottom w:w="100" w:type="dxa"/>
              <w:right w:w="100" w:type="dxa"/>
            </w:tcMar>
          </w:tcPr>
          <w:p w14:paraId="4457D59F" w14:textId="77777777" w:rsidR="00A64D0A" w:rsidRDefault="005860C0">
            <w:pPr>
              <w:widowControl w:val="0"/>
              <w:spacing w:after="0" w:line="240" w:lineRule="auto"/>
              <w:jc w:val="center"/>
              <w:rPr>
                <w:sz w:val="24"/>
                <w:szCs w:val="24"/>
              </w:rPr>
            </w:pPr>
            <w:r>
              <w:rPr>
                <w:sz w:val="24"/>
                <w:szCs w:val="24"/>
              </w:rPr>
              <w:t>Description</w:t>
            </w:r>
          </w:p>
        </w:tc>
      </w:tr>
      <w:tr w:rsidR="00A64D0A" w14:paraId="5D33FDCD" w14:textId="77777777">
        <w:tc>
          <w:tcPr>
            <w:tcW w:w="1110" w:type="dxa"/>
            <w:tcBorders>
              <w:top w:val="single" w:sz="12" w:space="0" w:color="000000"/>
            </w:tcBorders>
            <w:shd w:val="clear" w:color="auto" w:fill="auto"/>
            <w:tcMar>
              <w:top w:w="100" w:type="dxa"/>
              <w:left w:w="100" w:type="dxa"/>
              <w:bottom w:w="100" w:type="dxa"/>
              <w:right w:w="100" w:type="dxa"/>
            </w:tcMar>
          </w:tcPr>
          <w:p w14:paraId="56C62B52" w14:textId="77777777" w:rsidR="00A64D0A" w:rsidRDefault="005860C0">
            <w:pPr>
              <w:widowControl w:val="0"/>
              <w:spacing w:after="0" w:line="240" w:lineRule="auto"/>
              <w:rPr>
                <w:sz w:val="24"/>
                <w:szCs w:val="24"/>
              </w:rPr>
            </w:pPr>
            <w:r>
              <w:rPr>
                <w:sz w:val="24"/>
                <w:szCs w:val="24"/>
              </w:rPr>
              <w:t>1</w:t>
            </w:r>
          </w:p>
        </w:tc>
        <w:tc>
          <w:tcPr>
            <w:tcW w:w="1155" w:type="dxa"/>
            <w:tcBorders>
              <w:top w:val="single" w:sz="12" w:space="0" w:color="000000"/>
            </w:tcBorders>
            <w:shd w:val="clear" w:color="auto" w:fill="auto"/>
            <w:tcMar>
              <w:top w:w="100" w:type="dxa"/>
              <w:left w:w="100" w:type="dxa"/>
              <w:bottom w:w="100" w:type="dxa"/>
              <w:right w:w="100" w:type="dxa"/>
            </w:tcMar>
          </w:tcPr>
          <w:p w14:paraId="0B78D404" w14:textId="77777777" w:rsidR="00A64D0A" w:rsidRDefault="00A64D0A">
            <w:pPr>
              <w:widowControl w:val="0"/>
              <w:spacing w:after="0" w:line="240" w:lineRule="auto"/>
              <w:rPr>
                <w:sz w:val="24"/>
                <w:szCs w:val="24"/>
              </w:rPr>
            </w:pPr>
          </w:p>
        </w:tc>
        <w:tc>
          <w:tcPr>
            <w:tcW w:w="1050" w:type="dxa"/>
            <w:tcBorders>
              <w:top w:val="single" w:sz="12" w:space="0" w:color="000000"/>
            </w:tcBorders>
            <w:shd w:val="clear" w:color="auto" w:fill="auto"/>
            <w:tcMar>
              <w:top w:w="100" w:type="dxa"/>
              <w:left w:w="100" w:type="dxa"/>
              <w:bottom w:w="100" w:type="dxa"/>
              <w:right w:w="100" w:type="dxa"/>
            </w:tcMar>
          </w:tcPr>
          <w:p w14:paraId="356A4E28" w14:textId="77777777" w:rsidR="00A64D0A" w:rsidRDefault="00A64D0A">
            <w:pPr>
              <w:widowControl w:val="0"/>
              <w:spacing w:after="0" w:line="240" w:lineRule="auto"/>
              <w:rPr>
                <w:sz w:val="24"/>
                <w:szCs w:val="24"/>
              </w:rPr>
            </w:pPr>
          </w:p>
        </w:tc>
        <w:tc>
          <w:tcPr>
            <w:tcW w:w="6045" w:type="dxa"/>
            <w:tcBorders>
              <w:top w:val="single" w:sz="12" w:space="0" w:color="000000"/>
            </w:tcBorders>
            <w:shd w:val="clear" w:color="auto" w:fill="auto"/>
            <w:tcMar>
              <w:top w:w="100" w:type="dxa"/>
              <w:left w:w="100" w:type="dxa"/>
              <w:bottom w:w="100" w:type="dxa"/>
              <w:right w:w="100" w:type="dxa"/>
            </w:tcMar>
          </w:tcPr>
          <w:p w14:paraId="4A4530EB" w14:textId="77777777" w:rsidR="00A64D0A" w:rsidRDefault="005860C0">
            <w:pPr>
              <w:widowControl w:val="0"/>
              <w:numPr>
                <w:ilvl w:val="0"/>
                <w:numId w:val="5"/>
              </w:numPr>
              <w:spacing w:after="0" w:line="240" w:lineRule="auto"/>
              <w:rPr>
                <w:sz w:val="24"/>
                <w:szCs w:val="24"/>
              </w:rPr>
            </w:pPr>
            <w:r>
              <w:rPr>
                <w:sz w:val="24"/>
                <w:szCs w:val="24"/>
              </w:rPr>
              <w:t>Classic manual content analysis and annotation with no assistance from computational tools of topic modeling or active learning</w:t>
            </w:r>
          </w:p>
          <w:p w14:paraId="5B727FC9" w14:textId="77777777" w:rsidR="00A64D0A" w:rsidRDefault="005860C0">
            <w:pPr>
              <w:widowControl w:val="0"/>
              <w:numPr>
                <w:ilvl w:val="0"/>
                <w:numId w:val="5"/>
              </w:numPr>
              <w:spacing w:after="0" w:line="240" w:lineRule="auto"/>
              <w:rPr>
                <w:sz w:val="24"/>
                <w:szCs w:val="24"/>
              </w:rPr>
            </w:pPr>
            <w:r>
              <w:rPr>
                <w:sz w:val="24"/>
                <w:szCs w:val="24"/>
              </w:rPr>
              <w:t xml:space="preserve">All documents will be shown as a list, participants will be asked to create a label and label each </w:t>
            </w:r>
            <w:proofErr w:type="gramStart"/>
            <w:r>
              <w:rPr>
                <w:sz w:val="24"/>
                <w:szCs w:val="24"/>
              </w:rPr>
              <w:t>document</w:t>
            </w:r>
            <w:proofErr w:type="gramEnd"/>
          </w:p>
          <w:p w14:paraId="529D28BF" w14:textId="77777777" w:rsidR="00A64D0A" w:rsidRDefault="005860C0">
            <w:pPr>
              <w:widowControl w:val="0"/>
              <w:numPr>
                <w:ilvl w:val="0"/>
                <w:numId w:val="5"/>
              </w:numPr>
              <w:spacing w:after="0" w:line="240" w:lineRule="auto"/>
              <w:rPr>
                <w:sz w:val="24"/>
                <w:szCs w:val="24"/>
              </w:rPr>
            </w:pPr>
            <w:r>
              <w:rPr>
                <w:sz w:val="24"/>
                <w:szCs w:val="24"/>
              </w:rPr>
              <w:t xml:space="preserve">The next document to be labeled will be highlighted by a red box in random </w:t>
            </w:r>
            <w:proofErr w:type="gramStart"/>
            <w:r>
              <w:rPr>
                <w:sz w:val="24"/>
                <w:szCs w:val="24"/>
              </w:rPr>
              <w:t>order</w:t>
            </w:r>
            <w:proofErr w:type="gramEnd"/>
          </w:p>
          <w:p w14:paraId="72310259" w14:textId="77777777" w:rsidR="00A64D0A" w:rsidRDefault="005860C0">
            <w:pPr>
              <w:widowControl w:val="0"/>
              <w:numPr>
                <w:ilvl w:val="0"/>
                <w:numId w:val="5"/>
              </w:numPr>
              <w:spacing w:after="0" w:line="240" w:lineRule="auto"/>
              <w:rPr>
                <w:sz w:val="24"/>
                <w:szCs w:val="24"/>
              </w:rPr>
            </w:pPr>
            <w:r>
              <w:rPr>
                <w:sz w:val="24"/>
                <w:szCs w:val="24"/>
              </w:rPr>
              <w:t xml:space="preserve">Participants will be able to go back and forth as they label the documents, create new labels, use existing ones - this basically functionality of the tool will </w:t>
            </w:r>
            <w:r>
              <w:rPr>
                <w:sz w:val="24"/>
                <w:szCs w:val="24"/>
              </w:rPr>
              <w:lastRenderedPageBreak/>
              <w:t>remain consistent across scenarios</w:t>
            </w:r>
          </w:p>
        </w:tc>
      </w:tr>
      <w:tr w:rsidR="00A64D0A" w14:paraId="7395B105" w14:textId="77777777">
        <w:tc>
          <w:tcPr>
            <w:tcW w:w="1110" w:type="dxa"/>
            <w:shd w:val="clear" w:color="auto" w:fill="auto"/>
            <w:tcMar>
              <w:top w:w="100" w:type="dxa"/>
              <w:left w:w="100" w:type="dxa"/>
              <w:bottom w:w="100" w:type="dxa"/>
              <w:right w:w="100" w:type="dxa"/>
            </w:tcMar>
          </w:tcPr>
          <w:p w14:paraId="2E9C89D9" w14:textId="77777777" w:rsidR="00A64D0A" w:rsidRDefault="005860C0">
            <w:pPr>
              <w:widowControl w:val="0"/>
              <w:spacing w:after="0" w:line="240" w:lineRule="auto"/>
              <w:rPr>
                <w:sz w:val="24"/>
                <w:szCs w:val="24"/>
              </w:rPr>
            </w:pPr>
            <w:r>
              <w:rPr>
                <w:sz w:val="24"/>
                <w:szCs w:val="24"/>
              </w:rPr>
              <w:lastRenderedPageBreak/>
              <w:t>2</w:t>
            </w:r>
          </w:p>
        </w:tc>
        <w:tc>
          <w:tcPr>
            <w:tcW w:w="1155" w:type="dxa"/>
            <w:shd w:val="clear" w:color="auto" w:fill="auto"/>
            <w:tcMar>
              <w:top w:w="100" w:type="dxa"/>
              <w:left w:w="100" w:type="dxa"/>
              <w:bottom w:w="100" w:type="dxa"/>
              <w:right w:w="100" w:type="dxa"/>
            </w:tcMar>
          </w:tcPr>
          <w:p w14:paraId="466124A5" w14:textId="77777777" w:rsidR="00A64D0A" w:rsidRDefault="005860C0">
            <w:pPr>
              <w:widowControl w:val="0"/>
              <w:spacing w:after="0" w:line="240" w:lineRule="auto"/>
              <w:rPr>
                <w:sz w:val="24"/>
                <w:szCs w:val="24"/>
              </w:rPr>
            </w:pPr>
            <w:r>
              <w:rPr>
                <w:noProof/>
                <w:sz w:val="24"/>
                <w:szCs w:val="24"/>
              </w:rPr>
              <w:drawing>
                <wp:inline distT="114300" distB="114300" distL="114300" distR="114300" wp14:anchorId="69C65C05" wp14:editId="79C529B1">
                  <wp:extent cx="230792" cy="204162"/>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30792" cy="204162"/>
                          </a:xfrm>
                          <a:prstGeom prst="rect">
                            <a:avLst/>
                          </a:prstGeom>
                          <a:ln/>
                        </pic:spPr>
                      </pic:pic>
                    </a:graphicData>
                  </a:graphic>
                </wp:inline>
              </w:drawing>
            </w:r>
          </w:p>
        </w:tc>
        <w:tc>
          <w:tcPr>
            <w:tcW w:w="1050" w:type="dxa"/>
            <w:shd w:val="clear" w:color="auto" w:fill="auto"/>
            <w:tcMar>
              <w:top w:w="100" w:type="dxa"/>
              <w:left w:w="100" w:type="dxa"/>
              <w:bottom w:w="100" w:type="dxa"/>
              <w:right w:w="100" w:type="dxa"/>
            </w:tcMar>
          </w:tcPr>
          <w:p w14:paraId="17C7AD7A" w14:textId="77777777" w:rsidR="00A64D0A" w:rsidRDefault="00A64D0A">
            <w:pPr>
              <w:widowControl w:val="0"/>
              <w:spacing w:after="0" w:line="240" w:lineRule="auto"/>
              <w:rPr>
                <w:sz w:val="24"/>
                <w:szCs w:val="24"/>
              </w:rPr>
            </w:pPr>
          </w:p>
        </w:tc>
        <w:tc>
          <w:tcPr>
            <w:tcW w:w="6045" w:type="dxa"/>
            <w:shd w:val="clear" w:color="auto" w:fill="auto"/>
            <w:tcMar>
              <w:top w:w="100" w:type="dxa"/>
              <w:left w:w="100" w:type="dxa"/>
              <w:bottom w:w="100" w:type="dxa"/>
              <w:right w:w="100" w:type="dxa"/>
            </w:tcMar>
          </w:tcPr>
          <w:p w14:paraId="6256EB7F" w14:textId="77777777" w:rsidR="00A64D0A" w:rsidRDefault="005860C0">
            <w:pPr>
              <w:widowControl w:val="0"/>
              <w:numPr>
                <w:ilvl w:val="0"/>
                <w:numId w:val="1"/>
              </w:numPr>
              <w:spacing w:after="0" w:line="240" w:lineRule="auto"/>
              <w:rPr>
                <w:sz w:val="24"/>
                <w:szCs w:val="24"/>
              </w:rPr>
            </w:pPr>
            <w:r>
              <w:rPr>
                <w:sz w:val="24"/>
                <w:szCs w:val="24"/>
              </w:rPr>
              <w:t xml:space="preserve">Documents shown will be grouped by topics or implicit categories discovered by a topic </w:t>
            </w:r>
            <w:proofErr w:type="gramStart"/>
            <w:r>
              <w:rPr>
                <w:sz w:val="24"/>
                <w:szCs w:val="24"/>
              </w:rPr>
              <w:t>model</w:t>
            </w:r>
            <w:proofErr w:type="gramEnd"/>
          </w:p>
          <w:p w14:paraId="3B956099" w14:textId="77777777" w:rsidR="00A64D0A" w:rsidRDefault="005860C0">
            <w:pPr>
              <w:widowControl w:val="0"/>
              <w:numPr>
                <w:ilvl w:val="0"/>
                <w:numId w:val="1"/>
              </w:numPr>
              <w:spacing w:after="0" w:line="240" w:lineRule="auto"/>
              <w:rPr>
                <w:sz w:val="24"/>
                <w:szCs w:val="24"/>
              </w:rPr>
            </w:pPr>
            <w:r>
              <w:rPr>
                <w:sz w:val="24"/>
                <w:szCs w:val="24"/>
              </w:rPr>
              <w:t xml:space="preserve">The participants can see the top characteristics words or terms associated with that </w:t>
            </w:r>
            <w:proofErr w:type="gramStart"/>
            <w:r>
              <w:rPr>
                <w:sz w:val="24"/>
                <w:szCs w:val="24"/>
              </w:rPr>
              <w:t>topic</w:t>
            </w:r>
            <w:proofErr w:type="gramEnd"/>
          </w:p>
          <w:p w14:paraId="6CA791EA" w14:textId="77777777" w:rsidR="00A64D0A" w:rsidRDefault="005860C0">
            <w:pPr>
              <w:widowControl w:val="0"/>
              <w:numPr>
                <w:ilvl w:val="0"/>
                <w:numId w:val="1"/>
              </w:numPr>
              <w:spacing w:after="0" w:line="240" w:lineRule="auto"/>
              <w:rPr>
                <w:sz w:val="24"/>
                <w:szCs w:val="24"/>
              </w:rPr>
            </w:pPr>
            <w:r>
              <w:rPr>
                <w:sz w:val="24"/>
                <w:szCs w:val="24"/>
              </w:rPr>
              <w:t>The tool will suggest the next document to label (via highlighting with a red box) at random, but each document will be a part of a group informed by the topic model as well as have the top characteristic word for that discovered category or topic shown</w:t>
            </w:r>
          </w:p>
        </w:tc>
      </w:tr>
      <w:tr w:rsidR="00A64D0A" w14:paraId="2ACF7A9D" w14:textId="77777777">
        <w:tc>
          <w:tcPr>
            <w:tcW w:w="1110" w:type="dxa"/>
            <w:shd w:val="clear" w:color="auto" w:fill="auto"/>
            <w:tcMar>
              <w:top w:w="100" w:type="dxa"/>
              <w:left w:w="100" w:type="dxa"/>
              <w:bottom w:w="100" w:type="dxa"/>
              <w:right w:w="100" w:type="dxa"/>
            </w:tcMar>
          </w:tcPr>
          <w:p w14:paraId="50B50620" w14:textId="77777777" w:rsidR="00A64D0A" w:rsidRDefault="005860C0">
            <w:pPr>
              <w:widowControl w:val="0"/>
              <w:spacing w:after="0" w:line="240" w:lineRule="auto"/>
              <w:rPr>
                <w:sz w:val="24"/>
                <w:szCs w:val="24"/>
              </w:rPr>
            </w:pPr>
            <w:r>
              <w:rPr>
                <w:sz w:val="24"/>
                <w:szCs w:val="24"/>
              </w:rPr>
              <w:t>3</w:t>
            </w:r>
          </w:p>
        </w:tc>
        <w:tc>
          <w:tcPr>
            <w:tcW w:w="1155" w:type="dxa"/>
            <w:shd w:val="clear" w:color="auto" w:fill="auto"/>
            <w:tcMar>
              <w:top w:w="100" w:type="dxa"/>
              <w:left w:w="100" w:type="dxa"/>
              <w:bottom w:w="100" w:type="dxa"/>
              <w:right w:w="100" w:type="dxa"/>
            </w:tcMar>
          </w:tcPr>
          <w:p w14:paraId="4BB8D676" w14:textId="77777777" w:rsidR="00A64D0A" w:rsidRDefault="00A64D0A">
            <w:pPr>
              <w:widowControl w:val="0"/>
              <w:spacing w:after="0" w:line="240" w:lineRule="auto"/>
              <w:rPr>
                <w:sz w:val="24"/>
                <w:szCs w:val="24"/>
              </w:rPr>
            </w:pPr>
          </w:p>
        </w:tc>
        <w:tc>
          <w:tcPr>
            <w:tcW w:w="1050" w:type="dxa"/>
            <w:shd w:val="clear" w:color="auto" w:fill="auto"/>
            <w:tcMar>
              <w:top w:w="100" w:type="dxa"/>
              <w:left w:w="100" w:type="dxa"/>
              <w:bottom w:w="100" w:type="dxa"/>
              <w:right w:w="100" w:type="dxa"/>
            </w:tcMar>
          </w:tcPr>
          <w:p w14:paraId="0D0848BC" w14:textId="77777777" w:rsidR="00A64D0A" w:rsidRDefault="005860C0">
            <w:pPr>
              <w:widowControl w:val="0"/>
              <w:spacing w:after="0" w:line="240" w:lineRule="auto"/>
              <w:rPr>
                <w:sz w:val="24"/>
                <w:szCs w:val="24"/>
              </w:rPr>
            </w:pPr>
            <w:r>
              <w:rPr>
                <w:noProof/>
                <w:sz w:val="24"/>
                <w:szCs w:val="24"/>
              </w:rPr>
              <w:drawing>
                <wp:inline distT="114300" distB="114300" distL="114300" distR="114300" wp14:anchorId="1BDD7180" wp14:editId="1957FB44">
                  <wp:extent cx="230792" cy="204162"/>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30792" cy="204162"/>
                          </a:xfrm>
                          <a:prstGeom prst="rect">
                            <a:avLst/>
                          </a:prstGeom>
                          <a:ln/>
                        </pic:spPr>
                      </pic:pic>
                    </a:graphicData>
                  </a:graphic>
                </wp:inline>
              </w:drawing>
            </w:r>
          </w:p>
        </w:tc>
        <w:tc>
          <w:tcPr>
            <w:tcW w:w="6045" w:type="dxa"/>
            <w:shd w:val="clear" w:color="auto" w:fill="auto"/>
            <w:tcMar>
              <w:top w:w="100" w:type="dxa"/>
              <w:left w:w="100" w:type="dxa"/>
              <w:bottom w:w="100" w:type="dxa"/>
              <w:right w:w="100" w:type="dxa"/>
            </w:tcMar>
          </w:tcPr>
          <w:p w14:paraId="11DAFBF0" w14:textId="77777777" w:rsidR="00A64D0A" w:rsidRDefault="005860C0">
            <w:pPr>
              <w:widowControl w:val="0"/>
              <w:numPr>
                <w:ilvl w:val="0"/>
                <w:numId w:val="6"/>
              </w:numPr>
              <w:spacing w:after="0" w:line="240" w:lineRule="auto"/>
              <w:rPr>
                <w:sz w:val="24"/>
                <w:szCs w:val="24"/>
              </w:rPr>
            </w:pPr>
            <w:r>
              <w:rPr>
                <w:sz w:val="24"/>
                <w:szCs w:val="24"/>
              </w:rPr>
              <w:t xml:space="preserve">Documents will be shown as a list, but after a minimum number of documents have been annotated and a minimum number of distinct categories have been created by the user, the next document that the user should label will be selected using active </w:t>
            </w:r>
            <w:proofErr w:type="gramStart"/>
            <w:r>
              <w:rPr>
                <w:sz w:val="24"/>
                <w:szCs w:val="24"/>
              </w:rPr>
              <w:t>learning</w:t>
            </w:r>
            <w:proofErr w:type="gramEnd"/>
          </w:p>
          <w:p w14:paraId="18FFDD0A" w14:textId="77777777" w:rsidR="00A64D0A" w:rsidRDefault="005860C0">
            <w:pPr>
              <w:widowControl w:val="0"/>
              <w:numPr>
                <w:ilvl w:val="0"/>
                <w:numId w:val="6"/>
              </w:numPr>
              <w:spacing w:after="0" w:line="240" w:lineRule="auto"/>
              <w:rPr>
                <w:sz w:val="24"/>
                <w:szCs w:val="24"/>
              </w:rPr>
            </w:pPr>
            <w:r>
              <w:rPr>
                <w:sz w:val="24"/>
                <w:szCs w:val="24"/>
              </w:rPr>
              <w:t>The next document for annotation will be highlighted (with a red box) based on uncertainty score of the classifier - the document that the model is most uncertain about in its label prediction</w:t>
            </w:r>
          </w:p>
        </w:tc>
      </w:tr>
      <w:tr w:rsidR="00A64D0A" w14:paraId="1BE79AB1" w14:textId="77777777">
        <w:tc>
          <w:tcPr>
            <w:tcW w:w="1110" w:type="dxa"/>
            <w:shd w:val="clear" w:color="auto" w:fill="auto"/>
            <w:tcMar>
              <w:top w:w="100" w:type="dxa"/>
              <w:left w:w="100" w:type="dxa"/>
              <w:bottom w:w="100" w:type="dxa"/>
              <w:right w:w="100" w:type="dxa"/>
            </w:tcMar>
          </w:tcPr>
          <w:p w14:paraId="749F926D" w14:textId="77777777" w:rsidR="00A64D0A" w:rsidRDefault="005860C0">
            <w:pPr>
              <w:widowControl w:val="0"/>
              <w:spacing w:after="0" w:line="240" w:lineRule="auto"/>
              <w:rPr>
                <w:sz w:val="24"/>
                <w:szCs w:val="24"/>
              </w:rPr>
            </w:pPr>
            <w:r>
              <w:rPr>
                <w:sz w:val="24"/>
                <w:szCs w:val="24"/>
              </w:rPr>
              <w:t>4</w:t>
            </w:r>
          </w:p>
        </w:tc>
        <w:tc>
          <w:tcPr>
            <w:tcW w:w="1155" w:type="dxa"/>
            <w:shd w:val="clear" w:color="auto" w:fill="auto"/>
            <w:tcMar>
              <w:top w:w="100" w:type="dxa"/>
              <w:left w:w="100" w:type="dxa"/>
              <w:bottom w:w="100" w:type="dxa"/>
              <w:right w:w="100" w:type="dxa"/>
            </w:tcMar>
          </w:tcPr>
          <w:p w14:paraId="28C1650C" w14:textId="77777777" w:rsidR="00A64D0A" w:rsidRDefault="005860C0">
            <w:pPr>
              <w:widowControl w:val="0"/>
              <w:spacing w:after="0" w:line="240" w:lineRule="auto"/>
              <w:rPr>
                <w:sz w:val="24"/>
                <w:szCs w:val="24"/>
              </w:rPr>
            </w:pPr>
            <w:r>
              <w:rPr>
                <w:noProof/>
                <w:sz w:val="24"/>
                <w:szCs w:val="24"/>
              </w:rPr>
              <w:drawing>
                <wp:inline distT="114300" distB="114300" distL="114300" distR="114300" wp14:anchorId="5F4F2948" wp14:editId="7AEF973A">
                  <wp:extent cx="230792" cy="20416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30792" cy="204162"/>
                          </a:xfrm>
                          <a:prstGeom prst="rect">
                            <a:avLst/>
                          </a:prstGeom>
                          <a:ln/>
                        </pic:spPr>
                      </pic:pic>
                    </a:graphicData>
                  </a:graphic>
                </wp:inline>
              </w:drawing>
            </w:r>
          </w:p>
        </w:tc>
        <w:tc>
          <w:tcPr>
            <w:tcW w:w="1050" w:type="dxa"/>
            <w:shd w:val="clear" w:color="auto" w:fill="auto"/>
            <w:tcMar>
              <w:top w:w="100" w:type="dxa"/>
              <w:left w:w="100" w:type="dxa"/>
              <w:bottom w:w="100" w:type="dxa"/>
              <w:right w:w="100" w:type="dxa"/>
            </w:tcMar>
          </w:tcPr>
          <w:p w14:paraId="1E4E442B" w14:textId="77777777" w:rsidR="00A64D0A" w:rsidRDefault="005860C0">
            <w:pPr>
              <w:widowControl w:val="0"/>
              <w:spacing w:after="0" w:line="240" w:lineRule="auto"/>
              <w:rPr>
                <w:sz w:val="24"/>
                <w:szCs w:val="24"/>
              </w:rPr>
            </w:pPr>
            <w:r>
              <w:rPr>
                <w:noProof/>
                <w:sz w:val="24"/>
                <w:szCs w:val="24"/>
              </w:rPr>
              <w:drawing>
                <wp:inline distT="114300" distB="114300" distL="114300" distR="114300" wp14:anchorId="548997BC" wp14:editId="3D8EF751">
                  <wp:extent cx="230792" cy="204162"/>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30792" cy="204162"/>
                          </a:xfrm>
                          <a:prstGeom prst="rect">
                            <a:avLst/>
                          </a:prstGeom>
                          <a:ln/>
                        </pic:spPr>
                      </pic:pic>
                    </a:graphicData>
                  </a:graphic>
                </wp:inline>
              </w:drawing>
            </w:r>
          </w:p>
        </w:tc>
        <w:tc>
          <w:tcPr>
            <w:tcW w:w="6045" w:type="dxa"/>
            <w:shd w:val="clear" w:color="auto" w:fill="auto"/>
            <w:tcMar>
              <w:top w:w="100" w:type="dxa"/>
              <w:left w:w="100" w:type="dxa"/>
              <w:bottom w:w="100" w:type="dxa"/>
              <w:right w:w="100" w:type="dxa"/>
            </w:tcMar>
          </w:tcPr>
          <w:p w14:paraId="3B99F20C" w14:textId="77777777" w:rsidR="00A64D0A" w:rsidRDefault="005860C0">
            <w:pPr>
              <w:widowControl w:val="0"/>
              <w:numPr>
                <w:ilvl w:val="0"/>
                <w:numId w:val="3"/>
              </w:numPr>
              <w:spacing w:after="0" w:line="240" w:lineRule="auto"/>
              <w:rPr>
                <w:sz w:val="24"/>
                <w:szCs w:val="24"/>
              </w:rPr>
            </w:pPr>
            <w:r>
              <w:rPr>
                <w:sz w:val="24"/>
                <w:szCs w:val="24"/>
              </w:rPr>
              <w:t>On top of documents shown in groups based on topics given by topic model as well as the top characteristic words for the topic in scenario 2, the next document highlighted (using a red box) for annotation is selected using active learning (as done in scenario 3) instead of random selection</w:t>
            </w:r>
          </w:p>
        </w:tc>
      </w:tr>
      <w:tr w:rsidR="00A64D0A" w14:paraId="7DE02831" w14:textId="77777777">
        <w:tc>
          <w:tcPr>
            <w:tcW w:w="1110" w:type="dxa"/>
            <w:shd w:val="clear" w:color="auto" w:fill="auto"/>
            <w:tcMar>
              <w:top w:w="100" w:type="dxa"/>
              <w:left w:w="100" w:type="dxa"/>
              <w:bottom w:w="100" w:type="dxa"/>
              <w:right w:w="100" w:type="dxa"/>
            </w:tcMar>
          </w:tcPr>
          <w:p w14:paraId="1F263419" w14:textId="77777777" w:rsidR="00A64D0A" w:rsidRDefault="005860C0">
            <w:pPr>
              <w:widowControl w:val="0"/>
              <w:spacing w:after="0" w:line="240" w:lineRule="auto"/>
              <w:rPr>
                <w:sz w:val="24"/>
                <w:szCs w:val="24"/>
              </w:rPr>
            </w:pPr>
            <w:r>
              <w:rPr>
                <w:sz w:val="24"/>
                <w:szCs w:val="24"/>
              </w:rPr>
              <w:t>5</w:t>
            </w:r>
          </w:p>
        </w:tc>
        <w:tc>
          <w:tcPr>
            <w:tcW w:w="1155" w:type="dxa"/>
            <w:shd w:val="clear" w:color="auto" w:fill="auto"/>
            <w:tcMar>
              <w:top w:w="100" w:type="dxa"/>
              <w:left w:w="100" w:type="dxa"/>
              <w:bottom w:w="100" w:type="dxa"/>
              <w:right w:w="100" w:type="dxa"/>
            </w:tcMar>
          </w:tcPr>
          <w:p w14:paraId="17A9549D" w14:textId="77777777" w:rsidR="00A64D0A" w:rsidRDefault="005860C0">
            <w:pPr>
              <w:widowControl w:val="0"/>
              <w:spacing w:after="0" w:line="240" w:lineRule="auto"/>
              <w:rPr>
                <w:sz w:val="24"/>
                <w:szCs w:val="24"/>
              </w:rPr>
            </w:pPr>
            <w:r>
              <w:rPr>
                <w:noProof/>
                <w:sz w:val="24"/>
                <w:szCs w:val="24"/>
              </w:rPr>
              <w:drawing>
                <wp:inline distT="114300" distB="114300" distL="114300" distR="114300" wp14:anchorId="30B2A71C" wp14:editId="50C197FD">
                  <wp:extent cx="230792" cy="204162"/>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30792" cy="204162"/>
                          </a:xfrm>
                          <a:prstGeom prst="rect">
                            <a:avLst/>
                          </a:prstGeom>
                          <a:ln/>
                        </pic:spPr>
                      </pic:pic>
                    </a:graphicData>
                  </a:graphic>
                </wp:inline>
              </w:drawing>
            </w:r>
          </w:p>
        </w:tc>
        <w:tc>
          <w:tcPr>
            <w:tcW w:w="1050" w:type="dxa"/>
            <w:shd w:val="clear" w:color="auto" w:fill="auto"/>
            <w:tcMar>
              <w:top w:w="100" w:type="dxa"/>
              <w:left w:w="100" w:type="dxa"/>
              <w:bottom w:w="100" w:type="dxa"/>
              <w:right w:w="100" w:type="dxa"/>
            </w:tcMar>
          </w:tcPr>
          <w:p w14:paraId="561FC0FC" w14:textId="77777777" w:rsidR="00A64D0A" w:rsidRDefault="00A64D0A">
            <w:pPr>
              <w:widowControl w:val="0"/>
              <w:spacing w:after="0" w:line="240" w:lineRule="auto"/>
              <w:rPr>
                <w:sz w:val="24"/>
                <w:szCs w:val="24"/>
              </w:rPr>
            </w:pPr>
          </w:p>
        </w:tc>
        <w:tc>
          <w:tcPr>
            <w:tcW w:w="6045" w:type="dxa"/>
            <w:shd w:val="clear" w:color="auto" w:fill="auto"/>
            <w:tcMar>
              <w:top w:w="100" w:type="dxa"/>
              <w:left w:w="100" w:type="dxa"/>
              <w:bottom w:w="100" w:type="dxa"/>
              <w:right w:w="100" w:type="dxa"/>
            </w:tcMar>
          </w:tcPr>
          <w:p w14:paraId="1B3B54FF" w14:textId="77777777" w:rsidR="00A64D0A" w:rsidRDefault="005860C0">
            <w:pPr>
              <w:widowControl w:val="0"/>
              <w:numPr>
                <w:ilvl w:val="0"/>
                <w:numId w:val="7"/>
              </w:numPr>
              <w:spacing w:before="253" w:after="0" w:line="240" w:lineRule="auto"/>
              <w:rPr>
                <w:sz w:val="24"/>
                <w:szCs w:val="24"/>
              </w:rPr>
            </w:pPr>
            <w:r>
              <w:rPr>
                <w:sz w:val="24"/>
                <w:szCs w:val="24"/>
              </w:rPr>
              <w:t>Participants will be shown the top characteristic words as well as documents for each topic or discovered category in the collection.</w:t>
            </w:r>
          </w:p>
          <w:p w14:paraId="4E387F1F" w14:textId="77777777" w:rsidR="00A64D0A" w:rsidRDefault="005860C0">
            <w:pPr>
              <w:widowControl w:val="0"/>
              <w:numPr>
                <w:ilvl w:val="0"/>
                <w:numId w:val="7"/>
              </w:numPr>
              <w:spacing w:after="0" w:line="240" w:lineRule="auto"/>
              <w:rPr>
                <w:sz w:val="24"/>
                <w:szCs w:val="24"/>
              </w:rPr>
            </w:pPr>
            <w:r>
              <w:rPr>
                <w:sz w:val="24"/>
                <w:szCs w:val="24"/>
              </w:rPr>
              <w:t xml:space="preserve"> Instead of annotating documents, the participants will create a label for that topic by reading the documents grouped under that topic and the top </w:t>
            </w:r>
            <w:proofErr w:type="spellStart"/>
            <w:r>
              <w:rPr>
                <w:sz w:val="24"/>
                <w:szCs w:val="24"/>
              </w:rPr>
              <w:t>characteric</w:t>
            </w:r>
            <w:proofErr w:type="spellEnd"/>
            <w:r>
              <w:rPr>
                <w:sz w:val="24"/>
                <w:szCs w:val="24"/>
              </w:rPr>
              <w:t xml:space="preserve"> words. This label will be one the participants feel comfortable applying to all documents shown in that particular group, and the annotation of those particular group of documents will happen automatically once a label has been created for that topic.</w:t>
            </w:r>
          </w:p>
          <w:p w14:paraId="6871A2D9" w14:textId="77777777" w:rsidR="00A64D0A" w:rsidRDefault="005860C0">
            <w:pPr>
              <w:widowControl w:val="0"/>
              <w:numPr>
                <w:ilvl w:val="0"/>
                <w:numId w:val="7"/>
              </w:numPr>
              <w:spacing w:after="0" w:line="240" w:lineRule="auto"/>
              <w:rPr>
                <w:sz w:val="24"/>
                <w:szCs w:val="24"/>
              </w:rPr>
            </w:pPr>
            <w:r>
              <w:rPr>
                <w:sz w:val="24"/>
                <w:szCs w:val="24"/>
              </w:rPr>
              <w:t xml:space="preserve">The participant will then be asked to move to a </w:t>
            </w:r>
            <w:r>
              <w:rPr>
                <w:sz w:val="24"/>
                <w:szCs w:val="24"/>
              </w:rPr>
              <w:lastRenderedPageBreak/>
              <w:t xml:space="preserve">different topic and group of documents randomly. </w:t>
            </w:r>
          </w:p>
          <w:p w14:paraId="6A814FD2" w14:textId="77777777" w:rsidR="00A64D0A" w:rsidRDefault="005860C0">
            <w:pPr>
              <w:widowControl w:val="0"/>
              <w:numPr>
                <w:ilvl w:val="0"/>
                <w:numId w:val="7"/>
              </w:numPr>
              <w:spacing w:after="0" w:line="240" w:lineRule="auto"/>
              <w:rPr>
                <w:sz w:val="24"/>
                <w:szCs w:val="24"/>
              </w:rPr>
            </w:pPr>
            <w:r>
              <w:rPr>
                <w:sz w:val="24"/>
                <w:szCs w:val="24"/>
              </w:rPr>
              <w:t xml:space="preserve">A time limit will of no more than 15 minutes will be set for coming up with a label for a particular group, but participants can revise and modify labels at the end of annotation process once they have had a chance to look at all the documents. </w:t>
            </w:r>
          </w:p>
        </w:tc>
      </w:tr>
    </w:tbl>
    <w:p w14:paraId="1B72D823" w14:textId="78C661B6" w:rsidR="00A64D0A" w:rsidRDefault="005860C0">
      <w:pPr>
        <w:widowControl w:val="0"/>
        <w:spacing w:before="253" w:after="0" w:line="240" w:lineRule="auto"/>
        <w:rPr>
          <w:b/>
          <w:sz w:val="24"/>
          <w:szCs w:val="24"/>
        </w:rPr>
      </w:pPr>
      <w:r>
        <w:rPr>
          <w:sz w:val="24"/>
          <w:szCs w:val="24"/>
        </w:rPr>
        <w:lastRenderedPageBreak/>
        <w:t xml:space="preserve">The evaluation will only use the labels created by the participant, used to annotate documents or passages shown to them (coming from a collection of technical planning documents). At any stage of annotation, certain documents would have been annotated or labeled and others would have not. The annotated documents will be used by the computational model (machine learning classifier) to assign the labels created by that point to all the other unlabeled documents in the collection, and we will compare the groups of documents formed by these ‘predicted’ labels with the actual ground-truth labels. The best setting should achieve high agreement with ground truth labels with least </w:t>
      </w:r>
      <w:proofErr w:type="gramStart"/>
      <w:r>
        <w:rPr>
          <w:sz w:val="24"/>
          <w:szCs w:val="24"/>
        </w:rPr>
        <w:t>amount</w:t>
      </w:r>
      <w:proofErr w:type="gramEnd"/>
      <w:r>
        <w:rPr>
          <w:sz w:val="24"/>
          <w:szCs w:val="24"/>
        </w:rPr>
        <w:t xml:space="preserve"> of documents annotated by human users using the interactive tool (potentially increased </w:t>
      </w:r>
      <w:r>
        <w:rPr>
          <w:i/>
          <w:sz w:val="24"/>
          <w:szCs w:val="24"/>
        </w:rPr>
        <w:t>efficiency</w:t>
      </w:r>
      <w:r>
        <w:rPr>
          <w:sz w:val="24"/>
          <w:szCs w:val="24"/>
        </w:rPr>
        <w:t xml:space="preserve">). Further, the </w:t>
      </w:r>
      <w:r>
        <w:rPr>
          <w:i/>
          <w:sz w:val="24"/>
          <w:szCs w:val="24"/>
        </w:rPr>
        <w:t>reliability</w:t>
      </w:r>
      <w:r>
        <w:rPr>
          <w:sz w:val="24"/>
          <w:szCs w:val="24"/>
        </w:rPr>
        <w:t xml:space="preserve"> of the tool as a way to assist document annotation can be established by looking at the inter-rater agreement, measured by similarity of the resulting groups of documents as per the annotations by participants in each of the various groups. The tool will only record the labels created and assigned to the </w:t>
      </w:r>
      <w:proofErr w:type="gramStart"/>
      <w:r>
        <w:rPr>
          <w:sz w:val="24"/>
          <w:szCs w:val="24"/>
        </w:rPr>
        <w:t>documents, and</w:t>
      </w:r>
      <w:proofErr w:type="gramEnd"/>
      <w:r>
        <w:rPr>
          <w:sz w:val="24"/>
          <w:szCs w:val="24"/>
        </w:rPr>
        <w:t xml:space="preserve"> calculate the comparison of predicted labels for the whole collection with ground truth at every new annotation (which will then give us the trajectory of this alignment rate with number of documents annotated). The final set of annotations from every participant will be used for computing inter-rater agreement, and the average agreement can be used to compare the </w:t>
      </w:r>
      <w:r w:rsidR="005B03D8">
        <w:rPr>
          <w:sz w:val="24"/>
          <w:szCs w:val="24"/>
        </w:rPr>
        <w:t>five</w:t>
      </w:r>
      <w:r>
        <w:rPr>
          <w:sz w:val="24"/>
          <w:szCs w:val="24"/>
        </w:rPr>
        <w:t xml:space="preserve"> different scenarios. </w:t>
      </w:r>
      <w:r>
        <w:rPr>
          <w:b/>
          <w:sz w:val="24"/>
          <w:szCs w:val="24"/>
        </w:rPr>
        <w:t xml:space="preserve">No de-anonymizing data of the participant will be collected, only their annotations. </w:t>
      </w:r>
    </w:p>
    <w:p w14:paraId="1FDA85C4" w14:textId="4D913349" w:rsidR="00A64D0A" w:rsidRPr="00B65D4E" w:rsidRDefault="005860C0">
      <w:pPr>
        <w:widowControl w:val="0"/>
        <w:spacing w:before="253" w:after="0" w:line="240" w:lineRule="auto"/>
        <w:rPr>
          <w:rFonts w:asciiTheme="minorHAnsi" w:hAnsiTheme="minorHAnsi" w:cstheme="minorHAnsi"/>
          <w:sz w:val="24"/>
          <w:szCs w:val="24"/>
        </w:rPr>
      </w:pPr>
      <w:r>
        <w:rPr>
          <w:sz w:val="24"/>
          <w:szCs w:val="24"/>
        </w:rPr>
        <w:t xml:space="preserve">Participants will be paid through the online panel platform used for </w:t>
      </w:r>
      <w:r w:rsidR="005B03D8">
        <w:rPr>
          <w:sz w:val="24"/>
          <w:szCs w:val="24"/>
        </w:rPr>
        <w:t xml:space="preserve">the </w:t>
      </w:r>
      <w:r>
        <w:rPr>
          <w:sz w:val="24"/>
          <w:szCs w:val="24"/>
        </w:rPr>
        <w:t>recruit</w:t>
      </w:r>
      <w:r w:rsidR="005B03D8">
        <w:rPr>
          <w:sz w:val="24"/>
          <w:szCs w:val="24"/>
        </w:rPr>
        <w:t>ing</w:t>
      </w:r>
      <w:r>
        <w:rPr>
          <w:sz w:val="24"/>
          <w:szCs w:val="24"/>
        </w:rPr>
        <w:t xml:space="preserve"> itself (Prolific). Each annotator will be allotted one hour of total time for giving consent, reading the instructions and examples to understand the task, complete their specific annotations, and fill out a quick post-participation questionnaire. Each participant will be paid USD 20 for one hour of their time</w:t>
      </w:r>
      <w:r w:rsidR="00B65D4E">
        <w:rPr>
          <w:sz w:val="24"/>
          <w:szCs w:val="24"/>
        </w:rPr>
        <w:t xml:space="preserve"> through Prolific. </w:t>
      </w:r>
      <w:r w:rsidR="00B65D4E" w:rsidRPr="00B65D4E">
        <w:rPr>
          <w:rFonts w:asciiTheme="minorHAnsi" w:eastAsia="Times New Roman" w:hAnsiTheme="minorHAnsi" w:cstheme="minorHAnsi"/>
          <w:color w:val="000000"/>
          <w:sz w:val="24"/>
          <w:szCs w:val="24"/>
        </w:rPr>
        <w:t>Any</w:t>
      </w:r>
      <w:r w:rsidR="00B65D4E" w:rsidRPr="00B65D4E">
        <w:rPr>
          <w:rFonts w:asciiTheme="minorHAnsi" w:eastAsia="Times New Roman" w:hAnsiTheme="minorHAnsi" w:cstheme="minorHAnsi"/>
          <w:color w:val="222222"/>
          <w:sz w:val="24"/>
          <w:szCs w:val="24"/>
          <w:shd w:val="clear" w:color="auto" w:fill="FFFFFF"/>
        </w:rPr>
        <w:t xml:space="preserve"> suspected fraud or abuse will result in forfeiture of compensation, and that includes not actually completing the task (more than 5 instances left unlabeled). </w:t>
      </w:r>
      <w:r w:rsidRPr="00B65D4E">
        <w:rPr>
          <w:rFonts w:asciiTheme="minorHAnsi" w:hAnsiTheme="minorHAnsi" w:cstheme="minorHAnsi"/>
          <w:sz w:val="24"/>
          <w:szCs w:val="24"/>
        </w:rPr>
        <w:t xml:space="preserve"> </w:t>
      </w:r>
    </w:p>
    <w:p w14:paraId="1D4A7BE2" w14:textId="77777777" w:rsidR="00A64D0A" w:rsidRDefault="00A64D0A">
      <w:pPr>
        <w:tabs>
          <w:tab w:val="left" w:pos="0"/>
          <w:tab w:val="left" w:pos="148"/>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rPr>
          <w:sz w:val="24"/>
          <w:szCs w:val="24"/>
        </w:rPr>
      </w:pPr>
    </w:p>
    <w:p w14:paraId="4D7F521C" w14:textId="5B189AB7" w:rsidR="00A64D0A" w:rsidRDefault="005860C0">
      <w:pPr>
        <w:tabs>
          <w:tab w:val="left" w:pos="0"/>
          <w:tab w:val="left" w:pos="148"/>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rPr>
          <w:rFonts w:ascii="Arial" w:eastAsia="Arial" w:hAnsi="Arial" w:cs="Arial"/>
        </w:rPr>
      </w:pPr>
      <w:r>
        <w:rPr>
          <w:sz w:val="24"/>
          <w:szCs w:val="24"/>
        </w:rPr>
        <w:t>The post-participation questionnaire is included in the supporting documents</w:t>
      </w:r>
      <w:r w:rsidR="005B03D8">
        <w:rPr>
          <w:sz w:val="24"/>
          <w:szCs w:val="24"/>
        </w:rPr>
        <w:t xml:space="preserve"> and aims to assess the user experience in terms of how demanding the task was, how confident they felt about their annotations, how helpful they would find the interface for its goal of helping annotate documents, and their feedback on the tool. </w:t>
      </w:r>
      <w:r>
        <w:rPr>
          <w:color w:val="000000"/>
          <w:sz w:val="24"/>
          <w:szCs w:val="24"/>
        </w:rPr>
        <w:br/>
      </w:r>
    </w:p>
    <w:p w14:paraId="287DE12D" w14:textId="77777777" w:rsidR="00A64D0A" w:rsidRDefault="00A64D0A">
      <w:pPr>
        <w:spacing w:after="0" w:line="240" w:lineRule="auto"/>
        <w:rPr>
          <w:rFonts w:ascii="Arial" w:eastAsia="Arial" w:hAnsi="Arial" w:cs="Arial"/>
        </w:rPr>
      </w:pPr>
    </w:p>
    <w:p w14:paraId="00344F7F" w14:textId="77777777" w:rsidR="00A64D0A" w:rsidRDefault="005860C0">
      <w:pPr>
        <w:numPr>
          <w:ilvl w:val="0"/>
          <w:numId w:val="2"/>
        </w:numPr>
        <w:tabs>
          <w:tab w:val="left" w:pos="360"/>
          <w:tab w:val="left" w:pos="1080"/>
        </w:tabs>
        <w:spacing w:after="0" w:line="240" w:lineRule="auto"/>
        <w:ind w:left="360"/>
        <w:rPr>
          <w:rFonts w:ascii="Arial" w:eastAsia="Arial" w:hAnsi="Arial" w:cs="Arial"/>
          <w:b/>
          <w:color w:val="000000"/>
        </w:rPr>
      </w:pPr>
      <w:r>
        <w:rPr>
          <w:rFonts w:ascii="Arial" w:eastAsia="Arial" w:hAnsi="Arial" w:cs="Arial"/>
          <w:b/>
          <w:color w:val="000000"/>
        </w:rPr>
        <w:t>Risks:</w:t>
      </w:r>
    </w:p>
    <w:p w14:paraId="71DA6DEF" w14:textId="77777777" w:rsidR="00A64D0A" w:rsidRDefault="00A64D0A">
      <w:pPr>
        <w:spacing w:after="0" w:line="240" w:lineRule="auto"/>
        <w:ind w:left="720"/>
        <w:rPr>
          <w:rFonts w:ascii="Arial" w:eastAsia="Arial" w:hAnsi="Arial" w:cs="Arial"/>
          <w:color w:val="000000"/>
        </w:rPr>
      </w:pPr>
    </w:p>
    <w:p w14:paraId="63B86FDF" w14:textId="77777777" w:rsidR="00A64D0A" w:rsidRDefault="005860C0">
      <w:pPr>
        <w:spacing w:after="0" w:line="240" w:lineRule="auto"/>
        <w:ind w:left="720"/>
        <w:rPr>
          <w:rFonts w:ascii="Arial" w:eastAsia="Arial" w:hAnsi="Arial" w:cs="Arial"/>
          <w:color w:val="000000"/>
        </w:rPr>
      </w:pPr>
      <w:r>
        <w:rPr>
          <w:color w:val="000000"/>
        </w:rPr>
        <w:t>There are no known risks to the participants.</w:t>
      </w:r>
    </w:p>
    <w:p w14:paraId="35A8A497" w14:textId="77777777" w:rsidR="00A64D0A" w:rsidRDefault="00A64D0A">
      <w:pPr>
        <w:spacing w:after="0" w:line="240" w:lineRule="auto"/>
        <w:ind w:left="720"/>
        <w:rPr>
          <w:rFonts w:ascii="Arial" w:eastAsia="Arial" w:hAnsi="Arial" w:cs="Arial"/>
          <w:color w:val="000000"/>
        </w:rPr>
      </w:pPr>
    </w:p>
    <w:p w14:paraId="21BF01E2" w14:textId="77777777" w:rsidR="00A64D0A" w:rsidRDefault="005860C0">
      <w:pPr>
        <w:numPr>
          <w:ilvl w:val="0"/>
          <w:numId w:val="2"/>
        </w:numPr>
        <w:tabs>
          <w:tab w:val="left" w:pos="360"/>
          <w:tab w:val="left" w:pos="1080"/>
        </w:tabs>
        <w:spacing w:after="0" w:line="240" w:lineRule="auto"/>
        <w:ind w:left="360"/>
        <w:rPr>
          <w:rFonts w:ascii="Arial" w:eastAsia="Arial" w:hAnsi="Arial" w:cs="Arial"/>
          <w:b/>
          <w:color w:val="000000"/>
        </w:rPr>
      </w:pPr>
      <w:r>
        <w:rPr>
          <w:rFonts w:ascii="Arial" w:eastAsia="Arial" w:hAnsi="Arial" w:cs="Arial"/>
          <w:b/>
          <w:color w:val="000000"/>
        </w:rPr>
        <w:lastRenderedPageBreak/>
        <w:t>Benefits:</w:t>
      </w:r>
    </w:p>
    <w:p w14:paraId="37B80A74" w14:textId="77777777" w:rsidR="00A64D0A" w:rsidRDefault="00A64D0A">
      <w:pPr>
        <w:spacing w:after="0" w:line="240" w:lineRule="auto"/>
        <w:ind w:left="720"/>
        <w:rPr>
          <w:rFonts w:ascii="Arial" w:eastAsia="Arial" w:hAnsi="Arial" w:cs="Arial"/>
          <w:color w:val="000000"/>
        </w:rPr>
      </w:pPr>
    </w:p>
    <w:p w14:paraId="2A75C554" w14:textId="77777777" w:rsidR="00A64D0A" w:rsidRDefault="005860C0">
      <w:pPr>
        <w:spacing w:after="0" w:line="240" w:lineRule="auto"/>
        <w:ind w:left="720"/>
        <w:rPr>
          <w:rFonts w:ascii="Arial" w:eastAsia="Arial" w:hAnsi="Arial" w:cs="Arial"/>
          <w:color w:val="000000"/>
        </w:rPr>
      </w:pPr>
      <w:r>
        <w:rPr>
          <w:color w:val="000000"/>
        </w:rPr>
        <w:t>There are no direct benefits to the participants. Their participation will help determine the way an interactive tool can be used by humans seeking to annotate a large set of documents with no given label set (content analysis) - a crucial and widespread method of understanding the content of a collection of texts.</w:t>
      </w:r>
    </w:p>
    <w:p w14:paraId="03200268" w14:textId="77777777" w:rsidR="00A64D0A" w:rsidRDefault="00A64D0A">
      <w:pPr>
        <w:spacing w:after="0" w:line="240" w:lineRule="auto"/>
        <w:ind w:left="720"/>
        <w:rPr>
          <w:rFonts w:ascii="Arial" w:eastAsia="Arial" w:hAnsi="Arial" w:cs="Arial"/>
          <w:color w:val="000000"/>
        </w:rPr>
      </w:pPr>
    </w:p>
    <w:p w14:paraId="7E090FEB" w14:textId="77777777" w:rsidR="00A64D0A" w:rsidRDefault="005860C0">
      <w:pPr>
        <w:numPr>
          <w:ilvl w:val="0"/>
          <w:numId w:val="2"/>
        </w:numPr>
        <w:tabs>
          <w:tab w:val="left" w:pos="360"/>
          <w:tab w:val="left" w:pos="1080"/>
        </w:tabs>
        <w:spacing w:after="0" w:line="240" w:lineRule="auto"/>
        <w:ind w:left="360"/>
        <w:rPr>
          <w:rFonts w:ascii="Arial" w:eastAsia="Arial" w:hAnsi="Arial" w:cs="Arial"/>
          <w:b/>
          <w:color w:val="000000"/>
        </w:rPr>
      </w:pPr>
      <w:r>
        <w:rPr>
          <w:rFonts w:ascii="Arial" w:eastAsia="Arial" w:hAnsi="Arial" w:cs="Arial"/>
          <w:b/>
          <w:color w:val="000000"/>
        </w:rPr>
        <w:t>Confidentiality:</w:t>
      </w:r>
    </w:p>
    <w:p w14:paraId="3CB496CC" w14:textId="77777777" w:rsidR="00A64D0A" w:rsidRDefault="00A64D0A">
      <w:pPr>
        <w:spacing w:after="0" w:line="240" w:lineRule="auto"/>
        <w:ind w:left="720"/>
        <w:rPr>
          <w:rFonts w:ascii="Arial" w:eastAsia="Arial" w:hAnsi="Arial" w:cs="Arial"/>
          <w:color w:val="000000"/>
        </w:rPr>
      </w:pPr>
    </w:p>
    <w:p w14:paraId="7709D437" w14:textId="42F047B7" w:rsidR="00A64D0A" w:rsidRDefault="005860C0">
      <w:pPr>
        <w:spacing w:after="0" w:line="240" w:lineRule="auto"/>
        <w:ind w:left="720"/>
        <w:rPr>
          <w:rFonts w:ascii="Arial" w:eastAsia="Arial" w:hAnsi="Arial" w:cs="Arial"/>
          <w:color w:val="000000"/>
        </w:rPr>
      </w:pPr>
      <w:r>
        <w:rPr>
          <w:color w:val="000000"/>
        </w:rPr>
        <w:t>No identifying information will be collected or retained. Users may be asked to create (or be assigned) an anonymous ID in order to save their work in the time they are using the tool. Any post-participation surveys will only be used to understand their experience during the task and not ask for any identifying information</w:t>
      </w:r>
      <w:r w:rsidR="00403A91">
        <w:rPr>
          <w:color w:val="000000"/>
        </w:rPr>
        <w:t>.</w:t>
      </w:r>
      <w:r w:rsidR="008849B0">
        <w:rPr>
          <w:color w:val="000000"/>
        </w:rPr>
        <w:t xml:space="preserve"> Unless users disclose any personally identifiable information in their labels (they will be reminded not to), such information would not be obtained, and we will review all annotation data to ensure that any such information is removed and completely anonymized before any public release of the labels created during annotation. Labels prior to anonymized public release and all other data will be stored securely in a password-protected account, and only the </w:t>
      </w:r>
      <w:r w:rsidR="008F10DE">
        <w:rPr>
          <w:color w:val="000000"/>
        </w:rPr>
        <w:t>principal</w:t>
      </w:r>
      <w:r w:rsidR="008849B0">
        <w:rPr>
          <w:color w:val="000000"/>
        </w:rPr>
        <w:t xml:space="preserve"> investigator and co-investigators will have access to it to minimize any loss of confidentiality. </w:t>
      </w:r>
    </w:p>
    <w:p w14:paraId="4F1F4674" w14:textId="77777777" w:rsidR="00A64D0A" w:rsidRDefault="00A64D0A">
      <w:pPr>
        <w:spacing w:after="0" w:line="240" w:lineRule="auto"/>
        <w:ind w:left="720"/>
        <w:rPr>
          <w:rFonts w:ascii="Arial" w:eastAsia="Arial" w:hAnsi="Arial" w:cs="Arial"/>
          <w:color w:val="000000"/>
        </w:rPr>
      </w:pPr>
    </w:p>
    <w:p w14:paraId="7DDEAF5F" w14:textId="77777777" w:rsidR="00A64D0A" w:rsidRDefault="005860C0">
      <w:pPr>
        <w:numPr>
          <w:ilvl w:val="0"/>
          <w:numId w:val="2"/>
        </w:numPr>
        <w:tabs>
          <w:tab w:val="left" w:pos="360"/>
          <w:tab w:val="left" w:pos="1080"/>
        </w:tabs>
        <w:spacing w:after="0" w:line="240" w:lineRule="auto"/>
        <w:ind w:left="360"/>
        <w:rPr>
          <w:rFonts w:ascii="Arial" w:eastAsia="Arial" w:hAnsi="Arial" w:cs="Arial"/>
          <w:b/>
          <w:color w:val="000000"/>
        </w:rPr>
      </w:pPr>
      <w:r>
        <w:rPr>
          <w:rFonts w:ascii="Arial" w:eastAsia="Arial" w:hAnsi="Arial" w:cs="Arial"/>
          <w:b/>
          <w:color w:val="000000"/>
        </w:rPr>
        <w:t>Consent Process:</w:t>
      </w:r>
    </w:p>
    <w:p w14:paraId="62FACA8B" w14:textId="77777777" w:rsidR="00A64D0A" w:rsidRDefault="00A64D0A">
      <w:pPr>
        <w:spacing w:after="0" w:line="240" w:lineRule="auto"/>
        <w:ind w:left="720"/>
        <w:rPr>
          <w:rFonts w:ascii="Arial" w:eastAsia="Arial" w:hAnsi="Arial" w:cs="Arial"/>
          <w:color w:val="000000"/>
        </w:rPr>
      </w:pPr>
    </w:p>
    <w:p w14:paraId="4A391A3A" w14:textId="4ED48BA5" w:rsidR="00A64D0A" w:rsidRPr="00403A91" w:rsidRDefault="005860C0">
      <w:pPr>
        <w:spacing w:after="0" w:line="240" w:lineRule="auto"/>
        <w:ind w:left="720"/>
        <w:rPr>
          <w:rFonts w:asciiTheme="minorHAnsi" w:eastAsia="Arial" w:hAnsiTheme="minorHAnsi" w:cstheme="minorHAnsi"/>
          <w:color w:val="000000"/>
          <w:sz w:val="24"/>
          <w:szCs w:val="24"/>
        </w:rPr>
      </w:pPr>
      <w:r w:rsidRPr="00403A91">
        <w:rPr>
          <w:rFonts w:asciiTheme="minorHAnsi" w:eastAsia="Arial" w:hAnsiTheme="minorHAnsi" w:cstheme="minorHAnsi"/>
          <w:color w:val="000000"/>
          <w:sz w:val="24"/>
          <w:szCs w:val="24"/>
        </w:rPr>
        <w:t xml:space="preserve">We are collecting anonymous, non-identifiable annotations and to this end, we request a waiver of informed consent requirement </w:t>
      </w:r>
      <w:r w:rsidR="00650478" w:rsidRPr="00403A91">
        <w:rPr>
          <w:rFonts w:asciiTheme="minorHAnsi" w:eastAsia="Arial" w:hAnsiTheme="minorHAnsi" w:cstheme="minorHAnsi"/>
          <w:color w:val="000000"/>
          <w:sz w:val="24"/>
          <w:szCs w:val="24"/>
        </w:rPr>
        <w:t>on the following grounds -</w:t>
      </w:r>
    </w:p>
    <w:p w14:paraId="0FC6FE60" w14:textId="77777777" w:rsidR="005B03D8" w:rsidRPr="00403A91" w:rsidRDefault="005B03D8" w:rsidP="005B03D8">
      <w:pPr>
        <w:widowControl w:val="0"/>
        <w:spacing w:before="424" w:line="240" w:lineRule="auto"/>
        <w:rPr>
          <w:rFonts w:asciiTheme="minorHAnsi" w:hAnsiTheme="minorHAnsi" w:cstheme="minorHAnsi"/>
          <w:sz w:val="24"/>
          <w:szCs w:val="24"/>
        </w:rPr>
      </w:pPr>
      <w:r w:rsidRPr="00403A91">
        <w:rPr>
          <w:rFonts w:asciiTheme="minorHAnsi" w:hAnsiTheme="minorHAnsi" w:cstheme="minorHAnsi"/>
          <w:sz w:val="24"/>
          <w:szCs w:val="24"/>
        </w:rPr>
        <w:t xml:space="preserve">1) The research involves no more than minimal risk to the subjects </w:t>
      </w:r>
    </w:p>
    <w:p w14:paraId="6019717B" w14:textId="7576D1EC" w:rsidR="005B03D8" w:rsidRPr="00403A91" w:rsidRDefault="005B03D8" w:rsidP="005B03D8">
      <w:pPr>
        <w:widowControl w:val="0"/>
        <w:spacing w:before="429" w:line="315" w:lineRule="auto"/>
        <w:ind w:right="246"/>
        <w:rPr>
          <w:rFonts w:asciiTheme="minorHAnsi" w:eastAsia="Times New Roman" w:hAnsiTheme="minorHAnsi" w:cstheme="minorHAnsi"/>
          <w:sz w:val="24"/>
          <w:szCs w:val="24"/>
        </w:rPr>
      </w:pPr>
      <w:r w:rsidRPr="00403A91">
        <w:rPr>
          <w:rFonts w:asciiTheme="minorHAnsi" w:eastAsia="Times New Roman" w:hAnsiTheme="minorHAnsi" w:cstheme="minorHAnsi"/>
          <w:sz w:val="24"/>
          <w:szCs w:val="24"/>
        </w:rPr>
        <w:t xml:space="preserve">The research will involve annotation of technical documents using an interactive </w:t>
      </w:r>
      <w:proofErr w:type="gramStart"/>
      <w:r w:rsidRPr="00403A91">
        <w:rPr>
          <w:rFonts w:asciiTheme="minorHAnsi" w:eastAsia="Times New Roman" w:hAnsiTheme="minorHAnsi" w:cstheme="minorHAnsi"/>
          <w:sz w:val="24"/>
          <w:szCs w:val="24"/>
        </w:rPr>
        <w:t>tool, and</w:t>
      </w:r>
      <w:proofErr w:type="gramEnd"/>
      <w:r w:rsidRPr="00403A91">
        <w:rPr>
          <w:rFonts w:asciiTheme="minorHAnsi" w:eastAsia="Times New Roman" w:hAnsiTheme="minorHAnsi" w:cstheme="minorHAnsi"/>
          <w:sz w:val="24"/>
          <w:szCs w:val="24"/>
        </w:rPr>
        <w:t xml:space="preserve"> answering a few survey questions. All of this will be online. This will not create any risks that are greater in and of themselves than those ordinarily encountered in daily life. </w:t>
      </w:r>
    </w:p>
    <w:p w14:paraId="4B2355E6" w14:textId="77777777" w:rsidR="005B03D8" w:rsidRPr="00403A91" w:rsidRDefault="005B03D8" w:rsidP="005B03D8">
      <w:pPr>
        <w:widowControl w:val="0"/>
        <w:spacing w:before="356" w:line="240" w:lineRule="auto"/>
        <w:ind w:left="9"/>
        <w:rPr>
          <w:rFonts w:asciiTheme="minorHAnsi" w:eastAsia="Times New Roman" w:hAnsiTheme="minorHAnsi" w:cstheme="minorHAnsi"/>
          <w:sz w:val="24"/>
          <w:szCs w:val="24"/>
        </w:rPr>
      </w:pPr>
      <w:r w:rsidRPr="00403A91">
        <w:rPr>
          <w:rFonts w:asciiTheme="minorHAnsi" w:eastAsia="Times New Roman" w:hAnsiTheme="minorHAnsi" w:cstheme="minorHAnsi"/>
          <w:sz w:val="24"/>
          <w:szCs w:val="24"/>
        </w:rPr>
        <w:t xml:space="preserve">(2) The waiver or alteration will not adversely affect the rights and welfare of the subjects  </w:t>
      </w:r>
    </w:p>
    <w:p w14:paraId="25A326B5" w14:textId="77777777" w:rsidR="005B03D8" w:rsidRPr="00403A91" w:rsidRDefault="005B03D8" w:rsidP="005B03D8">
      <w:pPr>
        <w:widowControl w:val="0"/>
        <w:spacing w:before="429" w:line="314" w:lineRule="auto"/>
        <w:ind w:right="123" w:firstLine="13"/>
        <w:rPr>
          <w:rFonts w:asciiTheme="minorHAnsi" w:eastAsia="Times New Roman" w:hAnsiTheme="minorHAnsi" w:cstheme="minorHAnsi"/>
          <w:sz w:val="24"/>
          <w:szCs w:val="24"/>
        </w:rPr>
      </w:pPr>
      <w:r w:rsidRPr="00403A91">
        <w:rPr>
          <w:rFonts w:asciiTheme="minorHAnsi" w:eastAsia="Times New Roman" w:hAnsiTheme="minorHAnsi" w:cstheme="minorHAnsi"/>
          <w:sz w:val="24"/>
          <w:szCs w:val="24"/>
        </w:rPr>
        <w:t xml:space="preserve">The participation in the study will be completely anonymous, and no identifying information for any participant will be recorded. </w:t>
      </w:r>
    </w:p>
    <w:p w14:paraId="7F10B289" w14:textId="77777777" w:rsidR="005B03D8" w:rsidRPr="00403A91" w:rsidRDefault="005B03D8" w:rsidP="005B03D8">
      <w:pPr>
        <w:widowControl w:val="0"/>
        <w:spacing w:before="362" w:line="240" w:lineRule="auto"/>
        <w:ind w:left="9"/>
        <w:rPr>
          <w:rFonts w:asciiTheme="minorHAnsi" w:eastAsia="Times New Roman" w:hAnsiTheme="minorHAnsi" w:cstheme="minorHAnsi"/>
          <w:sz w:val="24"/>
          <w:szCs w:val="24"/>
        </w:rPr>
      </w:pPr>
      <w:r w:rsidRPr="00403A91">
        <w:rPr>
          <w:rFonts w:asciiTheme="minorHAnsi" w:eastAsia="Times New Roman" w:hAnsiTheme="minorHAnsi" w:cstheme="minorHAnsi"/>
          <w:sz w:val="24"/>
          <w:szCs w:val="24"/>
        </w:rPr>
        <w:t xml:space="preserve">(3) The research could not practicably be carried out without the waiver or alteration  </w:t>
      </w:r>
    </w:p>
    <w:p w14:paraId="3E9E283B" w14:textId="77777777" w:rsidR="005B03D8" w:rsidRPr="00403A91" w:rsidRDefault="005B03D8" w:rsidP="005B03D8">
      <w:pPr>
        <w:widowControl w:val="0"/>
        <w:spacing w:before="429" w:line="310" w:lineRule="auto"/>
        <w:ind w:left="8" w:firstLine="5"/>
        <w:rPr>
          <w:rFonts w:asciiTheme="minorHAnsi" w:eastAsia="Times New Roman" w:hAnsiTheme="minorHAnsi" w:cstheme="minorHAnsi"/>
          <w:sz w:val="24"/>
          <w:szCs w:val="24"/>
        </w:rPr>
      </w:pPr>
      <w:r w:rsidRPr="00403A91">
        <w:rPr>
          <w:rFonts w:asciiTheme="minorHAnsi" w:eastAsia="Times New Roman" w:hAnsiTheme="minorHAnsi" w:cstheme="minorHAnsi"/>
          <w:sz w:val="24"/>
          <w:szCs w:val="24"/>
        </w:rPr>
        <w:t xml:space="preserve">The annotation task will be conducted online and therefore hardcopy documentation of written consent is not feasible. </w:t>
      </w:r>
    </w:p>
    <w:p w14:paraId="547A4004" w14:textId="77777777" w:rsidR="005B03D8" w:rsidRPr="00403A91" w:rsidRDefault="005B03D8" w:rsidP="005B03D8">
      <w:pPr>
        <w:widowControl w:val="0"/>
        <w:spacing w:before="365" w:line="315" w:lineRule="auto"/>
        <w:ind w:left="8" w:right="348" w:firstLine="1"/>
        <w:rPr>
          <w:rFonts w:asciiTheme="minorHAnsi" w:eastAsia="Times New Roman" w:hAnsiTheme="minorHAnsi" w:cstheme="minorHAnsi"/>
          <w:sz w:val="24"/>
          <w:szCs w:val="24"/>
        </w:rPr>
      </w:pPr>
      <w:r w:rsidRPr="00403A91">
        <w:rPr>
          <w:rFonts w:asciiTheme="minorHAnsi" w:eastAsia="Times New Roman" w:hAnsiTheme="minorHAnsi" w:cstheme="minorHAnsi"/>
          <w:sz w:val="24"/>
          <w:szCs w:val="24"/>
        </w:rPr>
        <w:lastRenderedPageBreak/>
        <w:t xml:space="preserve">(4) Whenever appropriate, the subjects will be provided with additional pertinent information after participation.  </w:t>
      </w:r>
    </w:p>
    <w:p w14:paraId="70F6B876" w14:textId="3FDE860E" w:rsidR="005B03D8" w:rsidRDefault="00534466" w:rsidP="005B03D8">
      <w:pPr>
        <w:widowControl w:val="0"/>
        <w:spacing w:before="365" w:line="315" w:lineRule="auto"/>
        <w:ind w:left="8" w:right="348" w:firstLine="1"/>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Participants </w:t>
      </w:r>
      <w:r w:rsidR="00184247">
        <w:rPr>
          <w:rFonts w:asciiTheme="minorHAnsi" w:eastAsia="Times New Roman" w:hAnsiTheme="minorHAnsi" w:cstheme="minorHAnsi"/>
          <w:sz w:val="24"/>
          <w:szCs w:val="24"/>
        </w:rPr>
        <w:t xml:space="preserve">can obtain additional information after participation by contacting the principal investigator (contact details are included in the recruitment material as well as the consent document provided as supporting documents). </w:t>
      </w:r>
      <w:r>
        <w:rPr>
          <w:rFonts w:asciiTheme="minorHAnsi" w:eastAsia="Times New Roman" w:hAnsiTheme="minorHAnsi" w:cstheme="minorHAnsi"/>
          <w:sz w:val="24"/>
          <w:szCs w:val="24"/>
        </w:rPr>
        <w:t xml:space="preserve"> </w:t>
      </w:r>
    </w:p>
    <w:p w14:paraId="14363011" w14:textId="738F5F99" w:rsidR="00AD4BBF" w:rsidRPr="00AD4BBF" w:rsidRDefault="00403A91" w:rsidP="00AD4BBF">
      <w:pPr>
        <w:rPr>
          <w:rFonts w:ascii="Times New Roman" w:eastAsia="Times New Roman" w:hAnsi="Times New Roman" w:cs="Times New Roman"/>
          <w:sz w:val="24"/>
          <w:szCs w:val="24"/>
        </w:rPr>
      </w:pPr>
      <w:r w:rsidRPr="00403A91">
        <w:rPr>
          <w:rFonts w:asciiTheme="minorHAnsi" w:eastAsia="Times New Roman" w:hAnsiTheme="minorHAnsi" w:cstheme="minorHAnsi"/>
          <w:color w:val="222222"/>
          <w:sz w:val="24"/>
          <w:szCs w:val="24"/>
          <w:shd w:val="clear" w:color="auto" w:fill="FFFFFF"/>
        </w:rPr>
        <w:t xml:space="preserve">Implied consent will be obtained </w:t>
      </w:r>
      <w:r w:rsidR="008849B0" w:rsidRPr="008849B0">
        <w:rPr>
          <w:rFonts w:asciiTheme="minorHAnsi" w:eastAsia="Times New Roman" w:hAnsiTheme="minorHAnsi" w:cstheme="minorHAnsi"/>
          <w:color w:val="222222"/>
          <w:sz w:val="24"/>
          <w:szCs w:val="24"/>
          <w:shd w:val="clear" w:color="auto" w:fill="FFFFFF"/>
        </w:rPr>
        <w:t>from</w:t>
      </w:r>
      <w:r w:rsidRPr="00403A91">
        <w:rPr>
          <w:rFonts w:asciiTheme="minorHAnsi" w:eastAsia="Times New Roman" w:hAnsiTheme="minorHAnsi" w:cstheme="minorHAnsi"/>
          <w:color w:val="222222"/>
          <w:sz w:val="24"/>
          <w:szCs w:val="24"/>
          <w:shd w:val="clear" w:color="auto" w:fill="FFFFFF"/>
        </w:rPr>
        <w:t xml:space="preserve"> participants by </w:t>
      </w:r>
      <w:r w:rsidR="008849B0" w:rsidRPr="008849B0">
        <w:rPr>
          <w:rFonts w:asciiTheme="minorHAnsi" w:eastAsia="Times New Roman" w:hAnsiTheme="minorHAnsi" w:cstheme="minorHAnsi"/>
          <w:color w:val="222222"/>
          <w:sz w:val="24"/>
          <w:szCs w:val="24"/>
          <w:shd w:val="clear" w:color="auto" w:fill="FFFFFF"/>
        </w:rPr>
        <w:t>them reviewing the text included in the consent document (supporting materials</w:t>
      </w:r>
      <w:proofErr w:type="gramStart"/>
      <w:r w:rsidR="008849B0" w:rsidRPr="008849B0">
        <w:rPr>
          <w:rFonts w:asciiTheme="minorHAnsi" w:eastAsia="Times New Roman" w:hAnsiTheme="minorHAnsi" w:cstheme="minorHAnsi"/>
          <w:color w:val="222222"/>
          <w:sz w:val="24"/>
          <w:szCs w:val="24"/>
          <w:shd w:val="clear" w:color="auto" w:fill="FFFFFF"/>
        </w:rPr>
        <w:t>), and</w:t>
      </w:r>
      <w:proofErr w:type="gramEnd"/>
      <w:r w:rsidR="008849B0" w:rsidRPr="008849B0">
        <w:rPr>
          <w:rFonts w:asciiTheme="minorHAnsi" w:eastAsia="Times New Roman" w:hAnsiTheme="minorHAnsi" w:cstheme="minorHAnsi"/>
          <w:color w:val="222222"/>
          <w:sz w:val="24"/>
          <w:szCs w:val="24"/>
          <w:shd w:val="clear" w:color="auto" w:fill="FFFFFF"/>
        </w:rPr>
        <w:t xml:space="preserve"> </w:t>
      </w:r>
      <w:r w:rsidRPr="00403A91">
        <w:rPr>
          <w:rFonts w:asciiTheme="minorHAnsi" w:eastAsia="Times New Roman" w:hAnsiTheme="minorHAnsi" w:cstheme="minorHAnsi"/>
          <w:color w:val="222222"/>
          <w:sz w:val="24"/>
          <w:szCs w:val="24"/>
          <w:shd w:val="clear" w:color="auto" w:fill="FFFFFF"/>
        </w:rPr>
        <w:t>clicking a button to continue on with actually beginning the task</w:t>
      </w:r>
      <w:r w:rsidR="008849B0" w:rsidRPr="008849B0">
        <w:rPr>
          <w:rFonts w:asciiTheme="minorHAnsi" w:eastAsia="Times New Roman" w:hAnsiTheme="minorHAnsi" w:cstheme="minorHAnsi"/>
          <w:color w:val="222222"/>
          <w:sz w:val="24"/>
          <w:szCs w:val="24"/>
          <w:shd w:val="clear" w:color="auto" w:fill="FFFFFF"/>
        </w:rPr>
        <w:t xml:space="preserve">. </w:t>
      </w:r>
      <w:r w:rsidR="00AD4BBF" w:rsidRPr="00A1580C">
        <w:rPr>
          <w:rFonts w:asciiTheme="minorHAnsi" w:eastAsia="Times New Roman" w:hAnsiTheme="minorHAnsi" w:cstheme="minorHAnsi"/>
          <w:color w:val="000000" w:themeColor="text1"/>
          <w:sz w:val="24"/>
          <w:szCs w:val="24"/>
          <w:shd w:val="clear" w:color="auto" w:fill="FFFFFF"/>
        </w:rPr>
        <w:t>P</w:t>
      </w:r>
      <w:r w:rsidR="00AD4BBF" w:rsidRPr="00A1580C">
        <w:rPr>
          <w:rFonts w:asciiTheme="minorHAnsi" w:eastAsia="Times New Roman" w:hAnsiTheme="minorHAnsi" w:cstheme="minorHAnsi"/>
          <w:color w:val="000000" w:themeColor="text1"/>
          <w:sz w:val="24"/>
          <w:szCs w:val="24"/>
          <w:shd w:val="clear" w:color="auto" w:fill="FFFFFF"/>
        </w:rPr>
        <w:t>articipants may download or print a copy of the consent document for their records</w:t>
      </w:r>
      <w:r w:rsidR="00AD4BBF" w:rsidRPr="00A1580C">
        <w:rPr>
          <w:rFonts w:asciiTheme="minorHAnsi" w:eastAsia="Times New Roman" w:hAnsiTheme="minorHAnsi" w:cstheme="minorHAnsi"/>
          <w:color w:val="000000" w:themeColor="text1"/>
          <w:sz w:val="24"/>
          <w:szCs w:val="24"/>
          <w:shd w:val="clear" w:color="auto" w:fill="FFFFFF"/>
        </w:rPr>
        <w:t xml:space="preserve">. </w:t>
      </w:r>
    </w:p>
    <w:p w14:paraId="13B3E8D2" w14:textId="7DDEAE73" w:rsidR="00403A91" w:rsidRPr="008849B0" w:rsidRDefault="00403A91" w:rsidP="008849B0">
      <w:pPr>
        <w:spacing w:after="0" w:line="240" w:lineRule="auto"/>
        <w:rPr>
          <w:rFonts w:asciiTheme="minorHAnsi" w:eastAsia="Times New Roman" w:hAnsiTheme="minorHAnsi" w:cstheme="minorHAnsi"/>
          <w:sz w:val="24"/>
          <w:szCs w:val="24"/>
        </w:rPr>
      </w:pPr>
    </w:p>
    <w:p w14:paraId="50455B28" w14:textId="77777777" w:rsidR="005B03D8" w:rsidRDefault="005B03D8">
      <w:pPr>
        <w:spacing w:after="0" w:line="240" w:lineRule="auto"/>
        <w:ind w:left="720"/>
        <w:rPr>
          <w:rFonts w:ascii="Arial" w:eastAsia="Arial" w:hAnsi="Arial" w:cs="Arial"/>
          <w:color w:val="000000"/>
        </w:rPr>
      </w:pPr>
    </w:p>
    <w:p w14:paraId="0BAFF3D9" w14:textId="77777777" w:rsidR="00A64D0A" w:rsidRDefault="00A64D0A">
      <w:pPr>
        <w:tabs>
          <w:tab w:val="left" w:pos="360"/>
          <w:tab w:val="left" w:pos="1080"/>
        </w:tabs>
        <w:spacing w:after="0" w:line="240" w:lineRule="auto"/>
        <w:ind w:left="360" w:hanging="360"/>
        <w:rPr>
          <w:rFonts w:ascii="Arial" w:eastAsia="Arial" w:hAnsi="Arial" w:cs="Arial"/>
          <w:color w:val="000000"/>
        </w:rPr>
      </w:pPr>
    </w:p>
    <w:p w14:paraId="782A77F6" w14:textId="77777777" w:rsidR="00A64D0A" w:rsidRDefault="005860C0">
      <w:pPr>
        <w:numPr>
          <w:ilvl w:val="0"/>
          <w:numId w:val="2"/>
        </w:numPr>
        <w:tabs>
          <w:tab w:val="left" w:pos="360"/>
          <w:tab w:val="left" w:pos="1080"/>
        </w:tabs>
        <w:spacing w:after="0" w:line="240" w:lineRule="auto"/>
        <w:ind w:left="360"/>
        <w:rPr>
          <w:rFonts w:ascii="Arial" w:eastAsia="Arial" w:hAnsi="Arial" w:cs="Arial"/>
          <w:b/>
          <w:color w:val="000000"/>
        </w:rPr>
      </w:pPr>
      <w:r>
        <w:rPr>
          <w:rFonts w:ascii="Arial" w:eastAsia="Arial" w:hAnsi="Arial" w:cs="Arial"/>
          <w:b/>
          <w:color w:val="000000"/>
        </w:rPr>
        <w:t>Conflict of Interest:</w:t>
      </w:r>
    </w:p>
    <w:p w14:paraId="1049180C" w14:textId="77777777" w:rsidR="00A64D0A" w:rsidRDefault="005860C0">
      <w:pPr>
        <w:spacing w:after="0" w:line="240" w:lineRule="auto"/>
        <w:ind w:left="720"/>
        <w:rPr>
          <w:rFonts w:ascii="Arial" w:eastAsia="Arial" w:hAnsi="Arial" w:cs="Arial"/>
          <w:color w:val="000000"/>
        </w:rPr>
      </w:pPr>
      <w:r>
        <w:rPr>
          <w:rFonts w:ascii="Arial" w:eastAsia="Arial" w:hAnsi="Arial" w:cs="Arial"/>
          <w:color w:val="000000"/>
        </w:rPr>
        <w:tab/>
      </w:r>
    </w:p>
    <w:p w14:paraId="173A4B78" w14:textId="7488E2F5" w:rsidR="00403A91" w:rsidRPr="00403A91" w:rsidRDefault="005860C0" w:rsidP="00403A91">
      <w:pPr>
        <w:rPr>
          <w:rFonts w:ascii="Times New Roman" w:eastAsia="Times New Roman" w:hAnsi="Times New Roman" w:cs="Times New Roman"/>
          <w:sz w:val="24"/>
          <w:szCs w:val="24"/>
        </w:rPr>
      </w:pPr>
      <w:r>
        <w:rPr>
          <w:color w:val="000000"/>
          <w:sz w:val="24"/>
          <w:szCs w:val="24"/>
        </w:rPr>
        <w:t>No conflict of interest.</w:t>
      </w:r>
      <w:r w:rsidR="00403A91">
        <w:rPr>
          <w:color w:val="000000"/>
          <w:sz w:val="24"/>
          <w:szCs w:val="24"/>
        </w:rPr>
        <w:t xml:space="preserve"> </w:t>
      </w:r>
      <w:r w:rsidR="00403A91" w:rsidRPr="00403A91">
        <w:rPr>
          <w:rFonts w:asciiTheme="minorHAnsi" w:eastAsia="Times New Roman" w:hAnsiTheme="minorHAnsi" w:cstheme="minorHAnsi"/>
          <w:color w:val="222222"/>
          <w:sz w:val="24"/>
          <w:szCs w:val="24"/>
          <w:shd w:val="clear" w:color="auto" w:fill="FFFFFF"/>
        </w:rPr>
        <w:t>One of the funding sources of the project is Adobe. However, Adobe will not be involved in any capacity in this particular user study and will not have</w:t>
      </w:r>
      <w:r w:rsidR="00403A91">
        <w:rPr>
          <w:rFonts w:asciiTheme="minorHAnsi" w:eastAsia="Times New Roman" w:hAnsiTheme="minorHAnsi" w:cstheme="minorHAnsi"/>
          <w:color w:val="222222"/>
          <w:sz w:val="24"/>
          <w:szCs w:val="24"/>
          <w:shd w:val="clear" w:color="auto" w:fill="FFFFFF"/>
        </w:rPr>
        <w:t xml:space="preserve"> privileged</w:t>
      </w:r>
      <w:r w:rsidR="00403A91" w:rsidRPr="00403A91">
        <w:rPr>
          <w:rFonts w:asciiTheme="minorHAnsi" w:eastAsia="Times New Roman" w:hAnsiTheme="minorHAnsi" w:cstheme="minorHAnsi"/>
          <w:color w:val="222222"/>
          <w:sz w:val="24"/>
          <w:szCs w:val="24"/>
          <w:shd w:val="clear" w:color="auto" w:fill="FFFFFF"/>
        </w:rPr>
        <w:t xml:space="preserve"> access to </w:t>
      </w:r>
      <w:r w:rsidR="00403A91">
        <w:rPr>
          <w:rFonts w:asciiTheme="minorHAnsi" w:eastAsia="Times New Roman" w:hAnsiTheme="minorHAnsi" w:cstheme="minorHAnsi"/>
          <w:color w:val="222222"/>
          <w:sz w:val="24"/>
          <w:szCs w:val="24"/>
          <w:shd w:val="clear" w:color="auto" w:fill="FFFFFF"/>
        </w:rPr>
        <w:t>the</w:t>
      </w:r>
      <w:r w:rsidR="00403A91" w:rsidRPr="00403A91">
        <w:rPr>
          <w:rFonts w:asciiTheme="minorHAnsi" w:eastAsia="Times New Roman" w:hAnsiTheme="minorHAnsi" w:cstheme="minorHAnsi"/>
          <w:color w:val="222222"/>
          <w:sz w:val="24"/>
          <w:szCs w:val="24"/>
          <w:shd w:val="clear" w:color="auto" w:fill="FFFFFF"/>
        </w:rPr>
        <w:t xml:space="preserve"> data.</w:t>
      </w:r>
      <w:r w:rsidR="00403A91">
        <w:rPr>
          <w:rFonts w:asciiTheme="minorHAnsi" w:eastAsia="Times New Roman" w:hAnsiTheme="minorHAnsi" w:cstheme="minorHAnsi"/>
          <w:color w:val="222222"/>
          <w:sz w:val="24"/>
          <w:szCs w:val="24"/>
          <w:shd w:val="clear" w:color="auto" w:fill="FFFFFF"/>
        </w:rPr>
        <w:t xml:space="preserve"> </w:t>
      </w:r>
    </w:p>
    <w:p w14:paraId="5F2C4B9D" w14:textId="326DEDB2" w:rsidR="00A64D0A" w:rsidRDefault="00A64D0A">
      <w:pPr>
        <w:spacing w:after="0" w:line="240" w:lineRule="auto"/>
        <w:ind w:left="720"/>
        <w:rPr>
          <w:rFonts w:ascii="Arial" w:eastAsia="Arial" w:hAnsi="Arial" w:cs="Arial"/>
          <w:color w:val="000000"/>
        </w:rPr>
      </w:pPr>
    </w:p>
    <w:p w14:paraId="415DBC46" w14:textId="77777777" w:rsidR="00A64D0A" w:rsidRDefault="00A64D0A">
      <w:pPr>
        <w:spacing w:after="0" w:line="240" w:lineRule="auto"/>
        <w:ind w:left="720"/>
        <w:rPr>
          <w:rFonts w:ascii="Arial" w:eastAsia="Arial" w:hAnsi="Arial" w:cs="Arial"/>
          <w:color w:val="000000"/>
        </w:rPr>
      </w:pPr>
    </w:p>
    <w:p w14:paraId="440C9508" w14:textId="77777777" w:rsidR="00A64D0A" w:rsidRDefault="005860C0">
      <w:pPr>
        <w:numPr>
          <w:ilvl w:val="0"/>
          <w:numId w:val="2"/>
        </w:numPr>
        <w:tabs>
          <w:tab w:val="left" w:pos="360"/>
          <w:tab w:val="left" w:pos="1080"/>
        </w:tabs>
        <w:spacing w:after="0" w:line="240" w:lineRule="auto"/>
        <w:ind w:left="360"/>
        <w:rPr>
          <w:rFonts w:ascii="Arial" w:eastAsia="Arial" w:hAnsi="Arial" w:cs="Arial"/>
          <w:b/>
          <w:color w:val="000000"/>
        </w:rPr>
      </w:pPr>
      <w:r>
        <w:rPr>
          <w:rFonts w:ascii="Arial" w:eastAsia="Arial" w:hAnsi="Arial" w:cs="Arial"/>
          <w:b/>
          <w:color w:val="000000"/>
        </w:rPr>
        <w:t>HIPAA Compliance:</w:t>
      </w:r>
    </w:p>
    <w:p w14:paraId="31BE3850" w14:textId="77777777" w:rsidR="00A64D0A" w:rsidRDefault="00A64D0A">
      <w:pPr>
        <w:spacing w:after="0" w:line="240" w:lineRule="auto"/>
        <w:ind w:left="720"/>
        <w:rPr>
          <w:rFonts w:ascii="Arial" w:eastAsia="Arial" w:hAnsi="Arial" w:cs="Arial"/>
          <w:color w:val="000000"/>
        </w:rPr>
      </w:pPr>
    </w:p>
    <w:p w14:paraId="698317D2" w14:textId="77777777" w:rsidR="00A64D0A" w:rsidRDefault="005860C0">
      <w:pPr>
        <w:spacing w:after="0" w:line="240" w:lineRule="auto"/>
        <w:ind w:left="720"/>
        <w:rPr>
          <w:rFonts w:ascii="Arial" w:eastAsia="Arial" w:hAnsi="Arial" w:cs="Arial"/>
          <w:color w:val="000000"/>
        </w:rPr>
      </w:pPr>
      <w:r>
        <w:rPr>
          <w:color w:val="000000"/>
          <w:sz w:val="24"/>
          <w:szCs w:val="24"/>
        </w:rPr>
        <w:t>Not applicable.</w:t>
      </w:r>
    </w:p>
    <w:p w14:paraId="6535CD6C" w14:textId="77777777" w:rsidR="00A64D0A" w:rsidRDefault="00A64D0A">
      <w:pPr>
        <w:spacing w:after="0" w:line="240" w:lineRule="auto"/>
        <w:ind w:left="720"/>
        <w:rPr>
          <w:rFonts w:ascii="Arial" w:eastAsia="Arial" w:hAnsi="Arial" w:cs="Arial"/>
          <w:color w:val="000000"/>
        </w:rPr>
      </w:pPr>
    </w:p>
    <w:p w14:paraId="5C1684EB" w14:textId="77777777" w:rsidR="00A64D0A" w:rsidRDefault="005860C0">
      <w:pPr>
        <w:numPr>
          <w:ilvl w:val="0"/>
          <w:numId w:val="2"/>
        </w:numPr>
        <w:tabs>
          <w:tab w:val="left" w:pos="360"/>
          <w:tab w:val="left" w:pos="1080"/>
        </w:tabs>
        <w:spacing w:after="0" w:line="240" w:lineRule="auto"/>
        <w:ind w:left="360"/>
        <w:rPr>
          <w:rFonts w:ascii="Arial" w:eastAsia="Arial" w:hAnsi="Arial" w:cs="Arial"/>
          <w:b/>
          <w:color w:val="000000"/>
        </w:rPr>
      </w:pPr>
      <w:r>
        <w:rPr>
          <w:rFonts w:ascii="Arial" w:eastAsia="Arial" w:hAnsi="Arial" w:cs="Arial"/>
          <w:b/>
          <w:color w:val="000000"/>
        </w:rPr>
        <w:t>Research Outside of the United States:</w:t>
      </w:r>
    </w:p>
    <w:p w14:paraId="66F61FA8" w14:textId="77777777" w:rsidR="00A64D0A" w:rsidRDefault="00A64D0A">
      <w:pPr>
        <w:tabs>
          <w:tab w:val="left" w:pos="360"/>
          <w:tab w:val="left" w:pos="1080"/>
        </w:tabs>
        <w:spacing w:after="0" w:line="240" w:lineRule="auto"/>
        <w:ind w:left="360"/>
        <w:rPr>
          <w:rFonts w:ascii="Arial" w:eastAsia="Arial" w:hAnsi="Arial" w:cs="Arial"/>
          <w:b/>
        </w:rPr>
      </w:pPr>
    </w:p>
    <w:p w14:paraId="0B296CA4" w14:textId="77777777" w:rsidR="00A64D0A" w:rsidRDefault="005860C0">
      <w:pPr>
        <w:spacing w:after="0" w:line="240" w:lineRule="auto"/>
        <w:ind w:left="720"/>
        <w:rPr>
          <w:rFonts w:ascii="Arial" w:eastAsia="Arial" w:hAnsi="Arial" w:cs="Arial"/>
        </w:rPr>
      </w:pPr>
      <w:r>
        <w:rPr>
          <w:color w:val="000000"/>
          <w:sz w:val="24"/>
          <w:szCs w:val="24"/>
        </w:rPr>
        <w:t>Not applicable.</w:t>
      </w:r>
    </w:p>
    <w:p w14:paraId="4F3985AD" w14:textId="77777777" w:rsidR="00A64D0A" w:rsidRDefault="00A64D0A">
      <w:pPr>
        <w:spacing w:after="0" w:line="240" w:lineRule="auto"/>
        <w:rPr>
          <w:rFonts w:ascii="Arial" w:eastAsia="Arial" w:hAnsi="Arial" w:cs="Arial"/>
        </w:rPr>
      </w:pPr>
    </w:p>
    <w:p w14:paraId="6CCA1D3B" w14:textId="77777777" w:rsidR="00A64D0A" w:rsidRDefault="005860C0">
      <w:pPr>
        <w:numPr>
          <w:ilvl w:val="0"/>
          <w:numId w:val="2"/>
        </w:numPr>
        <w:tabs>
          <w:tab w:val="left" w:pos="360"/>
          <w:tab w:val="left" w:pos="1080"/>
        </w:tabs>
        <w:spacing w:after="0" w:line="240" w:lineRule="auto"/>
        <w:ind w:left="360"/>
        <w:rPr>
          <w:rFonts w:ascii="Arial" w:eastAsia="Arial" w:hAnsi="Arial" w:cs="Arial"/>
          <w:b/>
          <w:color w:val="000000"/>
        </w:rPr>
      </w:pPr>
      <w:r>
        <w:rPr>
          <w:rFonts w:ascii="Arial" w:eastAsia="Arial" w:hAnsi="Arial" w:cs="Arial"/>
          <w:b/>
          <w:color w:val="000000"/>
        </w:rPr>
        <w:t>Research Involving Prisoners:</w:t>
      </w:r>
    </w:p>
    <w:p w14:paraId="20D0430B" w14:textId="77777777" w:rsidR="00A64D0A" w:rsidRDefault="00A64D0A">
      <w:pPr>
        <w:spacing w:after="0" w:line="240" w:lineRule="auto"/>
        <w:ind w:left="720"/>
        <w:rPr>
          <w:rFonts w:ascii="Arial" w:eastAsia="Arial" w:hAnsi="Arial" w:cs="Arial"/>
        </w:rPr>
      </w:pPr>
    </w:p>
    <w:p w14:paraId="70A8B1F8" w14:textId="77777777" w:rsidR="00A64D0A" w:rsidRDefault="005860C0">
      <w:pPr>
        <w:spacing w:after="0" w:line="240" w:lineRule="auto"/>
        <w:ind w:left="720"/>
        <w:rPr>
          <w:rFonts w:ascii="Arial" w:eastAsia="Arial" w:hAnsi="Arial" w:cs="Arial"/>
        </w:rPr>
      </w:pPr>
      <w:r>
        <w:rPr>
          <w:color w:val="000000"/>
          <w:sz w:val="24"/>
          <w:szCs w:val="24"/>
        </w:rPr>
        <w:t>Not applicable.</w:t>
      </w:r>
    </w:p>
    <w:p w14:paraId="12C0610C" w14:textId="77777777" w:rsidR="00A64D0A" w:rsidRDefault="00A64D0A">
      <w:pPr>
        <w:spacing w:after="0" w:line="240" w:lineRule="auto"/>
        <w:ind w:left="720"/>
        <w:rPr>
          <w:rFonts w:ascii="Arial" w:eastAsia="Arial" w:hAnsi="Arial" w:cs="Arial"/>
        </w:rPr>
      </w:pPr>
    </w:p>
    <w:p w14:paraId="7957B6D6" w14:textId="77777777" w:rsidR="00A64D0A" w:rsidRDefault="005860C0">
      <w:pPr>
        <w:numPr>
          <w:ilvl w:val="0"/>
          <w:numId w:val="2"/>
        </w:numPr>
        <w:tabs>
          <w:tab w:val="left" w:pos="360"/>
          <w:tab w:val="left" w:pos="7545"/>
        </w:tabs>
        <w:spacing w:after="0" w:line="240" w:lineRule="auto"/>
        <w:ind w:left="360"/>
        <w:rPr>
          <w:rFonts w:ascii="Arial" w:eastAsia="Arial" w:hAnsi="Arial" w:cs="Arial"/>
          <w:b/>
          <w:color w:val="000000"/>
        </w:rPr>
      </w:pPr>
      <w:r>
        <w:rPr>
          <w:rFonts w:ascii="Arial" w:eastAsia="Arial" w:hAnsi="Arial" w:cs="Arial"/>
          <w:b/>
          <w:color w:val="000000"/>
        </w:rPr>
        <w:t>SUPPORTING DOCUMENTS</w:t>
      </w:r>
    </w:p>
    <w:p w14:paraId="350E39C3" w14:textId="77777777" w:rsidR="00A64D0A" w:rsidRDefault="00A64D0A">
      <w:pPr>
        <w:tabs>
          <w:tab w:val="left" w:pos="7545"/>
        </w:tabs>
        <w:spacing w:after="0" w:line="240" w:lineRule="auto"/>
        <w:ind w:left="1080"/>
        <w:rPr>
          <w:rFonts w:ascii="Arial" w:eastAsia="Arial" w:hAnsi="Arial" w:cs="Arial"/>
          <w:b/>
          <w:color w:val="000000"/>
        </w:rPr>
      </w:pPr>
    </w:p>
    <w:p w14:paraId="7DCAB7CA" w14:textId="77777777" w:rsidR="00A64D0A" w:rsidRDefault="005860C0">
      <w:pPr>
        <w:numPr>
          <w:ilvl w:val="0"/>
          <w:numId w:val="8"/>
        </w:numPr>
        <w:tabs>
          <w:tab w:val="left" w:pos="7545"/>
        </w:tabs>
        <w:spacing w:after="0" w:line="240" w:lineRule="auto"/>
        <w:rPr>
          <w:rFonts w:ascii="Arial" w:eastAsia="Arial" w:hAnsi="Arial" w:cs="Arial"/>
          <w:color w:val="000000"/>
        </w:rPr>
      </w:pPr>
      <w:r>
        <w:rPr>
          <w:rFonts w:ascii="Arial" w:eastAsia="Arial" w:hAnsi="Arial" w:cs="Arial"/>
          <w:b/>
          <w:color w:val="000000"/>
        </w:rPr>
        <w:t>completed Initial Application Part 1 (On-Line Document)</w:t>
      </w:r>
    </w:p>
    <w:p w14:paraId="64F9CB4C" w14:textId="77777777" w:rsidR="00A64D0A" w:rsidRDefault="005860C0">
      <w:pPr>
        <w:numPr>
          <w:ilvl w:val="0"/>
          <w:numId w:val="8"/>
        </w:numPr>
        <w:tabs>
          <w:tab w:val="left" w:pos="7545"/>
        </w:tabs>
        <w:spacing w:after="0" w:line="240" w:lineRule="auto"/>
        <w:rPr>
          <w:rFonts w:ascii="Arial" w:eastAsia="Arial" w:hAnsi="Arial" w:cs="Arial"/>
          <w:b/>
        </w:rPr>
      </w:pPr>
      <w:r>
        <w:rPr>
          <w:rFonts w:ascii="Arial" w:eastAsia="Arial" w:hAnsi="Arial" w:cs="Arial"/>
          <w:b/>
        </w:rPr>
        <w:t>post-participation survey questionnaire document</w:t>
      </w:r>
    </w:p>
    <w:p w14:paraId="5DF919D2" w14:textId="1D8871BD" w:rsidR="00A64D0A" w:rsidRDefault="005860C0">
      <w:pPr>
        <w:numPr>
          <w:ilvl w:val="0"/>
          <w:numId w:val="8"/>
        </w:numPr>
        <w:tabs>
          <w:tab w:val="left" w:pos="7545"/>
        </w:tabs>
        <w:spacing w:after="0" w:line="240" w:lineRule="auto"/>
        <w:rPr>
          <w:rFonts w:ascii="Arial" w:eastAsia="Arial" w:hAnsi="Arial" w:cs="Arial"/>
          <w:b/>
        </w:rPr>
      </w:pPr>
      <w:r>
        <w:rPr>
          <w:rFonts w:ascii="Arial" w:eastAsia="Arial" w:hAnsi="Arial" w:cs="Arial"/>
          <w:b/>
        </w:rPr>
        <w:t xml:space="preserve">consent </w:t>
      </w:r>
      <w:r w:rsidR="00403A91">
        <w:rPr>
          <w:rFonts w:ascii="Arial" w:eastAsia="Arial" w:hAnsi="Arial" w:cs="Arial"/>
          <w:b/>
        </w:rPr>
        <w:t>document</w:t>
      </w:r>
    </w:p>
    <w:p w14:paraId="1680183C" w14:textId="4E0AE98C" w:rsidR="00403A91" w:rsidRDefault="00403A91">
      <w:pPr>
        <w:numPr>
          <w:ilvl w:val="0"/>
          <w:numId w:val="8"/>
        </w:numPr>
        <w:tabs>
          <w:tab w:val="left" w:pos="7545"/>
        </w:tabs>
        <w:spacing w:after="0" w:line="240" w:lineRule="auto"/>
        <w:rPr>
          <w:rFonts w:ascii="Arial" w:eastAsia="Arial" w:hAnsi="Arial" w:cs="Arial"/>
          <w:b/>
        </w:rPr>
      </w:pPr>
      <w:r>
        <w:rPr>
          <w:rFonts w:ascii="Arial" w:eastAsia="Arial" w:hAnsi="Arial" w:cs="Arial"/>
          <w:b/>
        </w:rPr>
        <w:t>recruitment document</w:t>
      </w:r>
    </w:p>
    <w:p w14:paraId="386066C1" w14:textId="77777777" w:rsidR="00A64D0A" w:rsidRDefault="00A64D0A">
      <w:pPr>
        <w:pBdr>
          <w:bottom w:val="single" w:sz="12" w:space="1" w:color="000000"/>
        </w:pBdr>
        <w:tabs>
          <w:tab w:val="left" w:pos="0"/>
          <w:tab w:val="left" w:pos="148"/>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ind w:left="720"/>
        <w:rPr>
          <w:rFonts w:ascii="Arial" w:eastAsia="Arial" w:hAnsi="Arial" w:cs="Arial"/>
          <w:color w:val="000000"/>
        </w:rPr>
      </w:pPr>
    </w:p>
    <w:p w14:paraId="6552CF4E" w14:textId="77777777" w:rsidR="00A64D0A" w:rsidRDefault="00A64D0A">
      <w:pPr>
        <w:spacing w:after="0" w:line="240" w:lineRule="auto"/>
        <w:ind w:left="720"/>
        <w:rPr>
          <w:rFonts w:ascii="Arial" w:eastAsia="Arial" w:hAnsi="Arial" w:cs="Arial"/>
          <w:b/>
        </w:rPr>
      </w:pPr>
    </w:p>
    <w:p w14:paraId="34E7D155" w14:textId="77777777" w:rsidR="00A64D0A" w:rsidRDefault="00A64D0A">
      <w:pPr>
        <w:spacing w:after="0" w:line="240" w:lineRule="auto"/>
        <w:ind w:left="720"/>
        <w:rPr>
          <w:rFonts w:ascii="Arial" w:eastAsia="Arial" w:hAnsi="Arial" w:cs="Arial"/>
          <w:b/>
          <w:color w:val="000000"/>
        </w:rPr>
      </w:pPr>
    </w:p>
    <w:p w14:paraId="3C56763B" w14:textId="77777777" w:rsidR="00A64D0A" w:rsidRDefault="00A64D0A">
      <w:pPr>
        <w:tabs>
          <w:tab w:val="left" w:pos="0"/>
          <w:tab w:val="left" w:pos="148"/>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rPr>
          <w:b/>
          <w:color w:val="000000"/>
          <w:sz w:val="20"/>
          <w:szCs w:val="20"/>
        </w:rPr>
      </w:pPr>
    </w:p>
    <w:p w14:paraId="5C0292CB" w14:textId="77777777" w:rsidR="00A64D0A" w:rsidRDefault="00A64D0A">
      <w:pPr>
        <w:spacing w:after="0" w:line="240" w:lineRule="auto"/>
        <w:jc w:val="center"/>
        <w:rPr>
          <w:rFonts w:ascii="Arial" w:eastAsia="Arial" w:hAnsi="Arial" w:cs="Arial"/>
          <w:b/>
          <w:color w:val="000000"/>
        </w:rPr>
      </w:pPr>
    </w:p>
    <w:sectPr w:rsidR="00A64D0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82C25" w14:textId="77777777" w:rsidR="007D2514" w:rsidRDefault="007D2514">
      <w:pPr>
        <w:spacing w:after="0" w:line="240" w:lineRule="auto"/>
      </w:pPr>
      <w:r>
        <w:separator/>
      </w:r>
    </w:p>
  </w:endnote>
  <w:endnote w:type="continuationSeparator" w:id="0">
    <w:p w14:paraId="2C685EB5" w14:textId="77777777" w:rsidR="007D2514" w:rsidRDefault="007D2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roman"/>
    <w:notTrueType/>
    <w:pitch w:val="default"/>
  </w:font>
  <w:font w:name="Georgia">
    <w:altName w:val="﷽﷽﷽﷽﷽﷽﷽﷽⯀Ϭ怀"/>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D4C72" w14:textId="77777777" w:rsidR="00A64D0A" w:rsidRDefault="00A64D0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A95FD" w14:textId="782D4EE6" w:rsidR="00A64D0A" w:rsidRDefault="005860C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6"/>
        <w:szCs w:val="16"/>
      </w:rPr>
    </w:pPr>
    <w:r>
      <w:rPr>
        <w:rFonts w:ascii="Arial" w:eastAsia="Arial" w:hAnsi="Arial" w:cs="Arial"/>
        <w:color w:val="000000"/>
        <w:sz w:val="16"/>
        <w:szCs w:val="16"/>
      </w:rPr>
      <w:t xml:space="preserve">Page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5B03D8">
      <w:rPr>
        <w:rFonts w:ascii="Arial" w:eastAsia="Arial" w:hAnsi="Arial" w:cs="Arial"/>
        <w:noProof/>
        <w:color w:val="000000"/>
        <w:sz w:val="16"/>
        <w:szCs w:val="16"/>
      </w:rPr>
      <w:t>2</w:t>
    </w:r>
    <w:r>
      <w:rPr>
        <w:rFonts w:ascii="Arial" w:eastAsia="Arial" w:hAnsi="Arial" w:cs="Arial"/>
        <w:color w:val="000000"/>
        <w:sz w:val="16"/>
        <w:szCs w:val="16"/>
      </w:rPr>
      <w:fldChar w:fldCharType="end"/>
    </w:r>
    <w:r>
      <w:rPr>
        <w:rFonts w:ascii="Arial" w:eastAsia="Arial" w:hAnsi="Arial" w:cs="Arial"/>
        <w:color w:val="000000"/>
        <w:sz w:val="16"/>
        <w:szCs w:val="16"/>
      </w:rPr>
      <w:t xml:space="preserve"> of </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sidR="005B03D8">
      <w:rPr>
        <w:rFonts w:ascii="Arial" w:eastAsia="Arial" w:hAnsi="Arial" w:cs="Arial"/>
        <w:noProof/>
        <w:color w:val="000000"/>
        <w:sz w:val="16"/>
        <w:szCs w:val="16"/>
      </w:rPr>
      <w:t>3</w:t>
    </w:r>
    <w:r>
      <w:rPr>
        <w:rFonts w:ascii="Arial" w:eastAsia="Arial" w:hAnsi="Arial" w:cs="Arial"/>
        <w:color w:val="000000"/>
        <w:sz w:val="16"/>
        <w:szCs w:val="16"/>
      </w:rPr>
      <w:fldChar w:fldCharType="end"/>
    </w:r>
    <w:r w:rsidR="008F10DE">
      <w:rPr>
        <w:rFonts w:ascii="Arial" w:eastAsia="Arial" w:hAnsi="Arial" w:cs="Arial"/>
        <w:color w:val="000000"/>
        <w:sz w:val="16"/>
        <w:szCs w:val="16"/>
      </w:rPr>
      <w:t xml:space="preserve"> </w:t>
    </w:r>
    <w:r>
      <w:rPr>
        <w:rFonts w:ascii="Arial" w:eastAsia="Arial" w:hAnsi="Arial" w:cs="Arial"/>
        <w:color w:val="000000"/>
        <w:sz w:val="16"/>
        <w:szCs w:val="16"/>
      </w:rPr>
      <w:t xml:space="preserve">Revised: </w:t>
    </w:r>
    <w:proofErr w:type="gramStart"/>
    <w:r w:rsidR="008F10DE">
      <w:rPr>
        <w:rFonts w:ascii="Arial" w:eastAsia="Arial" w:hAnsi="Arial" w:cs="Arial"/>
        <w:color w:val="000000"/>
        <w:sz w:val="16"/>
        <w:szCs w:val="16"/>
      </w:rPr>
      <w:t>08/11/2022</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7B576" w14:textId="77777777" w:rsidR="00A64D0A" w:rsidRDefault="00A64D0A">
    <w:pPr>
      <w:pBdr>
        <w:top w:val="nil"/>
        <w:left w:val="nil"/>
        <w:bottom w:val="nil"/>
        <w:right w:val="nil"/>
        <w:between w:val="nil"/>
      </w:pBdr>
      <w:tabs>
        <w:tab w:val="center" w:pos="4680"/>
        <w:tab w:val="right" w:pos="9360"/>
      </w:tabs>
      <w:spacing w:after="0" w:line="240" w:lineRule="auto"/>
      <w:rPr>
        <w:color w:val="000000"/>
      </w:rPr>
    </w:pPr>
  </w:p>
  <w:p w14:paraId="2F395E9D" w14:textId="6C548D81" w:rsidR="00A64D0A" w:rsidRDefault="005860C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6"/>
        <w:szCs w:val="16"/>
      </w:rPr>
    </w:pPr>
    <w:r>
      <w:rPr>
        <w:rFonts w:ascii="Arial" w:eastAsia="Arial" w:hAnsi="Arial" w:cs="Arial"/>
        <w:color w:val="000000"/>
        <w:sz w:val="16"/>
        <w:szCs w:val="16"/>
      </w:rPr>
      <w:t xml:space="preserve">Page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5B03D8">
      <w:rPr>
        <w:rFonts w:ascii="Arial" w:eastAsia="Arial" w:hAnsi="Arial" w:cs="Arial"/>
        <w:noProof/>
        <w:color w:val="000000"/>
        <w:sz w:val="16"/>
        <w:szCs w:val="16"/>
      </w:rPr>
      <w:t>1</w:t>
    </w:r>
    <w:r>
      <w:rPr>
        <w:rFonts w:ascii="Arial" w:eastAsia="Arial" w:hAnsi="Arial" w:cs="Arial"/>
        <w:color w:val="000000"/>
        <w:sz w:val="16"/>
        <w:szCs w:val="16"/>
      </w:rPr>
      <w:fldChar w:fldCharType="end"/>
    </w:r>
    <w:r>
      <w:rPr>
        <w:rFonts w:ascii="Arial" w:eastAsia="Arial" w:hAnsi="Arial" w:cs="Arial"/>
        <w:color w:val="000000"/>
        <w:sz w:val="16"/>
        <w:szCs w:val="16"/>
      </w:rPr>
      <w:t xml:space="preserve"> of </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sidR="005B03D8">
      <w:rPr>
        <w:rFonts w:ascii="Arial" w:eastAsia="Arial" w:hAnsi="Arial" w:cs="Arial"/>
        <w:noProof/>
        <w:color w:val="000000"/>
        <w:sz w:val="16"/>
        <w:szCs w:val="16"/>
      </w:rPr>
      <w:t>2</w:t>
    </w:r>
    <w:r>
      <w:rPr>
        <w:rFonts w:ascii="Arial" w:eastAsia="Arial" w:hAnsi="Arial" w:cs="Arial"/>
        <w:color w:val="000000"/>
        <w:sz w:val="16"/>
        <w:szCs w:val="16"/>
      </w:rPr>
      <w:fldChar w:fldCharType="end"/>
    </w:r>
    <w:r w:rsidR="008F10DE">
      <w:rPr>
        <w:rFonts w:ascii="Arial" w:eastAsia="Arial" w:hAnsi="Arial" w:cs="Arial"/>
        <w:color w:val="000000"/>
        <w:sz w:val="16"/>
        <w:szCs w:val="16"/>
      </w:rPr>
      <w:t xml:space="preserve"> </w:t>
    </w:r>
    <w:r>
      <w:rPr>
        <w:rFonts w:ascii="Arial" w:eastAsia="Arial" w:hAnsi="Arial" w:cs="Arial"/>
        <w:color w:val="000000"/>
        <w:sz w:val="16"/>
        <w:szCs w:val="16"/>
      </w:rPr>
      <w:t xml:space="preserve">Revised: </w:t>
    </w:r>
    <w:proofErr w:type="gramStart"/>
    <w:r w:rsidR="008F10DE">
      <w:rPr>
        <w:rFonts w:ascii="Arial" w:eastAsia="Arial" w:hAnsi="Arial" w:cs="Arial"/>
        <w:color w:val="000000"/>
        <w:sz w:val="16"/>
        <w:szCs w:val="16"/>
      </w:rPr>
      <w:t>08</w:t>
    </w:r>
    <w:r>
      <w:rPr>
        <w:rFonts w:ascii="Arial" w:eastAsia="Arial" w:hAnsi="Arial" w:cs="Arial"/>
        <w:color w:val="000000"/>
        <w:sz w:val="16"/>
        <w:szCs w:val="16"/>
      </w:rPr>
      <w:t>/</w:t>
    </w:r>
    <w:r w:rsidR="008F10DE">
      <w:rPr>
        <w:rFonts w:ascii="Arial" w:eastAsia="Arial" w:hAnsi="Arial" w:cs="Arial"/>
        <w:color w:val="000000"/>
        <w:sz w:val="16"/>
        <w:szCs w:val="16"/>
      </w:rPr>
      <w:t>11</w:t>
    </w:r>
    <w:r>
      <w:rPr>
        <w:rFonts w:ascii="Arial" w:eastAsia="Arial" w:hAnsi="Arial" w:cs="Arial"/>
        <w:color w:val="000000"/>
        <w:sz w:val="16"/>
        <w:szCs w:val="16"/>
      </w:rPr>
      <w:t>/20</w:t>
    </w:r>
    <w:r w:rsidR="008F10DE">
      <w:rPr>
        <w:rFonts w:ascii="Arial" w:eastAsia="Arial" w:hAnsi="Arial" w:cs="Arial"/>
        <w:color w:val="000000"/>
        <w:sz w:val="16"/>
        <w:szCs w:val="16"/>
      </w:rPr>
      <w:t>22</w:t>
    </w:r>
    <w:proofErr w:type="gramEnd"/>
  </w:p>
  <w:p w14:paraId="46EF727E" w14:textId="77777777" w:rsidR="00A64D0A" w:rsidRDefault="00A64D0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C61205" w14:textId="77777777" w:rsidR="007D2514" w:rsidRDefault="007D2514">
      <w:pPr>
        <w:spacing w:after="0" w:line="240" w:lineRule="auto"/>
      </w:pPr>
      <w:r>
        <w:separator/>
      </w:r>
    </w:p>
  </w:footnote>
  <w:footnote w:type="continuationSeparator" w:id="0">
    <w:p w14:paraId="66313409" w14:textId="77777777" w:rsidR="007D2514" w:rsidRDefault="007D2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13636" w14:textId="77777777" w:rsidR="00A64D0A" w:rsidRDefault="00A64D0A">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525CE" w14:textId="77777777" w:rsidR="00A64D0A" w:rsidRDefault="00A64D0A">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B8D9F" w14:textId="77777777" w:rsidR="00A64D0A" w:rsidRDefault="005860C0">
    <w:pPr>
      <w:pBdr>
        <w:top w:val="nil"/>
        <w:left w:val="nil"/>
        <w:bottom w:val="nil"/>
        <w:right w:val="nil"/>
        <w:between w:val="nil"/>
      </w:pBdr>
      <w:tabs>
        <w:tab w:val="center" w:pos="4680"/>
        <w:tab w:val="right" w:pos="9360"/>
      </w:tabs>
      <w:spacing w:after="0" w:line="240" w:lineRule="auto"/>
      <w:jc w:val="center"/>
      <w:rPr>
        <w:color w:val="000000"/>
      </w:rPr>
    </w:pPr>
    <w:r>
      <w:rPr>
        <w:noProof/>
        <w:color w:val="000000"/>
        <w:sz w:val="18"/>
        <w:szCs w:val="18"/>
      </w:rPr>
      <w:drawing>
        <wp:inline distT="0" distB="0" distL="0" distR="0" wp14:anchorId="03C4A6E7" wp14:editId="2A439714">
          <wp:extent cx="638175" cy="638175"/>
          <wp:effectExtent l="0" t="0" r="0" 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38175" cy="638175"/>
                  </a:xfrm>
                  <a:prstGeom prst="rect">
                    <a:avLst/>
                  </a:prstGeom>
                  <a:ln/>
                </pic:spPr>
              </pic:pic>
            </a:graphicData>
          </a:graphic>
        </wp:inline>
      </w:drawing>
    </w:r>
  </w:p>
  <w:p w14:paraId="6844DF7B" w14:textId="77777777" w:rsidR="00A64D0A" w:rsidRDefault="00A64D0A">
    <w:pPr>
      <w:pBdr>
        <w:top w:val="nil"/>
        <w:left w:val="nil"/>
        <w:bottom w:val="nil"/>
        <w:right w:val="nil"/>
        <w:between w:val="nil"/>
      </w:pBdr>
      <w:tabs>
        <w:tab w:val="center" w:pos="4680"/>
        <w:tab w:val="right" w:pos="9360"/>
      </w:tabs>
      <w:spacing w:after="0" w:line="240" w:lineRule="auto"/>
      <w:rPr>
        <w:color w:val="000000"/>
        <w:sz w:val="12"/>
        <w:szCs w:val="12"/>
      </w:rPr>
    </w:pPr>
  </w:p>
  <w:p w14:paraId="353E5FE7" w14:textId="77777777" w:rsidR="00A64D0A" w:rsidRDefault="005860C0">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Institutional Review Board</w:t>
    </w:r>
  </w:p>
  <w:p w14:paraId="34F2022D" w14:textId="77777777" w:rsidR="00A64D0A" w:rsidRDefault="005860C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FF"/>
        <w:sz w:val="16"/>
        <w:szCs w:val="16"/>
        <w:u w:val="single"/>
      </w:rPr>
    </w:pPr>
    <w:r>
      <w:rPr>
        <w:rFonts w:ascii="Arial" w:eastAsia="Arial" w:hAnsi="Arial" w:cs="Arial"/>
        <w:color w:val="000000"/>
        <w:sz w:val="16"/>
        <w:szCs w:val="16"/>
      </w:rPr>
      <w:t xml:space="preserve">1204 Marie Mount Hall ● 7814 Regents Drive ● College Park, MD 20742 ● 301-405-4212 ● </w:t>
    </w:r>
    <w:hyperlink r:id="rId2">
      <w:r>
        <w:rPr>
          <w:rFonts w:ascii="Arial" w:eastAsia="Arial" w:hAnsi="Arial" w:cs="Arial"/>
          <w:color w:val="0000FF"/>
          <w:sz w:val="16"/>
          <w:szCs w:val="16"/>
          <w:u w:val="single"/>
        </w:rPr>
        <w:t>irb@umd.edu</w:t>
      </w:r>
    </w:hyperlink>
    <w:r>
      <w:rPr>
        <w:noProof/>
      </w:rPr>
      <mc:AlternateContent>
        <mc:Choice Requires="wps">
          <w:drawing>
            <wp:anchor distT="0" distB="0" distL="114300" distR="114300" simplePos="0" relativeHeight="251658240" behindDoc="0" locked="0" layoutInCell="1" hidden="0" allowOverlap="1" wp14:anchorId="7E07A5B7" wp14:editId="066D5A51">
              <wp:simplePos x="0" y="0"/>
              <wp:positionH relativeFrom="column">
                <wp:posOffset>-914399</wp:posOffset>
              </wp:positionH>
              <wp:positionV relativeFrom="paragraph">
                <wp:posOffset>215900</wp:posOffset>
              </wp:positionV>
              <wp:extent cx="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1478850" y="3780000"/>
                        <a:ext cx="77343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-914399</wp:posOffset>
              </wp:positionH>
              <wp:positionV relativeFrom="paragraph">
                <wp:posOffset>215900</wp:posOffset>
              </wp:positionV>
              <wp:extent cx="0" cy="12700"/>
              <wp:effectExtent b="0" l="0" r="0" t="0"/>
              <wp:wrapNone/>
              <wp:docPr id="4"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0" cy="12700"/>
                      </a:xfrm>
                      <a:prstGeom prst="rect"/>
                      <a:ln/>
                    </pic:spPr>
                  </pic:pic>
                </a:graphicData>
              </a:graphic>
            </wp:anchor>
          </w:drawing>
        </mc:Fallback>
      </mc:AlternateContent>
    </w:r>
  </w:p>
  <w:p w14:paraId="434A4958" w14:textId="77777777" w:rsidR="00A64D0A" w:rsidRDefault="00A64D0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C4BDB"/>
    <w:multiLevelType w:val="multilevel"/>
    <w:tmpl w:val="939063AE"/>
    <w:lvl w:ilvl="0">
      <w:start w:val="1"/>
      <w:numFmt w:val="lowerLetter"/>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981CFA"/>
    <w:multiLevelType w:val="multilevel"/>
    <w:tmpl w:val="91A83E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74576BE"/>
    <w:multiLevelType w:val="multilevel"/>
    <w:tmpl w:val="41DE2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7D31CB"/>
    <w:multiLevelType w:val="multilevel"/>
    <w:tmpl w:val="E2A68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612EC4"/>
    <w:multiLevelType w:val="multilevel"/>
    <w:tmpl w:val="A9DCC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6517AA"/>
    <w:multiLevelType w:val="multilevel"/>
    <w:tmpl w:val="37F4E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D5575D"/>
    <w:multiLevelType w:val="multilevel"/>
    <w:tmpl w:val="C8A4C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E41A0C"/>
    <w:multiLevelType w:val="multilevel"/>
    <w:tmpl w:val="FB08F478"/>
    <w:lvl w:ilvl="0">
      <w:start w:val="1"/>
      <w:numFmt w:val="decimal"/>
      <w:lvlText w:val="%1."/>
      <w:lvlJc w:val="left"/>
      <w:pPr>
        <w:ind w:left="1080" w:hanging="360"/>
      </w:pPr>
      <w:rPr>
        <w:sz w:val="22"/>
        <w:szCs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6"/>
  </w:num>
  <w:num w:numId="2">
    <w:abstractNumId w:val="7"/>
  </w:num>
  <w:num w:numId="3">
    <w:abstractNumId w:val="2"/>
  </w:num>
  <w:num w:numId="4">
    <w:abstractNumId w:val="0"/>
  </w:num>
  <w:num w:numId="5">
    <w:abstractNumId w:val="4"/>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0A"/>
    <w:rsid w:val="000D1AB5"/>
    <w:rsid w:val="00122AA6"/>
    <w:rsid w:val="00184247"/>
    <w:rsid w:val="00403A91"/>
    <w:rsid w:val="00534466"/>
    <w:rsid w:val="005860C0"/>
    <w:rsid w:val="005B03D8"/>
    <w:rsid w:val="00650478"/>
    <w:rsid w:val="00740A4C"/>
    <w:rsid w:val="007D2514"/>
    <w:rsid w:val="008849B0"/>
    <w:rsid w:val="008F10DE"/>
    <w:rsid w:val="00A1580C"/>
    <w:rsid w:val="00A64D0A"/>
    <w:rsid w:val="00AD4BBF"/>
    <w:rsid w:val="00B65D4E"/>
    <w:rsid w:val="00BC2058"/>
    <w:rsid w:val="00C86B99"/>
    <w:rsid w:val="00E31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1370F1"/>
  <w15:docId w15:val="{38D397DF-E53E-364A-89CF-9B6B48EE4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3C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31232"/>
    <w:pPr>
      <w:ind w:left="720"/>
      <w:contextualSpacing/>
    </w:pPr>
  </w:style>
  <w:style w:type="character" w:styleId="CommentReference">
    <w:name w:val="annotation reference"/>
    <w:basedOn w:val="DefaultParagraphFont"/>
    <w:uiPriority w:val="99"/>
    <w:semiHidden/>
    <w:unhideWhenUsed/>
    <w:rsid w:val="009A60BE"/>
    <w:rPr>
      <w:sz w:val="16"/>
      <w:szCs w:val="16"/>
    </w:rPr>
  </w:style>
  <w:style w:type="paragraph" w:styleId="CommentText">
    <w:name w:val="annotation text"/>
    <w:basedOn w:val="Normal"/>
    <w:link w:val="CommentTextChar"/>
    <w:uiPriority w:val="99"/>
    <w:semiHidden/>
    <w:unhideWhenUsed/>
    <w:rsid w:val="009A60BE"/>
    <w:pPr>
      <w:spacing w:line="240" w:lineRule="auto"/>
    </w:pPr>
    <w:rPr>
      <w:sz w:val="20"/>
      <w:szCs w:val="20"/>
    </w:rPr>
  </w:style>
  <w:style w:type="character" w:customStyle="1" w:styleId="CommentTextChar">
    <w:name w:val="Comment Text Char"/>
    <w:basedOn w:val="DefaultParagraphFont"/>
    <w:link w:val="CommentText"/>
    <w:uiPriority w:val="99"/>
    <w:semiHidden/>
    <w:rsid w:val="009A60BE"/>
    <w:rPr>
      <w:sz w:val="20"/>
      <w:szCs w:val="20"/>
    </w:rPr>
  </w:style>
  <w:style w:type="paragraph" w:styleId="CommentSubject">
    <w:name w:val="annotation subject"/>
    <w:basedOn w:val="CommentText"/>
    <w:next w:val="CommentText"/>
    <w:link w:val="CommentSubjectChar"/>
    <w:uiPriority w:val="99"/>
    <w:semiHidden/>
    <w:unhideWhenUsed/>
    <w:rsid w:val="009A60BE"/>
    <w:rPr>
      <w:b/>
      <w:bCs/>
    </w:rPr>
  </w:style>
  <w:style w:type="character" w:customStyle="1" w:styleId="CommentSubjectChar">
    <w:name w:val="Comment Subject Char"/>
    <w:basedOn w:val="CommentTextChar"/>
    <w:link w:val="CommentSubject"/>
    <w:uiPriority w:val="99"/>
    <w:semiHidden/>
    <w:rsid w:val="009A60BE"/>
    <w:rPr>
      <w:b/>
      <w:bCs/>
      <w:sz w:val="20"/>
      <w:szCs w:val="20"/>
    </w:rPr>
  </w:style>
  <w:style w:type="paragraph" w:styleId="BalloonText">
    <w:name w:val="Balloon Text"/>
    <w:basedOn w:val="Normal"/>
    <w:link w:val="BalloonTextChar"/>
    <w:uiPriority w:val="99"/>
    <w:semiHidden/>
    <w:unhideWhenUsed/>
    <w:rsid w:val="009A6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0BE"/>
    <w:rPr>
      <w:rFonts w:ascii="Tahoma" w:hAnsi="Tahoma" w:cs="Tahoma"/>
      <w:sz w:val="16"/>
      <w:szCs w:val="16"/>
    </w:rPr>
  </w:style>
  <w:style w:type="character" w:styleId="Hyperlink">
    <w:name w:val="Hyperlink"/>
    <w:basedOn w:val="DefaultParagraphFont"/>
    <w:uiPriority w:val="99"/>
    <w:unhideWhenUsed/>
    <w:rsid w:val="00A321CA"/>
    <w:rPr>
      <w:color w:val="0000FF" w:themeColor="hyperlink"/>
      <w:u w:val="single"/>
    </w:rPr>
  </w:style>
  <w:style w:type="character" w:styleId="FollowedHyperlink">
    <w:name w:val="FollowedHyperlink"/>
    <w:basedOn w:val="DefaultParagraphFont"/>
    <w:uiPriority w:val="99"/>
    <w:semiHidden/>
    <w:unhideWhenUsed/>
    <w:rsid w:val="00706294"/>
    <w:rPr>
      <w:color w:val="800080" w:themeColor="followedHyperlink"/>
      <w:u w:val="single"/>
    </w:rPr>
  </w:style>
  <w:style w:type="paragraph" w:styleId="Header">
    <w:name w:val="header"/>
    <w:basedOn w:val="Normal"/>
    <w:link w:val="HeaderChar"/>
    <w:uiPriority w:val="99"/>
    <w:unhideWhenUsed/>
    <w:rsid w:val="00172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C13"/>
  </w:style>
  <w:style w:type="paragraph" w:styleId="Footer">
    <w:name w:val="footer"/>
    <w:basedOn w:val="Normal"/>
    <w:link w:val="FooterChar"/>
    <w:uiPriority w:val="99"/>
    <w:unhideWhenUsed/>
    <w:rsid w:val="00172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C13"/>
  </w:style>
  <w:style w:type="paragraph" w:styleId="NoSpacing">
    <w:name w:val="No Spacing"/>
    <w:uiPriority w:val="1"/>
    <w:qFormat/>
    <w:rsid w:val="00AB6A98"/>
    <w:pPr>
      <w:spacing w:after="0" w:line="240" w:lineRule="auto"/>
    </w:pPr>
  </w:style>
  <w:style w:type="character" w:styleId="PlaceholderText">
    <w:name w:val="Placeholder Text"/>
    <w:basedOn w:val="DefaultParagraphFont"/>
    <w:uiPriority w:val="99"/>
    <w:semiHidden/>
    <w:rsid w:val="00BA2EB1"/>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D1A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467637">
      <w:bodyDiv w:val="1"/>
      <w:marLeft w:val="0"/>
      <w:marRight w:val="0"/>
      <w:marTop w:val="0"/>
      <w:marBottom w:val="0"/>
      <w:divBdr>
        <w:top w:val="none" w:sz="0" w:space="0" w:color="auto"/>
        <w:left w:val="none" w:sz="0" w:space="0" w:color="auto"/>
        <w:bottom w:val="none" w:sz="0" w:space="0" w:color="auto"/>
        <w:right w:val="none" w:sz="0" w:space="0" w:color="auto"/>
      </w:divBdr>
    </w:div>
    <w:div w:id="508108676">
      <w:bodyDiv w:val="1"/>
      <w:marLeft w:val="0"/>
      <w:marRight w:val="0"/>
      <w:marTop w:val="0"/>
      <w:marBottom w:val="0"/>
      <w:divBdr>
        <w:top w:val="none" w:sz="0" w:space="0" w:color="auto"/>
        <w:left w:val="none" w:sz="0" w:space="0" w:color="auto"/>
        <w:bottom w:val="none" w:sz="0" w:space="0" w:color="auto"/>
        <w:right w:val="none" w:sz="0" w:space="0" w:color="auto"/>
      </w:divBdr>
    </w:div>
    <w:div w:id="969936704">
      <w:bodyDiv w:val="1"/>
      <w:marLeft w:val="0"/>
      <w:marRight w:val="0"/>
      <w:marTop w:val="0"/>
      <w:marBottom w:val="0"/>
      <w:divBdr>
        <w:top w:val="none" w:sz="0" w:space="0" w:color="auto"/>
        <w:left w:val="none" w:sz="0" w:space="0" w:color="auto"/>
        <w:bottom w:val="none" w:sz="0" w:space="0" w:color="auto"/>
        <w:right w:val="none" w:sz="0" w:space="0" w:color="auto"/>
      </w:divBdr>
    </w:div>
    <w:div w:id="1120412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rb@umd.edu" TargetMode="External"/><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c39Epz4+DnUd4cC1ZiQM9Hhu4w==">AMUW2mWXm+UmvTC58gS/OsT8HdckUBtHmn5W8qkWdeN0cLdcQp52J1Oy+IEXcccZmVzRXygDc6UXhYeeREifDaYh9ZfhCfPYji5FkoH4UISC2R9rChQ8i60=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2001</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Lynn Dragan</dc:creator>
  <cp:lastModifiedBy>Pranav Goel</cp:lastModifiedBy>
  <cp:revision>10</cp:revision>
  <dcterms:created xsi:type="dcterms:W3CDTF">2017-06-13T19:48:00Z</dcterms:created>
  <dcterms:modified xsi:type="dcterms:W3CDTF">2022-08-19T16:05:00Z</dcterms:modified>
</cp:coreProperties>
</file>