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BC91" w14:textId="7882989D" w:rsidR="00E325E8" w:rsidRDefault="00E325E8" w:rsidP="00E325E8">
      <w:pPr>
        <w:jc w:val="center"/>
        <w:rPr>
          <w:b/>
          <w:bCs/>
          <w:color w:val="000000"/>
          <w:sz w:val="27"/>
          <w:szCs w:val="27"/>
        </w:rPr>
      </w:pPr>
      <w:r w:rsidRPr="00E325E8">
        <w:rPr>
          <w:b/>
          <w:bCs/>
          <w:color w:val="000000"/>
          <w:sz w:val="27"/>
          <w:szCs w:val="27"/>
        </w:rPr>
        <w:t>School District Performance Repor</w:t>
      </w:r>
      <w:r w:rsidRPr="00E325E8">
        <w:rPr>
          <w:b/>
          <w:bCs/>
          <w:color w:val="000000"/>
          <w:sz w:val="27"/>
          <w:szCs w:val="27"/>
        </w:rPr>
        <w:t>t</w:t>
      </w:r>
    </w:p>
    <w:p w14:paraId="536E612F" w14:textId="77777777" w:rsidR="00E325E8" w:rsidRPr="00E325E8" w:rsidRDefault="00E325E8" w:rsidP="00E325E8">
      <w:pPr>
        <w:jc w:val="center"/>
        <w:rPr>
          <w:b/>
          <w:bCs/>
        </w:rPr>
      </w:pPr>
    </w:p>
    <w:p w14:paraId="3D889983" w14:textId="77777777" w:rsidR="00D27340" w:rsidRDefault="00D27340" w:rsidP="00E325E8">
      <w:pPr>
        <w:ind w:firstLine="720"/>
        <w:rPr>
          <w:sz w:val="24"/>
          <w:szCs w:val="24"/>
        </w:rPr>
      </w:pPr>
      <w:r w:rsidRPr="00D27340">
        <w:rPr>
          <w:sz w:val="24"/>
          <w:szCs w:val="24"/>
        </w:rPr>
        <w:t xml:space="preserve">As we can see in the District Summary, we have invested $24 million dollars in 15 schools and we can also see that reading Scores are high compared to math scores. When we explore in more detail, we find that the schools with the highest budget per student ratio are the lowest performing. </w:t>
      </w:r>
    </w:p>
    <w:p w14:paraId="18E150A0" w14:textId="77777777" w:rsidR="00D27340" w:rsidRDefault="00D27340" w:rsidP="00E325E8">
      <w:pPr>
        <w:ind w:firstLine="720"/>
        <w:rPr>
          <w:sz w:val="24"/>
          <w:szCs w:val="24"/>
        </w:rPr>
      </w:pPr>
      <w:r w:rsidRPr="00D27340">
        <w:rPr>
          <w:sz w:val="24"/>
          <w:szCs w:val="24"/>
        </w:rPr>
        <w:t>Further, what we find is that there is a difference between District and Charter schools, where the top five performing schools are all charter types and the bottom five are all District types. Average math and reading scores are consistent among grades 9 – 12 at each school.</w:t>
      </w:r>
    </w:p>
    <w:p w14:paraId="3DC6E96E" w14:textId="77777777" w:rsidR="00D27340" w:rsidRDefault="00D27340" w:rsidP="00E325E8">
      <w:pPr>
        <w:ind w:firstLine="720"/>
        <w:rPr>
          <w:color w:val="000000"/>
          <w:sz w:val="24"/>
          <w:szCs w:val="24"/>
        </w:rPr>
      </w:pPr>
      <w:r w:rsidRPr="00D27340">
        <w:rPr>
          <w:color w:val="000000"/>
          <w:sz w:val="24"/>
          <w:szCs w:val="24"/>
        </w:rPr>
        <w:t>The highest performing schools are charter schools. The top 5 are medium-sized schools with smaller funding. The lowest performing schools are district schools. They all have large student populations, larger school budgets, and scores almost half that of high preforming schools. In School type wise as we can see Charter type school’s summary percentage wise are high and compare with District type school’s summary percentage wise are low.</w:t>
      </w:r>
    </w:p>
    <w:p w14:paraId="51896A98" w14:textId="5C0B9DE9" w:rsidR="004C35CD" w:rsidRPr="004C35CD" w:rsidRDefault="00D27340" w:rsidP="00D27340">
      <w:pPr>
        <w:ind w:firstLine="720"/>
        <w:rPr>
          <w:color w:val="000000"/>
          <w:sz w:val="24"/>
          <w:szCs w:val="24"/>
        </w:rPr>
      </w:pPr>
      <w:r w:rsidRPr="00D27340">
        <w:rPr>
          <w:color w:val="000000"/>
          <w:sz w:val="24"/>
          <w:szCs w:val="24"/>
        </w:rPr>
        <w:t>Overall, Math scores are lower than Reading scores in general, which suggests that we need to shift focus to balance these areas of study as well.</w:t>
      </w:r>
    </w:p>
    <w:sectPr w:rsidR="004C35CD" w:rsidRPr="004C35CD" w:rsidSect="00200122">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46"/>
    <w:rsid w:val="00200122"/>
    <w:rsid w:val="004C35CD"/>
    <w:rsid w:val="00861546"/>
    <w:rsid w:val="00BE5417"/>
    <w:rsid w:val="00D27340"/>
    <w:rsid w:val="00DC2CA0"/>
    <w:rsid w:val="00E325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F185"/>
  <w15:chartTrackingRefBased/>
  <w15:docId w15:val="{AB478875-80AA-4C4A-9D70-5FDD4A2C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 Mistry</dc:creator>
  <cp:keywords/>
  <dc:description/>
  <cp:lastModifiedBy>Pinal Mistry</cp:lastModifiedBy>
  <cp:revision>2</cp:revision>
  <dcterms:created xsi:type="dcterms:W3CDTF">2023-08-19T01:36:00Z</dcterms:created>
  <dcterms:modified xsi:type="dcterms:W3CDTF">2023-08-19T02:29:00Z</dcterms:modified>
</cp:coreProperties>
</file>