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color w:val="1f1f1f"/>
          <w:sz w:val="38"/>
          <w:szCs w:val="38"/>
        </w:rPr>
      </w:pPr>
      <w:bookmarkStart w:colFirst="0" w:colLast="0" w:name="_f29nlg2enn43" w:id="0"/>
      <w:bookmarkEnd w:id="0"/>
      <w:r w:rsidDel="00000000" w:rsidR="00000000" w:rsidRPr="00000000">
        <w:rPr>
          <w:rFonts w:ascii="Times New Roman" w:cs="Times New Roman" w:eastAsia="Times New Roman" w:hAnsi="Times New Roman"/>
          <w:b w:val="1"/>
          <w:bCs w:val="1"/>
          <w:color w:val="1f1f1f"/>
          <w:sz w:val="38"/>
          <w:szCs w:val="38"/>
          <w:rtl w:val="0"/>
        </w:rPr>
        <w:t xml:space="preserve">Django REST Framework Q&amp;A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 are REST APIs preferred for mobile and frontend-heavy apps?</w:t>
      </w:r>
      <w:r w:rsidDel="00000000" w:rsidR="00000000" w:rsidRPr="00000000">
        <w:rPr>
          <w:rFonts w:ascii="Times New Roman" w:cs="Times New Roman" w:eastAsia="Times New Roman" w:hAnsi="Times New Roman"/>
          <w:color w:val="1f1f1f"/>
          <w:sz w:val="26"/>
          <w:szCs w:val="26"/>
          <w:rtl w:val="0"/>
        </w:rPr>
        <w:t xml:space="preserve"> REST APIs are super lightweight, mostly because they just pass data around in JSON format. This makes them incredibly fast and efficient for mobile and frontend apps to talk to the server. Plus, they are completely platform-independent, meaning you can use the exact same API to power your web app, Android, and iOS all at once.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sz w:val="26"/>
          <w:szCs w:val="26"/>
          <w:rtl w:val="0"/>
        </w:rPr>
        <w:t xml:space="preserve">How do serializers act as a validation layer and how can custom field-level validation be implemented?</w:t>
      </w:r>
      <w:r w:rsidDel="00000000" w:rsidR="00000000" w:rsidRPr="00000000">
        <w:rPr>
          <w:rFonts w:ascii="Times New Roman" w:cs="Times New Roman" w:eastAsia="Times New Roman" w:hAnsi="Times New Roman"/>
          <w:color w:val="1f1f1f"/>
          <w:sz w:val="26"/>
          <w:szCs w:val="26"/>
          <w:rtl w:val="0"/>
        </w:rPr>
        <w:t xml:space="preserve"> Think of serializers as a bouncer for your database; they check the data types, make sure required fields are actually filled out, and enforce your business rules before anything gets saved. If you need a specific rule for a single field, you can easily write a custom method—like </w:t>
      </w:r>
      <w:r w:rsidDel="00000000" w:rsidR="00000000" w:rsidRPr="00000000">
        <w:rPr>
          <w:rFonts w:ascii="Times New Roman" w:cs="Times New Roman" w:eastAsia="Times New Roman" w:hAnsi="Times New Roman"/>
          <w:color w:val="188038"/>
          <w:sz w:val="27"/>
          <w:szCs w:val="27"/>
          <w:shd w:fill="f2f0f0" w:val="clear"/>
          <w:rtl w:val="0"/>
        </w:rPr>
        <w:t xml:space="preserve">validate_email()</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color w:val="188038"/>
          <w:sz w:val="27"/>
          <w:szCs w:val="27"/>
          <w:shd w:fill="f2f0f0" w:val="clear"/>
          <w:rtl w:val="0"/>
        </w:rPr>
        <w:t xml:space="preserve">validate_name()</w:t>
      </w:r>
      <w:r w:rsidDel="00000000" w:rsidR="00000000" w:rsidRPr="00000000">
        <w:rPr>
          <w:rFonts w:ascii="Times New Roman" w:cs="Times New Roman" w:eastAsia="Times New Roman" w:hAnsi="Times New Roman"/>
          <w:color w:val="1f1f1f"/>
          <w:sz w:val="26"/>
          <w:szCs w:val="26"/>
          <w:rtl w:val="0"/>
        </w:rPr>
        <w:t xml:space="preserve">—to add those extra checks right where you need them.</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 is it important to use appropriate HTTP status codes (201 Created vs 200 OK)?</w:t>
      </w:r>
      <w:r w:rsidDel="00000000" w:rsidR="00000000" w:rsidRPr="00000000">
        <w:rPr>
          <w:rFonts w:ascii="Times New Roman" w:cs="Times New Roman" w:eastAsia="Times New Roman" w:hAnsi="Times New Roman"/>
          <w:color w:val="1f1f1f"/>
          <w:sz w:val="26"/>
          <w:szCs w:val="26"/>
          <w:rtl w:val="0"/>
        </w:rPr>
        <w:t xml:space="preserve"> Status codes are how the API tells the client exactly what happened behind the scenes. A "200 OK" just means the request worked normally, but a "201 Created" specifically lets the client know that a brand-new resource was actually made. Using the right codes makes your API much clearer to work with and takes a lot of the headache out of debugging later.</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 is pagination required when listing doctors and how does it impact database performance?</w:t>
      </w:r>
      <w:r w:rsidDel="00000000" w:rsidR="00000000" w:rsidRPr="00000000">
        <w:rPr>
          <w:rFonts w:ascii="Times New Roman" w:cs="Times New Roman" w:eastAsia="Times New Roman" w:hAnsi="Times New Roman"/>
          <w:color w:val="1f1f1f"/>
          <w:sz w:val="26"/>
          <w:szCs w:val="26"/>
          <w:rtl w:val="0"/>
        </w:rPr>
        <w:t xml:space="preserve"> If you have a massive list of doctors, pagination acts as a limit on how many records are sent back in a single go. This is huge for performance—it lightens the load on your server, saves memory, and dramatically speeds up response times. It's also just a much better experience for the user since the data loads in quick, manageable chunks.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What are the benefits of ViewSets over APIView for rapid CRUD development?</w:t>
      </w:r>
      <w:r w:rsidDel="00000000" w:rsidR="00000000" w:rsidRPr="00000000">
        <w:rPr>
          <w:rFonts w:ascii="Times New Roman" w:cs="Times New Roman" w:eastAsia="Times New Roman" w:hAnsi="Times New Roman"/>
          <w:color w:val="1f1f1f"/>
          <w:sz w:val="26"/>
          <w:szCs w:val="26"/>
          <w:rtl w:val="0"/>
        </w:rPr>
        <w:t xml:space="preserve"> ViewSets are fantastic because they handle basic CRUD (Create, Read, Update, Delete) actions straight out of the box, saving you from rewriting the same code over and over. They also pair beautifully with routers, which takes the hassle out of setting up your URLs. Overall, they help you build things way faster while keeping your code clean and easy to maintain down the road.</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sz w:val="26"/>
          <w:szCs w:val="26"/>
          <w:rtl w:val="0"/>
        </w:rPr>
        <w:t xml:space="preserve">Why use Atomic Transactions (</w:t>
      </w:r>
      <w:r w:rsidDel="00000000" w:rsidR="00000000" w:rsidRPr="00000000">
        <w:rPr>
          <w:rFonts w:ascii="Times New Roman" w:cs="Times New Roman" w:eastAsia="Times New Roman" w:hAnsi="Times New Roman"/>
          <w:color w:val="188038"/>
          <w:sz w:val="27"/>
          <w:szCs w:val="27"/>
          <w:shd w:fill="f2f0f0" w:val="clear"/>
          <w:rtl w:val="0"/>
        </w:rPr>
        <w:t xml:space="preserve">transaction.atomic</w:t>
      </w:r>
      <w:r w:rsidDel="00000000" w:rsidR="00000000" w:rsidRPr="00000000">
        <w:rPr>
          <w:rFonts w:ascii="Times New Roman" w:cs="Times New Roman" w:eastAsia="Times New Roman" w:hAnsi="Times New Roman"/>
          <w:b w:val="1"/>
          <w:bCs w:val="1"/>
          <w:color w:val="1f1f1f"/>
          <w:sz w:val="26"/>
          <w:szCs w:val="26"/>
          <w:rtl w:val="0"/>
        </w:rPr>
        <w:t xml:space="preserve">) when creating related doctor records?</w:t>
      </w:r>
      <w:r w:rsidDel="00000000" w:rsidR="00000000" w:rsidRPr="00000000">
        <w:rPr>
          <w:rFonts w:ascii="Times New Roman" w:cs="Times New Roman" w:eastAsia="Times New Roman" w:hAnsi="Times New Roman"/>
          <w:color w:val="1f1f1f"/>
          <w:sz w:val="26"/>
          <w:szCs w:val="26"/>
          <w:rtl w:val="0"/>
        </w:rPr>
        <w:t xml:space="preserve"> Using </w:t>
      </w:r>
      <w:r w:rsidDel="00000000" w:rsidR="00000000" w:rsidRPr="00000000">
        <w:rPr>
          <w:rFonts w:ascii="Times New Roman" w:cs="Times New Roman" w:eastAsia="Times New Roman" w:hAnsi="Times New Roman"/>
          <w:color w:val="188038"/>
          <w:sz w:val="27"/>
          <w:szCs w:val="27"/>
          <w:shd w:fill="f2f0f0" w:val="clear"/>
          <w:rtl w:val="0"/>
        </w:rPr>
        <w:t xml:space="preserve">transaction.atomic()</w:t>
      </w:r>
      <w:r w:rsidDel="00000000" w:rsidR="00000000" w:rsidRPr="00000000">
        <w:rPr>
          <w:rFonts w:ascii="Times New Roman" w:cs="Times New Roman" w:eastAsia="Times New Roman" w:hAnsi="Times New Roman"/>
          <w:color w:val="1f1f1f"/>
          <w:sz w:val="26"/>
          <w:szCs w:val="26"/>
          <w:rtl w:val="0"/>
        </w:rPr>
        <w:t xml:space="preserve"> groups all your database actions into an all-or-nothing package. If even one step fails during the process, everything automatically rolls back to exactly how it was before. This is a lifesaver because it stops incomplete or broken data from sneaking in, keeping your database completely consistent and reliable.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