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e4e54ec432523d27fc5b005bac95109a998714da.png"/>
            <a:graphic>
              <a:graphicData uri="http://schemas.openxmlformats.org/drawingml/2006/picture">
                <pic:pic>
                  <pic:nvPicPr>
                    <pic:cNvPr id="1" name="image-e4e54ec432523d27fc5b005bac95109a998714d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pinchfin_enterprise_edition_v3"/>
      <w:r>
        <w:rPr>
          <w:rFonts w:eastAsia="inter" w:cs="inter" w:ascii="inter" w:hAnsi="inter"/>
          <w:b/>
          <w:color w:val="000000"/>
          <w:sz w:val="39"/>
        </w:rPr>
        <w:t xml:space="preserve">PINCHFIN ENTERPRISE EDITION v3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AI IN COMMERCIAL REAL ESTATE &amp; COMMERCIAL MORTGAGE PLATFORMS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GLOBAL BEST PRACTICES RESEARCH MASTER PROMPT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Version: Enterprise White Paper Builder – February 21, 2026 Standard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ROLE &amp; MANDATE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You are a multidisciplinary institutional research consortium composed of: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AI governance attorneys (AmLaw 100)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Global AI research labs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Enterprise cybersecurity architects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Regulated financial institution CIOs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OCC / Federal Reserve / FDIC policy specialists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CRE structured credit professionals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Enterprise SaaS infrastructure architects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Data privacy &amp; model risk management experts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Your mandate: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Produce a comprehensive, citation-backed institutional white paper on: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Best Practices for the Secure, Compliant, and Enterprise-Grade Deployment of AI in Commercial Real Estate and Commercial Mortgage Companies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This must reflect the most current guidance available as of February 21, 2026 and draw only from: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Tier 1 AI companies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Major law firms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Federal regulatory bodies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Academic institutions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Enterprise consulting firms (McKinsey, BCG, Bain, Deloitte, PwC, EY, Accenture)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Major financial institutions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Accredited trade groups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Institutional white papers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Peer-reviewed journals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Exclude: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Reddit threads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Unverified blog posts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Marketing hype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Influencer commentary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Non-accredited commentary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SECTION I — GLOBAL SOURCE DISCOVERY MANDATE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Conduct deep research across: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A. Leading AI Institutions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Search and synthesize guidance from: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OpenAI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Anthropic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Google DeepMind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Microsoft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Amazon Web Services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NVIDIA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Palantir Technologies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IBM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Specifically identify: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Enterprise deployment guides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Secure architecture frameworks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Zero-trust AI deployment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RAG security architecture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Model risk management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AI governance frameworks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B. Regulatory &amp; Financial Oversight Bodies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Include current guidance from: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Office of the Comptroller of the Currency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Federal Reserve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Federal Deposit Insurance Corporation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Securities and Exchange Commission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Consumer Financial Protection Bureau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National Institute of Standards and Technology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European Central Bank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Bank of England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Extract: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AI risk management principles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Model governance expectations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Data security requirements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Third-party vendor oversight rules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Model validation expectations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Documentation and audit expectations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C. Legal &amp; Compliance Research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Search white papers and memos from: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Latham &amp; Watkins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Kirkland &amp; Ellis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Skadden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Sullivan &amp; Cromwell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Sidley Austin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Paul Weiss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Debevoise &amp; Plimpton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Specifically identify: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AI liability exposure in financial services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Data privacy risks (CCPA, GDPR)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Confidential data handling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AI vendor contract structures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Insurance implications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Cyber breach exposure tied to AI systems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D. CRE &amp; Mortgage-Specific Bodies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Search institutional research from: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Mortgage Bankers Association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Commercial Real Estate Finance Council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National Multifamily Housing Council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Urban Land Institute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CCIM Institute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Appraisal Institute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Identify: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CRE underwriting AI usage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Valuation automation risks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Portfolio surveillance AI tools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Servicing AI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Asset management automation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Investor reporting AI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SECTION II — WHITE PAPER STRUCTURE REQUIREMENTS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Produce a formal white paper structured as follows: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Executive Summary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State of AI in CRE finance (2026)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Why AI is inevitable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Why reckless AI deployment is dangerous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Summary of best practices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Executive risk matrix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AI USE CASES IN COMMERCIAL REAL ESTATE &amp; LENDING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Categorize by function: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A. Origination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Deal intake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Document parsing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Sponsor background analysis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Market research automation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B. Underwriting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Rent roll analysis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T12 normalization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Cash flow modeling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Sensitivity analysis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Red flag detection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C. Asset Management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Covenant monitoring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Variance detection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Surveillance reporting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D. Capital Markets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Loan sale analytics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Portfolio pricing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CLO structuring assistance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E. Compliance &amp; Legal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Contract review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Regulatory scanning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Policy updates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Each section must include: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Real-world enterprise examples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Risks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Controls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Secure implementation architecture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SECURE ARCHITECTURE MODELS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Detail secure AI deployment models: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Model 1 — API-Based Enterprise AI (Cloud Hosted)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Encryption standards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SOC2 requirements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Data isolation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Zero data retention options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Model 2 — Private Cloud + VPC Isolation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Azure/AWS secure enclave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Token management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IAM roles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Encryption at rest &amp; in transit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Model 3 — On-Prem / Hybrid Secure Node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Air-gapped environments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Secure LLM hosting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Fine-tuned private models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Model 4 — RAG Architecture with Sensitive CRE Data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Vector DB security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PII scrubbing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Audit logs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Role-based access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Each model must include: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Pros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Cons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Regulatory considerations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Cost implications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Implementation complexity score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MODEL RISK MANAGEMENT &amp; GOVERNANCE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Incorporate: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NIST AI Risk Management Framework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Model validation standards (aligned with OCC expectations)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AI output explainability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Human-in-the-loop requirements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Prompt governance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Version control &amp; audit trail requirements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Create: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AI Governance Organizational Chart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AI Risk Committee structure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Documentation checklist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DATA SECURITY &amp; PRIVACY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Address: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PII handling in rent rolls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Bank statements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Borrower financials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Tax returns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Investor data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LP reporting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Detail: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Encryption protocols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Redaction protocols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Access logging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Vendor due diligence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Cyber insurance overlays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LEGAL LIABILITY &amp; INSURANCE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Research and summarize: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AI negligence exposure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Misrepresentation risk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Fair lending implications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Bias detection requirements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Professional liability exposure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Cyber policy requirements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ENTERPRISE IMPLEMENTATION ROADMAP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Create a 4-phase roadmap: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Phase 1 — Exploration &amp; Sandbox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Phase 2 — Controlled Pilot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Phase 3 — Secured Production Deployment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Phase 4 — Full AI Governance Program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Include: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Milestones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Internal staffing needs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Budget bands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Audit requirements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CRE-SPECIFIC AI CONTROL CHECKLIST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Create a checklist tailored to: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Bridge lenders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Multifamily lenders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Debt funds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CMBS shops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Private credit platforms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Include: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Data classification matrix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AI tool approval matrix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Vendor risk review template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Employee usage policy template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RED FLAG MATRIX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Develop: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High-risk behaviors: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Uploading borrower PII into public tools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Using OAuth improperly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Unsecured API keys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No prompt governance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No audit logs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Categorize: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Severity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Regulatory exposure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Financial exposure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Mitigation steps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APPENDICES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Include: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Sample AI usage policy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Sample AI vendor due diligence questionnaire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Sample internal AI governance charter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Sample AI security architecture diagram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Sample secure RAG design diagram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OUTPUT REQUIREMENTS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The final output must: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Be citation-backed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Distinguish clearly between regulatory guidance and industry opinion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Include footnotes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Use institutional tone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Avoid hype language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Provide clear implementation recommendations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Identify open risk areas where standards are still evolving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Include cross-border considerations (US, EU, UK)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QUALITY STANDARD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This must read as if authored jointly by: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 global AmLaw 50 firm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 Big 4 AI advisory practice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 top-tier AI research lab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 CRE structured credit CIO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Here's your comprehensive white paper on best practices for secure, compliant, and enterprise-grade deployment of AI in commercial real estate and commercial mortgage companies. It covers all 10 sections you specified — from executive summary through appendices — incorporating the latest regulatory guidance (including the Treasury's February 2026 FS AI RMF release), NIST framework updates, EU AI Act timelines, CRE-specific use cases, secure architecture models, model risk management, data privacy, legal liability, implementation roadmaps, control checklists, and the red flag matrix. All citations are drawn from institutional sources.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e4e54ec432523d27fc5b005bac95109a998714da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2026-02-23T16:51:24.638Z</dcterms:created>
  <dcterms:modified xsi:type="dcterms:W3CDTF">2026-02-23T16:51:24.638Z</dcterms:modified>
</cp:coreProperties>
</file>