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D5CF62" w14:textId="6C755231" w:rsidR="0000439C" w:rsidRDefault="007A2417" w:rsidP="007D556B">
      <w:pPr>
        <w:pStyle w:val="Heading1"/>
      </w:pPr>
      <w:r>
        <w:t>Disease Resistance Screening Metadata</w:t>
      </w:r>
    </w:p>
    <w:p w14:paraId="64B71D46" w14:textId="166E6403" w:rsidR="004B6751" w:rsidRDefault="007A2417" w:rsidP="004B6751">
      <w:pPr>
        <w:pStyle w:val="Heading2"/>
      </w:pPr>
      <w:r>
        <w:t xml:space="preserve">Operational screening of White pine blister rust for </w:t>
      </w:r>
      <w:r w:rsidRPr="007A2417">
        <w:rPr>
          <w:i/>
          <w:iCs/>
        </w:rPr>
        <w:t xml:space="preserve">Pinus </w:t>
      </w:r>
      <w:proofErr w:type="spellStart"/>
      <w:r w:rsidRPr="007A2417">
        <w:rPr>
          <w:i/>
          <w:iCs/>
        </w:rPr>
        <w:t>strobiformis</w:t>
      </w:r>
      <w:proofErr w:type="spellEnd"/>
    </w:p>
    <w:p w14:paraId="5BEF2B82" w14:textId="77777777" w:rsidR="004B6751" w:rsidRDefault="004B6751" w:rsidP="004B6751">
      <w:pPr>
        <w:pStyle w:val="Heading2"/>
      </w:pPr>
      <w:r>
        <w:t xml:space="preserve">Abstract </w:t>
      </w:r>
    </w:p>
    <w:p w14:paraId="1C77B95F" w14:textId="20E886CC" w:rsidR="004B6751" w:rsidRDefault="007A2417" w:rsidP="004B6751">
      <w:r w:rsidRPr="00B960F6">
        <w:rPr>
          <w:rFonts w:ascii="Palatino Linotype" w:hAnsi="Palatino Linotype" w:cs="Times New Roman"/>
          <w:szCs w:val="24"/>
        </w:rPr>
        <w:t xml:space="preserve">White pine blister rust, caused by the non-native, invasive fungal pathogen </w:t>
      </w:r>
      <w:proofErr w:type="spellStart"/>
      <w:r w:rsidRPr="00B960F6">
        <w:rPr>
          <w:rFonts w:ascii="Palatino Linotype" w:hAnsi="Palatino Linotype" w:cs="Times New Roman"/>
          <w:i/>
          <w:szCs w:val="24"/>
        </w:rPr>
        <w:t>Cronartium</w:t>
      </w:r>
      <w:proofErr w:type="spellEnd"/>
      <w:r w:rsidRPr="00B960F6">
        <w:rPr>
          <w:rFonts w:ascii="Palatino Linotype" w:hAnsi="Palatino Linotype" w:cs="Times New Roman"/>
          <w:i/>
          <w:szCs w:val="24"/>
        </w:rPr>
        <w:t xml:space="preserve"> </w:t>
      </w:r>
      <w:proofErr w:type="spellStart"/>
      <w:r w:rsidRPr="00B960F6">
        <w:rPr>
          <w:rFonts w:ascii="Palatino Linotype" w:hAnsi="Palatino Linotype" w:cs="Times New Roman"/>
          <w:i/>
          <w:szCs w:val="24"/>
        </w:rPr>
        <w:t>ribicola</w:t>
      </w:r>
      <w:proofErr w:type="spellEnd"/>
      <w:r w:rsidRPr="00B960F6">
        <w:rPr>
          <w:rFonts w:ascii="Palatino Linotype" w:hAnsi="Palatino Linotype" w:cs="Times New Roman"/>
          <w:i/>
          <w:szCs w:val="24"/>
        </w:rPr>
        <w:t xml:space="preserve">, </w:t>
      </w:r>
      <w:r>
        <w:rPr>
          <w:rFonts w:ascii="Palatino Linotype" w:hAnsi="Palatino Linotype" w:cs="Times New Roman"/>
          <w:iCs/>
          <w:szCs w:val="24"/>
        </w:rPr>
        <w:t>has the potential to be</w:t>
      </w:r>
      <w:r w:rsidRPr="00B960F6">
        <w:rPr>
          <w:rFonts w:ascii="Palatino Linotype" w:hAnsi="Palatino Linotype" w:cs="Times New Roman"/>
          <w:szCs w:val="24"/>
        </w:rPr>
        <w:t xml:space="preserve"> a significant cause of mortality in </w:t>
      </w:r>
      <w:r>
        <w:rPr>
          <w:rFonts w:ascii="Palatino Linotype" w:hAnsi="Palatino Linotype" w:cs="Times New Roman"/>
          <w:szCs w:val="24"/>
        </w:rPr>
        <w:t xml:space="preserve">southwestern </w:t>
      </w:r>
      <w:r w:rsidRPr="00B960F6">
        <w:rPr>
          <w:rFonts w:ascii="Palatino Linotype" w:hAnsi="Palatino Linotype" w:cs="Times New Roman"/>
          <w:szCs w:val="24"/>
        </w:rPr>
        <w:t>white pine (</w:t>
      </w:r>
      <w:r w:rsidRPr="00B960F6">
        <w:rPr>
          <w:rFonts w:ascii="Palatino Linotype" w:hAnsi="Palatino Linotype" w:cs="Times New Roman"/>
          <w:i/>
          <w:szCs w:val="24"/>
        </w:rPr>
        <w:t>Pinus</w:t>
      </w:r>
      <w:r w:rsidRPr="00B960F6">
        <w:rPr>
          <w:rFonts w:ascii="Palatino Linotype" w:hAnsi="Palatino Linotype" w:cs="Times New Roman"/>
          <w:szCs w:val="24"/>
        </w:rPr>
        <w:t xml:space="preserve"> </w:t>
      </w:r>
      <w:proofErr w:type="spellStart"/>
      <w:r w:rsidRPr="007A2417">
        <w:rPr>
          <w:rFonts w:ascii="Palatino Linotype" w:hAnsi="Palatino Linotype" w:cs="Times New Roman"/>
          <w:i/>
          <w:iCs/>
          <w:szCs w:val="24"/>
        </w:rPr>
        <w:t>strobiformis</w:t>
      </w:r>
      <w:proofErr w:type="spellEnd"/>
      <w:r w:rsidRPr="00B960F6">
        <w:rPr>
          <w:rFonts w:ascii="Palatino Linotype" w:hAnsi="Palatino Linotype" w:cs="Times New Roman"/>
          <w:i/>
          <w:szCs w:val="24"/>
        </w:rPr>
        <w:t>)</w:t>
      </w:r>
      <w:r w:rsidRPr="00B960F6">
        <w:rPr>
          <w:rFonts w:ascii="Palatino Linotype" w:hAnsi="Palatino Linotype" w:cs="Times New Roman"/>
          <w:szCs w:val="24"/>
        </w:rPr>
        <w:t xml:space="preserve">. </w:t>
      </w:r>
      <w:r w:rsidRPr="00D64037">
        <w:rPr>
          <w:rFonts w:ascii="Palatino Linotype" w:hAnsi="Palatino Linotype" w:cs="Times New Roman"/>
          <w:szCs w:val="24"/>
        </w:rPr>
        <w:t>Very little evaluation of this disease in southwestern white pine</w:t>
      </w:r>
      <w:r w:rsidRPr="00B960F6">
        <w:rPr>
          <w:rFonts w:ascii="Palatino Linotype" w:hAnsi="Palatino Linotype" w:cs="Times New Roman"/>
          <w:i/>
          <w:iCs/>
          <w:szCs w:val="24"/>
        </w:rPr>
        <w:t xml:space="preserve"> </w:t>
      </w:r>
      <w:r w:rsidRPr="00B960F6">
        <w:rPr>
          <w:rFonts w:ascii="Palatino Linotype" w:hAnsi="Palatino Linotype" w:cs="Times New Roman"/>
          <w:szCs w:val="24"/>
        </w:rPr>
        <w:t>has</w:t>
      </w:r>
      <w:r>
        <w:rPr>
          <w:rFonts w:ascii="Palatino Linotype" w:hAnsi="Palatino Linotype" w:cs="Times New Roman"/>
          <w:szCs w:val="24"/>
        </w:rPr>
        <w:t xml:space="preserve"> been previously undertaken</w:t>
      </w:r>
      <w:r w:rsidR="00467176">
        <w:rPr>
          <w:rFonts w:ascii="Palatino Linotype" w:hAnsi="Palatino Linotype" w:cs="Times New Roman"/>
          <w:szCs w:val="24"/>
        </w:rPr>
        <w:t>. Data from this project is documenting</w:t>
      </w:r>
      <w:r>
        <w:rPr>
          <w:rFonts w:ascii="Palatino Linotype" w:hAnsi="Palatino Linotype" w:cs="Times New Roman"/>
          <w:szCs w:val="24"/>
        </w:rPr>
        <w:t xml:space="preserve"> genetic resistance to the disease</w:t>
      </w:r>
      <w:r w:rsidRPr="00B960F6">
        <w:rPr>
          <w:rFonts w:ascii="Palatino Linotype" w:hAnsi="Palatino Linotype" w:cs="Times New Roman"/>
          <w:szCs w:val="24"/>
        </w:rPr>
        <w:t xml:space="preserve">, including major gene resistance (MGR) conferred by a dominant </w:t>
      </w:r>
      <w:r w:rsidRPr="00B960F6">
        <w:rPr>
          <w:rFonts w:ascii="Palatino Linotype" w:hAnsi="Palatino Linotype" w:cs="Times New Roman"/>
          <w:i/>
          <w:szCs w:val="24"/>
        </w:rPr>
        <w:t>R</w:t>
      </w:r>
      <w:r w:rsidRPr="00B960F6">
        <w:rPr>
          <w:rFonts w:ascii="Palatino Linotype" w:hAnsi="Palatino Linotype" w:cs="Times New Roman"/>
          <w:szCs w:val="24"/>
        </w:rPr>
        <w:t xml:space="preserve"> gene</w:t>
      </w:r>
      <w:r w:rsidR="00467176">
        <w:rPr>
          <w:rFonts w:ascii="Palatino Linotype" w:hAnsi="Palatino Linotype" w:cs="Times New Roman"/>
          <w:szCs w:val="24"/>
        </w:rPr>
        <w:t xml:space="preserve"> </w:t>
      </w:r>
      <w:proofErr w:type="gramStart"/>
      <w:r w:rsidR="00467176">
        <w:rPr>
          <w:rFonts w:ascii="Palatino Linotype" w:hAnsi="Palatino Linotype" w:cs="Times New Roman"/>
          <w:szCs w:val="24"/>
        </w:rPr>
        <w:t>and</w:t>
      </w:r>
      <w:r w:rsidRPr="00B960F6">
        <w:rPr>
          <w:rFonts w:ascii="Palatino Linotype" w:hAnsi="Palatino Linotype" w:cs="Times New Roman"/>
          <w:szCs w:val="24"/>
        </w:rPr>
        <w:t xml:space="preserve"> also</w:t>
      </w:r>
      <w:proofErr w:type="gramEnd"/>
      <w:r w:rsidR="00467176">
        <w:rPr>
          <w:rFonts w:ascii="Palatino Linotype" w:hAnsi="Palatino Linotype" w:cs="Times New Roman"/>
          <w:szCs w:val="24"/>
        </w:rPr>
        <w:t xml:space="preserve"> </w:t>
      </w:r>
      <w:r w:rsidRPr="00B960F6">
        <w:rPr>
          <w:rFonts w:ascii="Palatino Linotype" w:hAnsi="Palatino Linotype" w:cs="Times New Roman"/>
          <w:szCs w:val="24"/>
        </w:rPr>
        <w:t xml:space="preserve">quantitative disease resistance (QR). We assess progeny arrays from </w:t>
      </w:r>
      <w:r w:rsidR="00467176">
        <w:rPr>
          <w:rFonts w:ascii="Palatino Linotype" w:hAnsi="Palatino Linotype" w:cs="Times New Roman"/>
          <w:szCs w:val="24"/>
        </w:rPr>
        <w:t>4</w:t>
      </w:r>
      <w:r w:rsidRPr="00B960F6">
        <w:rPr>
          <w:rFonts w:ascii="Palatino Linotype" w:hAnsi="Palatino Linotype" w:cs="Times New Roman"/>
          <w:szCs w:val="24"/>
        </w:rPr>
        <w:t xml:space="preserve">40 </w:t>
      </w:r>
      <w:r>
        <w:rPr>
          <w:rFonts w:ascii="Palatino Linotype" w:hAnsi="Palatino Linotype" w:cs="Times New Roman"/>
          <w:i/>
          <w:iCs/>
          <w:szCs w:val="24"/>
        </w:rPr>
        <w:t xml:space="preserve">P. </w:t>
      </w:r>
      <w:proofErr w:type="spellStart"/>
      <w:r>
        <w:rPr>
          <w:rFonts w:ascii="Palatino Linotype" w:hAnsi="Palatino Linotype" w:cs="Times New Roman"/>
          <w:i/>
          <w:iCs/>
          <w:szCs w:val="24"/>
        </w:rPr>
        <w:t>strobiformis</w:t>
      </w:r>
      <w:proofErr w:type="spellEnd"/>
      <w:r w:rsidRPr="00B960F6">
        <w:rPr>
          <w:rFonts w:ascii="Palatino Linotype" w:hAnsi="Palatino Linotype" w:cs="Times New Roman"/>
          <w:szCs w:val="24"/>
        </w:rPr>
        <w:t xml:space="preserve"> families (</w:t>
      </w:r>
      <w:r w:rsidR="00467176">
        <w:rPr>
          <w:rFonts w:ascii="Palatino Linotype" w:hAnsi="Palatino Linotype" w:cs="Times New Roman"/>
          <w:szCs w:val="24"/>
        </w:rPr>
        <w:t>19,630</w:t>
      </w:r>
      <w:r w:rsidRPr="00B960F6">
        <w:rPr>
          <w:rFonts w:ascii="Palatino Linotype" w:hAnsi="Palatino Linotype" w:cs="Times New Roman"/>
          <w:szCs w:val="24"/>
        </w:rPr>
        <w:t xml:space="preserve"> seedlings)</w:t>
      </w:r>
      <w:r>
        <w:rPr>
          <w:rFonts w:ascii="Palatino Linotype" w:hAnsi="Palatino Linotype" w:cs="Times New Roman"/>
          <w:szCs w:val="24"/>
        </w:rPr>
        <w:t xml:space="preserve">, </w:t>
      </w:r>
      <w:r w:rsidRPr="00B960F6">
        <w:rPr>
          <w:rFonts w:ascii="Palatino Linotype" w:hAnsi="Palatino Linotype" w:cs="Times New Roman"/>
          <w:szCs w:val="24"/>
        </w:rPr>
        <w:t xml:space="preserve">inoculated with </w:t>
      </w:r>
      <w:r w:rsidRPr="00B960F6">
        <w:rPr>
          <w:rFonts w:ascii="Palatino Linotype" w:hAnsi="Palatino Linotype" w:cs="Times New Roman"/>
          <w:i/>
          <w:iCs/>
          <w:szCs w:val="24"/>
        </w:rPr>
        <w:t xml:space="preserve">C. </w:t>
      </w:r>
      <w:proofErr w:type="spellStart"/>
      <w:r w:rsidRPr="00B960F6">
        <w:rPr>
          <w:rFonts w:ascii="Palatino Linotype" w:hAnsi="Palatino Linotype" w:cs="Times New Roman"/>
          <w:i/>
          <w:iCs/>
          <w:szCs w:val="24"/>
        </w:rPr>
        <w:t>ribicola</w:t>
      </w:r>
      <w:proofErr w:type="spellEnd"/>
      <w:r w:rsidRPr="00B960F6">
        <w:rPr>
          <w:rFonts w:ascii="Palatino Linotype" w:hAnsi="Palatino Linotype" w:cs="Times New Roman"/>
          <w:i/>
          <w:iCs/>
          <w:szCs w:val="24"/>
        </w:rPr>
        <w:t xml:space="preserve">. </w:t>
      </w:r>
      <w:r w:rsidRPr="00B960F6">
        <w:rPr>
          <w:rFonts w:ascii="Palatino Linotype" w:hAnsi="Palatino Linotype" w:cs="Times New Roman"/>
          <w:szCs w:val="24"/>
        </w:rPr>
        <w:t xml:space="preserve">Subsequently, the seedlings were assessed for signs, symptoms and resulting impact in </w:t>
      </w:r>
      <w:r w:rsidR="00467176">
        <w:rPr>
          <w:rFonts w:ascii="Palatino Linotype" w:hAnsi="Palatino Linotype" w:cs="Times New Roman"/>
          <w:szCs w:val="24"/>
        </w:rPr>
        <w:t>6</w:t>
      </w:r>
      <w:r w:rsidRPr="00B960F6">
        <w:rPr>
          <w:rFonts w:ascii="Palatino Linotype" w:hAnsi="Palatino Linotype" w:cs="Times New Roman"/>
          <w:szCs w:val="24"/>
        </w:rPr>
        <w:t xml:space="preserve"> common garden trial</w:t>
      </w:r>
      <w:r w:rsidR="00467176">
        <w:rPr>
          <w:rFonts w:ascii="Palatino Linotype" w:hAnsi="Palatino Linotype" w:cs="Times New Roman"/>
          <w:szCs w:val="24"/>
        </w:rPr>
        <w:t>s</w:t>
      </w:r>
      <w:r w:rsidRPr="00B960F6">
        <w:rPr>
          <w:rFonts w:ascii="Palatino Linotype" w:hAnsi="Palatino Linotype" w:cs="Times New Roman"/>
          <w:szCs w:val="24"/>
        </w:rPr>
        <w:t xml:space="preserve"> </w:t>
      </w:r>
      <w:r w:rsidR="00467176">
        <w:rPr>
          <w:rFonts w:ascii="Palatino Linotype" w:hAnsi="Palatino Linotype" w:cs="Times New Roman"/>
          <w:szCs w:val="24"/>
        </w:rPr>
        <w:t>with evaluation occurring between 1 and 5 years,</w:t>
      </w:r>
      <w:r w:rsidRPr="00B960F6">
        <w:rPr>
          <w:rFonts w:ascii="Palatino Linotype" w:hAnsi="Palatino Linotype" w:cs="Times New Roman"/>
          <w:szCs w:val="24"/>
        </w:rPr>
        <w:t xml:space="preserve"> to determine the types and frequency of resistance </w:t>
      </w:r>
      <w:r w:rsidR="00467176">
        <w:rPr>
          <w:rFonts w:ascii="Palatino Linotype" w:hAnsi="Palatino Linotype" w:cs="Times New Roman"/>
          <w:szCs w:val="24"/>
        </w:rPr>
        <w:t xml:space="preserve">across the </w:t>
      </w:r>
      <w:r w:rsidRPr="00B960F6">
        <w:rPr>
          <w:rFonts w:ascii="Palatino Linotype" w:hAnsi="Palatino Linotype" w:cs="Times New Roman"/>
          <w:szCs w:val="24"/>
        </w:rPr>
        <w:t xml:space="preserve">species’ range. </w:t>
      </w:r>
    </w:p>
    <w:p w14:paraId="380F3300" w14:textId="765780AA" w:rsidR="004B6751" w:rsidRDefault="00145B79" w:rsidP="004B6751">
      <w:pPr>
        <w:pStyle w:val="Heading2"/>
      </w:pPr>
      <w:r>
        <w:t>Creators</w:t>
      </w:r>
      <w:r w:rsidR="007D556B">
        <w:t xml:space="preserve"> </w:t>
      </w:r>
    </w:p>
    <w:tbl>
      <w:tblPr>
        <w:tblStyle w:val="TableGrid"/>
        <w:tblW w:w="0" w:type="auto"/>
        <w:tblLook w:val="04A0" w:firstRow="1" w:lastRow="0" w:firstColumn="1" w:lastColumn="0" w:noHBand="0" w:noVBand="1"/>
      </w:tblPr>
      <w:tblGrid>
        <w:gridCol w:w="1248"/>
        <w:gridCol w:w="1142"/>
        <w:gridCol w:w="1274"/>
        <w:gridCol w:w="1566"/>
        <w:gridCol w:w="2950"/>
        <w:gridCol w:w="1396"/>
      </w:tblGrid>
      <w:tr w:rsidR="00C54288" w:rsidRPr="00090075" w14:paraId="68AFF2F1" w14:textId="77777777" w:rsidTr="00E75762">
        <w:tc>
          <w:tcPr>
            <w:tcW w:w="1248" w:type="dxa"/>
            <w:shd w:val="clear" w:color="auto" w:fill="4F81BD" w:themeFill="accent1"/>
          </w:tcPr>
          <w:p w14:paraId="20F2F643" w14:textId="77777777" w:rsidR="00C571B4" w:rsidRPr="00090075" w:rsidRDefault="00C571B4">
            <w:pPr>
              <w:rPr>
                <w:color w:val="FFFFFF" w:themeColor="background1"/>
              </w:rPr>
            </w:pPr>
            <w:r w:rsidRPr="00090075">
              <w:rPr>
                <w:color w:val="FFFFFF" w:themeColor="background1"/>
              </w:rPr>
              <w:t>First Name</w:t>
            </w:r>
          </w:p>
        </w:tc>
        <w:tc>
          <w:tcPr>
            <w:tcW w:w="1142" w:type="dxa"/>
            <w:shd w:val="clear" w:color="auto" w:fill="4F81BD" w:themeFill="accent1"/>
          </w:tcPr>
          <w:p w14:paraId="51A6F7A7" w14:textId="69093476" w:rsidR="00C571B4" w:rsidRPr="00090075" w:rsidRDefault="00C571B4">
            <w:pPr>
              <w:rPr>
                <w:color w:val="FFFFFF" w:themeColor="background1"/>
              </w:rPr>
            </w:pPr>
            <w:r>
              <w:rPr>
                <w:color w:val="FFFFFF" w:themeColor="background1"/>
              </w:rPr>
              <w:t>Middle Initial</w:t>
            </w:r>
          </w:p>
        </w:tc>
        <w:tc>
          <w:tcPr>
            <w:tcW w:w="1274" w:type="dxa"/>
            <w:shd w:val="clear" w:color="auto" w:fill="4F81BD" w:themeFill="accent1"/>
          </w:tcPr>
          <w:p w14:paraId="23DE209D" w14:textId="727D72B8" w:rsidR="00C571B4" w:rsidRPr="00090075" w:rsidRDefault="00C571B4">
            <w:pPr>
              <w:rPr>
                <w:color w:val="FFFFFF" w:themeColor="background1"/>
              </w:rPr>
            </w:pPr>
            <w:r w:rsidRPr="00090075">
              <w:rPr>
                <w:color w:val="FFFFFF" w:themeColor="background1"/>
              </w:rPr>
              <w:t>Last Name</w:t>
            </w:r>
          </w:p>
        </w:tc>
        <w:tc>
          <w:tcPr>
            <w:tcW w:w="1566" w:type="dxa"/>
            <w:shd w:val="clear" w:color="auto" w:fill="4F81BD" w:themeFill="accent1"/>
          </w:tcPr>
          <w:p w14:paraId="1B95EA53" w14:textId="77777777" w:rsidR="00C571B4" w:rsidRPr="00090075" w:rsidRDefault="00C571B4">
            <w:pPr>
              <w:rPr>
                <w:color w:val="FFFFFF" w:themeColor="background1"/>
              </w:rPr>
            </w:pPr>
            <w:r w:rsidRPr="00090075">
              <w:rPr>
                <w:color w:val="FFFFFF" w:themeColor="background1"/>
              </w:rPr>
              <w:t>Organization</w:t>
            </w:r>
          </w:p>
        </w:tc>
        <w:tc>
          <w:tcPr>
            <w:tcW w:w="2950" w:type="dxa"/>
            <w:shd w:val="clear" w:color="auto" w:fill="4F81BD" w:themeFill="accent1"/>
          </w:tcPr>
          <w:p w14:paraId="614B29F9" w14:textId="77777777" w:rsidR="00C571B4" w:rsidRPr="00090075" w:rsidRDefault="00C571B4">
            <w:pPr>
              <w:rPr>
                <w:color w:val="FFFFFF" w:themeColor="background1"/>
              </w:rPr>
            </w:pPr>
            <w:r w:rsidRPr="00090075">
              <w:rPr>
                <w:color w:val="FFFFFF" w:themeColor="background1"/>
              </w:rPr>
              <w:t>e-mail address</w:t>
            </w:r>
          </w:p>
        </w:tc>
        <w:tc>
          <w:tcPr>
            <w:tcW w:w="1396" w:type="dxa"/>
            <w:shd w:val="clear" w:color="auto" w:fill="4F81BD" w:themeFill="accent1"/>
          </w:tcPr>
          <w:p w14:paraId="1B961BA9" w14:textId="77777777" w:rsidR="00C571B4" w:rsidRPr="00090075" w:rsidRDefault="00C571B4">
            <w:pPr>
              <w:rPr>
                <w:color w:val="FFFFFF" w:themeColor="background1"/>
              </w:rPr>
            </w:pPr>
            <w:r w:rsidRPr="00090075">
              <w:rPr>
                <w:color w:val="FFFFFF" w:themeColor="background1"/>
              </w:rPr>
              <w:t>ORCID ID (optional)</w:t>
            </w:r>
          </w:p>
        </w:tc>
      </w:tr>
      <w:tr w:rsidR="00C54288" w14:paraId="1F1536E6" w14:textId="77777777" w:rsidTr="00E75762">
        <w:tc>
          <w:tcPr>
            <w:tcW w:w="1248" w:type="dxa"/>
          </w:tcPr>
          <w:p w14:paraId="4107EB81" w14:textId="6806FC6E" w:rsidR="00C571B4" w:rsidRDefault="001C4D25">
            <w:r>
              <w:t>Richard</w:t>
            </w:r>
          </w:p>
        </w:tc>
        <w:tc>
          <w:tcPr>
            <w:tcW w:w="1142" w:type="dxa"/>
          </w:tcPr>
          <w:p w14:paraId="3EEC2F0A" w14:textId="2E9F2618" w:rsidR="00C571B4" w:rsidRDefault="001C4D25">
            <w:r>
              <w:t>A.</w:t>
            </w:r>
          </w:p>
        </w:tc>
        <w:tc>
          <w:tcPr>
            <w:tcW w:w="1274" w:type="dxa"/>
          </w:tcPr>
          <w:p w14:paraId="67E2998A" w14:textId="01CD02D1" w:rsidR="00C571B4" w:rsidRDefault="001C4D25">
            <w:proofErr w:type="spellStart"/>
            <w:r>
              <w:t>Sniezko</w:t>
            </w:r>
            <w:proofErr w:type="spellEnd"/>
          </w:p>
        </w:tc>
        <w:tc>
          <w:tcPr>
            <w:tcW w:w="1566" w:type="dxa"/>
          </w:tcPr>
          <w:p w14:paraId="7B292FA0" w14:textId="0C1653B8" w:rsidR="00C571B4" w:rsidRDefault="001C4D25">
            <w:r>
              <w:t>USDA Forest Service, Dorena Genetic Resource Center</w:t>
            </w:r>
          </w:p>
        </w:tc>
        <w:tc>
          <w:tcPr>
            <w:tcW w:w="2950" w:type="dxa"/>
          </w:tcPr>
          <w:p w14:paraId="76150DEC" w14:textId="0105E0B5" w:rsidR="00C571B4" w:rsidRDefault="00C54288">
            <w:r>
              <w:t>richard.sniezko@usda.gov</w:t>
            </w:r>
          </w:p>
        </w:tc>
        <w:tc>
          <w:tcPr>
            <w:tcW w:w="1396" w:type="dxa"/>
          </w:tcPr>
          <w:p w14:paraId="20C4203B" w14:textId="77777777" w:rsidR="00C571B4" w:rsidRDefault="00C571B4"/>
        </w:tc>
      </w:tr>
      <w:tr w:rsidR="00C54288" w14:paraId="4BC6A1B6" w14:textId="77777777" w:rsidTr="00E75762">
        <w:tc>
          <w:tcPr>
            <w:tcW w:w="1248" w:type="dxa"/>
          </w:tcPr>
          <w:p w14:paraId="0BE7E9A1" w14:textId="4DB8DF6B" w:rsidR="001C4D25" w:rsidRDefault="001C4D25" w:rsidP="001C4D25">
            <w:r>
              <w:t>Jeremy</w:t>
            </w:r>
          </w:p>
        </w:tc>
        <w:tc>
          <w:tcPr>
            <w:tcW w:w="1142" w:type="dxa"/>
          </w:tcPr>
          <w:p w14:paraId="67087721" w14:textId="2585C00E" w:rsidR="001C4D25" w:rsidRDefault="001C4D25" w:rsidP="001C4D25">
            <w:r>
              <w:t>S.</w:t>
            </w:r>
          </w:p>
        </w:tc>
        <w:tc>
          <w:tcPr>
            <w:tcW w:w="1274" w:type="dxa"/>
          </w:tcPr>
          <w:p w14:paraId="5AFA7152" w14:textId="3CC08E47" w:rsidR="001C4D25" w:rsidRDefault="001C4D25" w:rsidP="001C4D25">
            <w:r>
              <w:t>Johnson</w:t>
            </w:r>
          </w:p>
        </w:tc>
        <w:tc>
          <w:tcPr>
            <w:tcW w:w="1566" w:type="dxa"/>
          </w:tcPr>
          <w:p w14:paraId="54DA3A98" w14:textId="6B4A8B1D" w:rsidR="001C4D25" w:rsidRDefault="001C4D25" w:rsidP="001C4D25">
            <w:r>
              <w:t>Northern Arizona University, USDA Forest Service, Dorena Genetic Resource Center</w:t>
            </w:r>
          </w:p>
        </w:tc>
        <w:tc>
          <w:tcPr>
            <w:tcW w:w="2950" w:type="dxa"/>
          </w:tcPr>
          <w:p w14:paraId="5306B0F5" w14:textId="27B0BB07" w:rsidR="001C4D25" w:rsidRDefault="00C54288" w:rsidP="001C4D25">
            <w:r>
              <w:t>jeremy.johnson@prescott.edu</w:t>
            </w:r>
          </w:p>
        </w:tc>
        <w:tc>
          <w:tcPr>
            <w:tcW w:w="1396" w:type="dxa"/>
          </w:tcPr>
          <w:p w14:paraId="42BF9BBE" w14:textId="77777777" w:rsidR="001C4D25" w:rsidRDefault="001C4D25" w:rsidP="001C4D25"/>
        </w:tc>
      </w:tr>
    </w:tbl>
    <w:p w14:paraId="1E36AD38" w14:textId="77777777" w:rsidR="007D556B" w:rsidRDefault="007D556B"/>
    <w:p w14:paraId="329FF89D" w14:textId="77777777" w:rsidR="004B6751" w:rsidRDefault="007D556B" w:rsidP="004B6751">
      <w:pPr>
        <w:pStyle w:val="Heading2"/>
      </w:pPr>
      <w:r>
        <w:t xml:space="preserve">Other personnel names and roles </w:t>
      </w:r>
    </w:p>
    <w:tbl>
      <w:tblPr>
        <w:tblStyle w:val="TableGrid"/>
        <w:tblW w:w="0" w:type="auto"/>
        <w:tblLook w:val="04A0" w:firstRow="1" w:lastRow="0" w:firstColumn="1" w:lastColumn="0" w:noHBand="0" w:noVBand="1"/>
      </w:tblPr>
      <w:tblGrid>
        <w:gridCol w:w="1025"/>
        <w:gridCol w:w="943"/>
        <w:gridCol w:w="1161"/>
        <w:gridCol w:w="1446"/>
        <w:gridCol w:w="2607"/>
        <w:gridCol w:w="1217"/>
        <w:gridCol w:w="1177"/>
      </w:tblGrid>
      <w:tr w:rsidR="00E75762" w:rsidRPr="00090075" w14:paraId="47DE13AC" w14:textId="77777777" w:rsidTr="00C571B4">
        <w:tc>
          <w:tcPr>
            <w:tcW w:w="1321" w:type="dxa"/>
            <w:shd w:val="clear" w:color="auto" w:fill="4F81BD" w:themeFill="accent1"/>
          </w:tcPr>
          <w:p w14:paraId="3D7CB063" w14:textId="77777777" w:rsidR="00C571B4" w:rsidRPr="00090075" w:rsidRDefault="00C571B4" w:rsidP="001D5488">
            <w:pPr>
              <w:rPr>
                <w:color w:val="FFFFFF" w:themeColor="background1"/>
              </w:rPr>
            </w:pPr>
            <w:r w:rsidRPr="00090075">
              <w:rPr>
                <w:color w:val="FFFFFF" w:themeColor="background1"/>
              </w:rPr>
              <w:t>First Name</w:t>
            </w:r>
          </w:p>
        </w:tc>
        <w:tc>
          <w:tcPr>
            <w:tcW w:w="1161" w:type="dxa"/>
            <w:shd w:val="clear" w:color="auto" w:fill="4F81BD" w:themeFill="accent1"/>
          </w:tcPr>
          <w:p w14:paraId="3D2A5974" w14:textId="1781DB43" w:rsidR="00C571B4" w:rsidRPr="00090075" w:rsidRDefault="00C571B4" w:rsidP="001D5488">
            <w:pPr>
              <w:rPr>
                <w:color w:val="FFFFFF" w:themeColor="background1"/>
              </w:rPr>
            </w:pPr>
            <w:r>
              <w:rPr>
                <w:color w:val="FFFFFF" w:themeColor="background1"/>
              </w:rPr>
              <w:t>Middle Initial</w:t>
            </w:r>
          </w:p>
        </w:tc>
        <w:tc>
          <w:tcPr>
            <w:tcW w:w="1320" w:type="dxa"/>
            <w:shd w:val="clear" w:color="auto" w:fill="4F81BD" w:themeFill="accent1"/>
          </w:tcPr>
          <w:p w14:paraId="738794C9" w14:textId="093B25EB" w:rsidR="00C571B4" w:rsidRPr="00090075" w:rsidRDefault="00C571B4" w:rsidP="001D5488">
            <w:pPr>
              <w:rPr>
                <w:color w:val="FFFFFF" w:themeColor="background1"/>
              </w:rPr>
            </w:pPr>
            <w:r w:rsidRPr="00090075">
              <w:rPr>
                <w:color w:val="FFFFFF" w:themeColor="background1"/>
              </w:rPr>
              <w:t>Last Name</w:t>
            </w:r>
          </w:p>
        </w:tc>
        <w:tc>
          <w:tcPr>
            <w:tcW w:w="1633" w:type="dxa"/>
            <w:shd w:val="clear" w:color="auto" w:fill="4F81BD" w:themeFill="accent1"/>
          </w:tcPr>
          <w:p w14:paraId="3363E685" w14:textId="77777777" w:rsidR="00C571B4" w:rsidRPr="00090075" w:rsidRDefault="00C571B4" w:rsidP="001D5488">
            <w:pPr>
              <w:rPr>
                <w:color w:val="FFFFFF" w:themeColor="background1"/>
              </w:rPr>
            </w:pPr>
            <w:r w:rsidRPr="00090075">
              <w:rPr>
                <w:color w:val="FFFFFF" w:themeColor="background1"/>
              </w:rPr>
              <w:t>Organization</w:t>
            </w:r>
          </w:p>
        </w:tc>
        <w:tc>
          <w:tcPr>
            <w:tcW w:w="1403" w:type="dxa"/>
            <w:shd w:val="clear" w:color="auto" w:fill="4F81BD" w:themeFill="accent1"/>
          </w:tcPr>
          <w:p w14:paraId="1A8F4DC4" w14:textId="77777777" w:rsidR="00C571B4" w:rsidRPr="00090075" w:rsidRDefault="00C571B4" w:rsidP="001D5488">
            <w:pPr>
              <w:rPr>
                <w:color w:val="FFFFFF" w:themeColor="background1"/>
              </w:rPr>
            </w:pPr>
            <w:r w:rsidRPr="00090075">
              <w:rPr>
                <w:color w:val="FFFFFF" w:themeColor="background1"/>
              </w:rPr>
              <w:t>e-mail address</w:t>
            </w:r>
          </w:p>
        </w:tc>
        <w:tc>
          <w:tcPr>
            <w:tcW w:w="1496" w:type="dxa"/>
            <w:shd w:val="clear" w:color="auto" w:fill="4F81BD" w:themeFill="accent1"/>
          </w:tcPr>
          <w:p w14:paraId="06A71CB1" w14:textId="77777777" w:rsidR="00C571B4" w:rsidRPr="00090075" w:rsidRDefault="00C571B4" w:rsidP="001D5488">
            <w:pPr>
              <w:rPr>
                <w:color w:val="FFFFFF" w:themeColor="background1"/>
              </w:rPr>
            </w:pPr>
            <w:r w:rsidRPr="00090075">
              <w:rPr>
                <w:color w:val="FFFFFF" w:themeColor="background1"/>
              </w:rPr>
              <w:t>ORCID ID (optional)</w:t>
            </w:r>
          </w:p>
        </w:tc>
        <w:tc>
          <w:tcPr>
            <w:tcW w:w="1242" w:type="dxa"/>
            <w:shd w:val="clear" w:color="auto" w:fill="4F81BD" w:themeFill="accent1"/>
          </w:tcPr>
          <w:p w14:paraId="54046686" w14:textId="77777777" w:rsidR="00C571B4" w:rsidRPr="00090075" w:rsidRDefault="00C571B4" w:rsidP="001D5488">
            <w:pPr>
              <w:rPr>
                <w:color w:val="FFFFFF" w:themeColor="background1"/>
              </w:rPr>
            </w:pPr>
            <w:r>
              <w:rPr>
                <w:color w:val="FFFFFF" w:themeColor="background1"/>
              </w:rPr>
              <w:t>Role in project</w:t>
            </w:r>
          </w:p>
        </w:tc>
      </w:tr>
      <w:tr w:rsidR="00E75762" w14:paraId="697EA88D" w14:textId="77777777" w:rsidTr="00C571B4">
        <w:tc>
          <w:tcPr>
            <w:tcW w:w="1321" w:type="dxa"/>
          </w:tcPr>
          <w:p w14:paraId="2DA58407" w14:textId="6FC81CED" w:rsidR="00C571B4" w:rsidRDefault="00E75762" w:rsidP="001D5488">
            <w:r>
              <w:t>Richard</w:t>
            </w:r>
          </w:p>
        </w:tc>
        <w:tc>
          <w:tcPr>
            <w:tcW w:w="1161" w:type="dxa"/>
          </w:tcPr>
          <w:p w14:paraId="2071BF0A" w14:textId="77777777" w:rsidR="00C571B4" w:rsidRDefault="00C571B4" w:rsidP="001D5488"/>
        </w:tc>
        <w:tc>
          <w:tcPr>
            <w:tcW w:w="1320" w:type="dxa"/>
          </w:tcPr>
          <w:p w14:paraId="41C6D284" w14:textId="159AB1DD" w:rsidR="00C571B4" w:rsidRDefault="00E75762" w:rsidP="001D5488">
            <w:proofErr w:type="spellStart"/>
            <w:r>
              <w:t>Sniezko</w:t>
            </w:r>
            <w:proofErr w:type="spellEnd"/>
          </w:p>
        </w:tc>
        <w:tc>
          <w:tcPr>
            <w:tcW w:w="1633" w:type="dxa"/>
          </w:tcPr>
          <w:p w14:paraId="0386E0DB" w14:textId="1C854E8C" w:rsidR="00C571B4" w:rsidRDefault="006616F9" w:rsidP="001D5488">
            <w:r>
              <w:t xml:space="preserve">USDA Forest Service, Dorena Genetic Resource </w:t>
            </w:r>
            <w:r>
              <w:lastRenderedPageBreak/>
              <w:t>Center</w:t>
            </w:r>
          </w:p>
        </w:tc>
        <w:tc>
          <w:tcPr>
            <w:tcW w:w="1403" w:type="dxa"/>
          </w:tcPr>
          <w:p w14:paraId="686CEF4C" w14:textId="3B55E61D" w:rsidR="00C571B4" w:rsidRDefault="00E75762" w:rsidP="001D5488">
            <w:r>
              <w:lastRenderedPageBreak/>
              <w:t>Richard.sniezko@usda.gov</w:t>
            </w:r>
          </w:p>
        </w:tc>
        <w:tc>
          <w:tcPr>
            <w:tcW w:w="1496" w:type="dxa"/>
          </w:tcPr>
          <w:p w14:paraId="36252A3A" w14:textId="77777777" w:rsidR="00C571B4" w:rsidRDefault="00C571B4" w:rsidP="001D5488"/>
        </w:tc>
        <w:tc>
          <w:tcPr>
            <w:tcW w:w="1242" w:type="dxa"/>
          </w:tcPr>
          <w:p w14:paraId="4AD1B0F6" w14:textId="7B7D7838" w:rsidR="00C571B4" w:rsidRDefault="00654588" w:rsidP="001D5488">
            <w:r>
              <w:t>Contact</w:t>
            </w:r>
          </w:p>
        </w:tc>
      </w:tr>
      <w:tr w:rsidR="00E75762" w14:paraId="7587685E" w14:textId="77777777" w:rsidTr="00C571B4">
        <w:tc>
          <w:tcPr>
            <w:tcW w:w="1321" w:type="dxa"/>
          </w:tcPr>
          <w:p w14:paraId="3B152B99" w14:textId="5B7BDC19" w:rsidR="00C571B4" w:rsidRDefault="006616F9" w:rsidP="001D5488">
            <w:r>
              <w:t>Bob</w:t>
            </w:r>
          </w:p>
        </w:tc>
        <w:tc>
          <w:tcPr>
            <w:tcW w:w="1161" w:type="dxa"/>
          </w:tcPr>
          <w:p w14:paraId="0122EA92" w14:textId="77777777" w:rsidR="00C571B4" w:rsidRDefault="00C571B4" w:rsidP="001D5488"/>
        </w:tc>
        <w:tc>
          <w:tcPr>
            <w:tcW w:w="1320" w:type="dxa"/>
          </w:tcPr>
          <w:p w14:paraId="36366885" w14:textId="6E0DC962" w:rsidR="00C571B4" w:rsidRDefault="006616F9" w:rsidP="001D5488">
            <w:proofErr w:type="spellStart"/>
            <w:r>
              <w:t>Danchock</w:t>
            </w:r>
            <w:proofErr w:type="spellEnd"/>
          </w:p>
        </w:tc>
        <w:tc>
          <w:tcPr>
            <w:tcW w:w="1633" w:type="dxa"/>
          </w:tcPr>
          <w:p w14:paraId="60548B49" w14:textId="68372BB3" w:rsidR="00C571B4" w:rsidRDefault="006616F9" w:rsidP="001D5488">
            <w:r>
              <w:t>USDA Forest Service, Dorena Genetic Resource Center</w:t>
            </w:r>
          </w:p>
        </w:tc>
        <w:tc>
          <w:tcPr>
            <w:tcW w:w="1403" w:type="dxa"/>
          </w:tcPr>
          <w:p w14:paraId="2670489C" w14:textId="77777777" w:rsidR="00C571B4" w:rsidRDefault="00C571B4" w:rsidP="001D5488"/>
        </w:tc>
        <w:tc>
          <w:tcPr>
            <w:tcW w:w="1496" w:type="dxa"/>
          </w:tcPr>
          <w:p w14:paraId="3C9E6163" w14:textId="77777777" w:rsidR="00C571B4" w:rsidRDefault="00C571B4" w:rsidP="001D5488"/>
        </w:tc>
        <w:tc>
          <w:tcPr>
            <w:tcW w:w="1242" w:type="dxa"/>
          </w:tcPr>
          <w:p w14:paraId="230AEF34" w14:textId="79E81CF1" w:rsidR="00C571B4" w:rsidRDefault="00E75762" w:rsidP="001D5488">
            <w:r>
              <w:t>Lead Rust tech</w:t>
            </w:r>
          </w:p>
        </w:tc>
      </w:tr>
      <w:tr w:rsidR="00E75762" w14:paraId="75A1AB14" w14:textId="77777777" w:rsidTr="00C571B4">
        <w:tc>
          <w:tcPr>
            <w:tcW w:w="1321" w:type="dxa"/>
          </w:tcPr>
          <w:p w14:paraId="0A636A36" w14:textId="2BDB5499" w:rsidR="00E75762" w:rsidRDefault="00E75762" w:rsidP="001D5488">
            <w:r>
              <w:t>Angelia</w:t>
            </w:r>
          </w:p>
        </w:tc>
        <w:tc>
          <w:tcPr>
            <w:tcW w:w="1161" w:type="dxa"/>
          </w:tcPr>
          <w:p w14:paraId="22EE5A6F" w14:textId="77777777" w:rsidR="00E75762" w:rsidRDefault="00E75762" w:rsidP="001D5488"/>
        </w:tc>
        <w:tc>
          <w:tcPr>
            <w:tcW w:w="1320" w:type="dxa"/>
          </w:tcPr>
          <w:p w14:paraId="2D100C5F" w14:textId="76590C41" w:rsidR="00E75762" w:rsidRDefault="00E75762" w:rsidP="001D5488">
            <w:proofErr w:type="spellStart"/>
            <w:r>
              <w:t>Kegley</w:t>
            </w:r>
            <w:proofErr w:type="spellEnd"/>
          </w:p>
        </w:tc>
        <w:tc>
          <w:tcPr>
            <w:tcW w:w="1633" w:type="dxa"/>
          </w:tcPr>
          <w:p w14:paraId="5BB76D41" w14:textId="7C4D411D" w:rsidR="00E75762" w:rsidRDefault="00E75762" w:rsidP="001D5488">
            <w:r>
              <w:t>USDA Forest Service, Dorena Genetic Resource Center</w:t>
            </w:r>
          </w:p>
        </w:tc>
        <w:tc>
          <w:tcPr>
            <w:tcW w:w="1403" w:type="dxa"/>
          </w:tcPr>
          <w:p w14:paraId="26E7412A" w14:textId="77777777" w:rsidR="00E75762" w:rsidRDefault="00E75762" w:rsidP="001D5488"/>
        </w:tc>
        <w:tc>
          <w:tcPr>
            <w:tcW w:w="1496" w:type="dxa"/>
          </w:tcPr>
          <w:p w14:paraId="10BBA6FA" w14:textId="77777777" w:rsidR="00E75762" w:rsidRDefault="00E75762" w:rsidP="001D5488"/>
        </w:tc>
        <w:tc>
          <w:tcPr>
            <w:tcW w:w="1242" w:type="dxa"/>
          </w:tcPr>
          <w:p w14:paraId="0A017993" w14:textId="03B98107" w:rsidR="00E75762" w:rsidRDefault="00E75762" w:rsidP="001D5488">
            <w:r>
              <w:t>5-needle pine program supervisor</w:t>
            </w:r>
          </w:p>
        </w:tc>
      </w:tr>
    </w:tbl>
    <w:p w14:paraId="6A2DFF0F" w14:textId="07FD9A8F" w:rsidR="009E37A8" w:rsidRDefault="009E37A8" w:rsidP="009E37A8">
      <w:pPr>
        <w:pStyle w:val="Heading2"/>
      </w:pPr>
      <w:r>
        <w:t xml:space="preserve">License </w:t>
      </w:r>
    </w:p>
    <w:p w14:paraId="66BBCD1D" w14:textId="075F06DD" w:rsidR="007D556B" w:rsidRPr="002B607E" w:rsidRDefault="000715F0" w:rsidP="009E37A8">
      <w:pPr>
        <w:rPr>
          <w:b/>
          <w:bCs/>
        </w:rPr>
      </w:pPr>
      <w:hyperlink r:id="rId8" w:history="1">
        <w:r w:rsidR="009E37A8" w:rsidRPr="009E37A8">
          <w:rPr>
            <w:rStyle w:val="Hyperlink"/>
          </w:rPr>
          <w:t>CCBY</w:t>
        </w:r>
      </w:hyperlink>
      <w:r w:rsidR="006E3E66">
        <w:t xml:space="preserve">.  </w:t>
      </w:r>
    </w:p>
    <w:p w14:paraId="4DB8D230" w14:textId="57ED6F43" w:rsidR="004B6751" w:rsidRDefault="007D556B" w:rsidP="004B6751">
      <w:pPr>
        <w:pStyle w:val="Heading2"/>
      </w:pPr>
      <w:r>
        <w:t>Keywords</w:t>
      </w:r>
    </w:p>
    <w:p w14:paraId="08B2E591" w14:textId="05202462" w:rsidR="00CC558A" w:rsidRPr="006616F9" w:rsidRDefault="006616F9" w:rsidP="00F37947">
      <w:r>
        <w:t xml:space="preserve">White pine blister rust, </w:t>
      </w:r>
      <w:r>
        <w:rPr>
          <w:i/>
          <w:iCs/>
        </w:rPr>
        <w:t xml:space="preserve">Pinus </w:t>
      </w:r>
      <w:proofErr w:type="spellStart"/>
      <w:r>
        <w:rPr>
          <w:i/>
          <w:iCs/>
        </w:rPr>
        <w:t>strobiformis</w:t>
      </w:r>
      <w:proofErr w:type="spellEnd"/>
      <w:r>
        <w:rPr>
          <w:i/>
          <w:iCs/>
        </w:rPr>
        <w:t xml:space="preserve">, </w:t>
      </w:r>
      <w:r>
        <w:t>Major Gene Resistance, Quantitative Resistance</w:t>
      </w:r>
    </w:p>
    <w:p w14:paraId="0D35DD83" w14:textId="77777777" w:rsidR="0016672A" w:rsidRDefault="0016672A" w:rsidP="0016672A">
      <w:pPr>
        <w:pStyle w:val="Heading2"/>
      </w:pPr>
      <w:r>
        <w:t>Funding of this work:</w:t>
      </w:r>
    </w:p>
    <w:p w14:paraId="667FA136" w14:textId="2F817E69" w:rsidR="00090075" w:rsidRDefault="00074D88">
      <w:r>
        <w:t xml:space="preserve">List only the </w:t>
      </w:r>
      <w:r w:rsidRPr="005C25A8">
        <w:rPr>
          <w:b/>
          <w:bCs/>
        </w:rPr>
        <w:t>main PI of a grant</w:t>
      </w:r>
      <w:r>
        <w:t xml:space="preserve"> that supported this project, starting with </w:t>
      </w:r>
      <w:r w:rsidR="00BD4C1E">
        <w:t xml:space="preserve">the </w:t>
      </w:r>
      <w:r>
        <w:t xml:space="preserve">main grant first.  </w:t>
      </w:r>
      <w:r w:rsidR="00FF40B6">
        <w:t xml:space="preserve">Add rows to </w:t>
      </w:r>
      <w:r>
        <w:t xml:space="preserve">the </w:t>
      </w:r>
      <w:r w:rsidR="00FF40B6">
        <w:t>table</w:t>
      </w:r>
      <w:r w:rsidR="00090075">
        <w:t xml:space="preserve"> if several grants were involved</w:t>
      </w:r>
      <w:r>
        <w:t xml:space="preserve">.  </w:t>
      </w:r>
      <w:r w:rsidR="00FF40B6">
        <w:t xml:space="preserve"> </w:t>
      </w:r>
    </w:p>
    <w:tbl>
      <w:tblPr>
        <w:tblStyle w:val="TableGrid"/>
        <w:tblW w:w="0" w:type="auto"/>
        <w:tblLook w:val="04A0" w:firstRow="1" w:lastRow="0" w:firstColumn="1" w:lastColumn="0" w:noHBand="0" w:noVBand="1"/>
      </w:tblPr>
      <w:tblGrid>
        <w:gridCol w:w="1297"/>
        <w:gridCol w:w="1148"/>
        <w:gridCol w:w="1298"/>
        <w:gridCol w:w="1475"/>
        <w:gridCol w:w="1403"/>
        <w:gridCol w:w="1264"/>
        <w:gridCol w:w="1691"/>
      </w:tblGrid>
      <w:tr w:rsidR="00C571B4" w:rsidRPr="00090075" w14:paraId="3641C292" w14:textId="77777777" w:rsidTr="00C571B4">
        <w:tc>
          <w:tcPr>
            <w:tcW w:w="1322" w:type="dxa"/>
            <w:shd w:val="clear" w:color="auto" w:fill="4F81BD" w:themeFill="accent1"/>
          </w:tcPr>
          <w:p w14:paraId="49587E6A" w14:textId="77777777" w:rsidR="00C571B4" w:rsidRPr="00090075" w:rsidRDefault="00C571B4" w:rsidP="001D5488">
            <w:pPr>
              <w:rPr>
                <w:color w:val="FFFFFF" w:themeColor="background1"/>
              </w:rPr>
            </w:pPr>
            <w:r>
              <w:rPr>
                <w:color w:val="FFFFFF" w:themeColor="background1"/>
              </w:rPr>
              <w:t xml:space="preserve">PI </w:t>
            </w:r>
            <w:r w:rsidRPr="00090075">
              <w:rPr>
                <w:color w:val="FFFFFF" w:themeColor="background1"/>
              </w:rPr>
              <w:t>First Name</w:t>
            </w:r>
          </w:p>
        </w:tc>
        <w:tc>
          <w:tcPr>
            <w:tcW w:w="1164" w:type="dxa"/>
            <w:shd w:val="clear" w:color="auto" w:fill="4F81BD" w:themeFill="accent1"/>
          </w:tcPr>
          <w:p w14:paraId="4AF7DD05" w14:textId="505E4D1B" w:rsidR="00C571B4" w:rsidRDefault="00C571B4" w:rsidP="001D5488">
            <w:pPr>
              <w:rPr>
                <w:color w:val="FFFFFF" w:themeColor="background1"/>
              </w:rPr>
            </w:pPr>
            <w:r>
              <w:rPr>
                <w:color w:val="FFFFFF" w:themeColor="background1"/>
              </w:rPr>
              <w:t>PI Middle Initial</w:t>
            </w:r>
          </w:p>
        </w:tc>
        <w:tc>
          <w:tcPr>
            <w:tcW w:w="1321" w:type="dxa"/>
            <w:shd w:val="clear" w:color="auto" w:fill="4F81BD" w:themeFill="accent1"/>
          </w:tcPr>
          <w:p w14:paraId="62F694A1" w14:textId="6AAEB237" w:rsidR="00C571B4" w:rsidRPr="00090075" w:rsidRDefault="00C571B4" w:rsidP="001D5488">
            <w:pPr>
              <w:rPr>
                <w:color w:val="FFFFFF" w:themeColor="background1"/>
              </w:rPr>
            </w:pPr>
            <w:r>
              <w:rPr>
                <w:color w:val="FFFFFF" w:themeColor="background1"/>
              </w:rPr>
              <w:t xml:space="preserve">PI </w:t>
            </w:r>
            <w:r w:rsidRPr="00090075">
              <w:rPr>
                <w:color w:val="FFFFFF" w:themeColor="background1"/>
              </w:rPr>
              <w:t>Last Name</w:t>
            </w:r>
          </w:p>
        </w:tc>
        <w:tc>
          <w:tcPr>
            <w:tcW w:w="1496" w:type="dxa"/>
            <w:shd w:val="clear" w:color="auto" w:fill="4F81BD" w:themeFill="accent1"/>
          </w:tcPr>
          <w:p w14:paraId="28B0C273" w14:textId="77777777" w:rsidR="00C571B4" w:rsidRPr="00090075" w:rsidRDefault="00C571B4" w:rsidP="001D5488">
            <w:pPr>
              <w:rPr>
                <w:color w:val="FFFFFF" w:themeColor="background1"/>
              </w:rPr>
            </w:pPr>
            <w:r>
              <w:rPr>
                <w:color w:val="FFFFFF" w:themeColor="background1"/>
              </w:rPr>
              <w:t xml:space="preserve">PI </w:t>
            </w:r>
            <w:r w:rsidRPr="00FF40B6">
              <w:rPr>
                <w:color w:val="FFFFFF" w:themeColor="background1"/>
              </w:rPr>
              <w:t>ORCID ID (optional)</w:t>
            </w:r>
          </w:p>
        </w:tc>
        <w:tc>
          <w:tcPr>
            <w:tcW w:w="1302" w:type="dxa"/>
            <w:shd w:val="clear" w:color="auto" w:fill="4F81BD" w:themeFill="accent1"/>
          </w:tcPr>
          <w:p w14:paraId="20208714" w14:textId="77777777" w:rsidR="00C571B4" w:rsidRPr="00090075" w:rsidRDefault="00C571B4" w:rsidP="00FF40B6">
            <w:pPr>
              <w:rPr>
                <w:color w:val="FFFFFF" w:themeColor="background1"/>
              </w:rPr>
            </w:pPr>
            <w:r>
              <w:rPr>
                <w:color w:val="FFFFFF" w:themeColor="background1"/>
              </w:rPr>
              <w:t>Title of Grant</w:t>
            </w:r>
          </w:p>
        </w:tc>
        <w:tc>
          <w:tcPr>
            <w:tcW w:w="1265" w:type="dxa"/>
            <w:shd w:val="clear" w:color="auto" w:fill="4F81BD" w:themeFill="accent1"/>
          </w:tcPr>
          <w:p w14:paraId="1AEAC0D1" w14:textId="77777777" w:rsidR="00C571B4" w:rsidRPr="00FF40B6" w:rsidRDefault="00C571B4" w:rsidP="001D5488">
            <w:pPr>
              <w:rPr>
                <w:color w:val="FFFFFF" w:themeColor="background1"/>
              </w:rPr>
            </w:pPr>
            <w:r w:rsidRPr="00FF40B6">
              <w:rPr>
                <w:color w:val="FFFFFF" w:themeColor="background1"/>
              </w:rPr>
              <w:t>Funding</w:t>
            </w:r>
            <w:r>
              <w:rPr>
                <w:color w:val="FFFFFF" w:themeColor="background1"/>
              </w:rPr>
              <w:t xml:space="preserve"> </w:t>
            </w:r>
            <w:r w:rsidRPr="00FF40B6">
              <w:rPr>
                <w:color w:val="FFFFFF" w:themeColor="background1"/>
              </w:rPr>
              <w:t>Agency</w:t>
            </w:r>
          </w:p>
        </w:tc>
        <w:tc>
          <w:tcPr>
            <w:tcW w:w="1706" w:type="dxa"/>
            <w:shd w:val="clear" w:color="auto" w:fill="4F81BD" w:themeFill="accent1"/>
          </w:tcPr>
          <w:p w14:paraId="3AF3CE65" w14:textId="77777777" w:rsidR="00C571B4" w:rsidRPr="00090075" w:rsidRDefault="00C571B4" w:rsidP="001D5488">
            <w:pPr>
              <w:rPr>
                <w:color w:val="FFFFFF" w:themeColor="background1"/>
              </w:rPr>
            </w:pPr>
            <w:r w:rsidRPr="00FF40B6">
              <w:rPr>
                <w:color w:val="FFFFFF" w:themeColor="background1"/>
              </w:rPr>
              <w:t>Funding</w:t>
            </w:r>
            <w:r>
              <w:rPr>
                <w:color w:val="FFFFFF" w:themeColor="background1"/>
              </w:rPr>
              <w:t xml:space="preserve"> Identification </w:t>
            </w:r>
            <w:r w:rsidRPr="00FF40B6">
              <w:rPr>
                <w:color w:val="FFFFFF" w:themeColor="background1"/>
              </w:rPr>
              <w:t>Number</w:t>
            </w:r>
          </w:p>
        </w:tc>
      </w:tr>
      <w:tr w:rsidR="00C571B4" w14:paraId="61FAF043" w14:textId="77777777" w:rsidTr="00C571B4">
        <w:tc>
          <w:tcPr>
            <w:tcW w:w="1322" w:type="dxa"/>
          </w:tcPr>
          <w:p w14:paraId="13D238A1" w14:textId="5840F634" w:rsidR="00C571B4" w:rsidRDefault="006616F9" w:rsidP="001D5488">
            <w:r>
              <w:t>Kristen</w:t>
            </w:r>
          </w:p>
        </w:tc>
        <w:tc>
          <w:tcPr>
            <w:tcW w:w="1164" w:type="dxa"/>
          </w:tcPr>
          <w:p w14:paraId="2FF9EB12" w14:textId="4C21DD8A" w:rsidR="00C571B4" w:rsidRDefault="006616F9" w:rsidP="001D5488">
            <w:r>
              <w:t>M.</w:t>
            </w:r>
          </w:p>
        </w:tc>
        <w:tc>
          <w:tcPr>
            <w:tcW w:w="1321" w:type="dxa"/>
          </w:tcPr>
          <w:p w14:paraId="02D326F3" w14:textId="6CC9E202" w:rsidR="00C571B4" w:rsidRDefault="006616F9" w:rsidP="001D5488">
            <w:r>
              <w:t>Waring</w:t>
            </w:r>
          </w:p>
        </w:tc>
        <w:tc>
          <w:tcPr>
            <w:tcW w:w="1496" w:type="dxa"/>
          </w:tcPr>
          <w:p w14:paraId="7989DD10" w14:textId="4285847E" w:rsidR="00C571B4" w:rsidRDefault="003F0EA0" w:rsidP="001D5488">
            <w:r w:rsidRPr="007D7990">
              <w:rPr>
                <w:rFonts w:ascii="Times New Roman" w:hAnsi="Times New Roman" w:cs="Times New Roman"/>
                <w:color w:val="1F497D" w:themeColor="text2"/>
              </w:rPr>
              <w:t>0000-0001-9935-9432</w:t>
            </w:r>
          </w:p>
        </w:tc>
        <w:tc>
          <w:tcPr>
            <w:tcW w:w="1302" w:type="dxa"/>
          </w:tcPr>
          <w:p w14:paraId="08D692D3" w14:textId="77777777" w:rsidR="003F0EA0" w:rsidRDefault="003F0EA0" w:rsidP="003F0EA0">
            <w:r>
              <w:t>Collaborative research: Blending ecology and evolution using emerging</w:t>
            </w:r>
          </w:p>
          <w:p w14:paraId="2ACB6C17" w14:textId="77777777" w:rsidR="003F0EA0" w:rsidRDefault="003F0EA0" w:rsidP="003F0EA0">
            <w:r>
              <w:t>technologies to determine species distributions with a non-native</w:t>
            </w:r>
          </w:p>
          <w:p w14:paraId="38F2B623" w14:textId="58FE741D" w:rsidR="00C571B4" w:rsidRDefault="003F0EA0" w:rsidP="003F0EA0">
            <w:r>
              <w:t>pathogen in a changing climate</w:t>
            </w:r>
          </w:p>
        </w:tc>
        <w:tc>
          <w:tcPr>
            <w:tcW w:w="1265" w:type="dxa"/>
          </w:tcPr>
          <w:p w14:paraId="524228EB" w14:textId="3587EFDD" w:rsidR="00C571B4" w:rsidRDefault="003F0EA0" w:rsidP="001D5488">
            <w:r>
              <w:t>National Science Foundation</w:t>
            </w:r>
          </w:p>
        </w:tc>
        <w:tc>
          <w:tcPr>
            <w:tcW w:w="1706" w:type="dxa"/>
          </w:tcPr>
          <w:p w14:paraId="6F19DDBA" w14:textId="4B387613" w:rsidR="003F0EA0" w:rsidRPr="003F0EA0" w:rsidRDefault="003F0EA0" w:rsidP="003F0EA0">
            <w:pPr>
              <w:rPr>
                <w:rFonts w:ascii="Times New Roman" w:hAnsi="Times New Roman" w:cs="Times New Roman"/>
                <w:color w:val="1F497D" w:themeColor="text2"/>
              </w:rPr>
            </w:pPr>
            <w:r w:rsidRPr="003F0EA0">
              <w:rPr>
                <w:rFonts w:ascii="Times New Roman" w:hAnsi="Times New Roman" w:cs="Times New Roman"/>
                <w:color w:val="1F497D" w:themeColor="text2"/>
              </w:rPr>
              <w:t>EF-1442597</w:t>
            </w:r>
          </w:p>
          <w:p w14:paraId="4F288ECB" w14:textId="77777777" w:rsidR="00C571B4" w:rsidRDefault="00C571B4" w:rsidP="001D5488"/>
        </w:tc>
      </w:tr>
    </w:tbl>
    <w:p w14:paraId="72E03778" w14:textId="7E97918D" w:rsidR="00090075" w:rsidRDefault="00090075"/>
    <w:p w14:paraId="17B7CE47" w14:textId="77777777" w:rsidR="00E75762" w:rsidRDefault="00E75762"/>
    <w:p w14:paraId="1EBCDD79" w14:textId="77777777" w:rsidR="004B6751" w:rsidRDefault="004B6751" w:rsidP="004B6751">
      <w:pPr>
        <w:pStyle w:val="Heading2"/>
      </w:pPr>
      <w:r>
        <w:lastRenderedPageBreak/>
        <w:t>Timeframe</w:t>
      </w:r>
    </w:p>
    <w:p w14:paraId="4E892D91" w14:textId="396FC01E" w:rsidR="004B6751" w:rsidRDefault="003F0EA0" w:rsidP="004B6751">
      <w:pPr>
        <w:pStyle w:val="ListParagraph"/>
        <w:numPr>
          <w:ilvl w:val="0"/>
          <w:numId w:val="2"/>
        </w:numPr>
      </w:pPr>
      <w:r>
        <w:t>2015</w:t>
      </w:r>
      <w:r w:rsidR="00BD4C1E">
        <w:t>:</w:t>
      </w:r>
    </w:p>
    <w:p w14:paraId="7FA5FFDE" w14:textId="67045F35" w:rsidR="004B6751" w:rsidRDefault="003F0EA0" w:rsidP="004B6751">
      <w:pPr>
        <w:pStyle w:val="ListParagraph"/>
        <w:numPr>
          <w:ilvl w:val="0"/>
          <w:numId w:val="2"/>
        </w:numPr>
      </w:pPr>
      <w:r>
        <w:t>2021</w:t>
      </w:r>
      <w:r w:rsidR="00BD4C1E">
        <w:t>:</w:t>
      </w:r>
    </w:p>
    <w:p w14:paraId="1E55F2F1" w14:textId="51F8DAEA" w:rsidR="004B6751" w:rsidRDefault="004B6751" w:rsidP="004B6751">
      <w:pPr>
        <w:pStyle w:val="ListParagraph"/>
        <w:numPr>
          <w:ilvl w:val="0"/>
          <w:numId w:val="2"/>
        </w:numPr>
      </w:pPr>
      <w:r>
        <w:t>Data collection ongoing</w:t>
      </w:r>
      <w:r w:rsidR="00BD4C1E">
        <w:t>:</w:t>
      </w:r>
    </w:p>
    <w:p w14:paraId="6255D4CD" w14:textId="6949841C" w:rsidR="004B6751" w:rsidRDefault="004B6751" w:rsidP="004B6751">
      <w:pPr>
        <w:pStyle w:val="Heading2"/>
      </w:pPr>
      <w:r>
        <w:t>Geographic location</w:t>
      </w:r>
    </w:p>
    <w:p w14:paraId="0D58A739" w14:textId="77777777" w:rsidR="003F0EA0" w:rsidRDefault="003F0EA0" w:rsidP="003F0EA0">
      <w:pPr>
        <w:pStyle w:val="ListParagraph"/>
        <w:numPr>
          <w:ilvl w:val="0"/>
          <w:numId w:val="11"/>
        </w:numPr>
        <w:spacing w:after="160" w:line="240" w:lineRule="auto"/>
        <w:rPr>
          <w:rFonts w:ascii="Times New Roman" w:hAnsi="Times New Roman" w:cs="Times New Roman"/>
          <w:b/>
          <w:bCs/>
          <w:color w:val="1F497D" w:themeColor="text2"/>
        </w:rPr>
      </w:pPr>
      <w:r>
        <w:rPr>
          <w:rFonts w:ascii="Times New Roman" w:hAnsi="Times New Roman" w:cs="Times New Roman"/>
          <w:b/>
          <w:bCs/>
          <w:color w:val="1F497D" w:themeColor="text2"/>
        </w:rPr>
        <w:t xml:space="preserve">DESCRIPTION </w:t>
      </w:r>
    </w:p>
    <w:p w14:paraId="1D13E271" w14:textId="75879E2E" w:rsidR="003F0EA0" w:rsidRPr="006361AA" w:rsidRDefault="003F0EA0" w:rsidP="003F0EA0">
      <w:pPr>
        <w:pStyle w:val="ListParagraph"/>
        <w:numPr>
          <w:ilvl w:val="1"/>
          <w:numId w:val="11"/>
        </w:numPr>
        <w:spacing w:after="160" w:line="240" w:lineRule="auto"/>
        <w:rPr>
          <w:rFonts w:ascii="Times New Roman" w:hAnsi="Times New Roman" w:cs="Times New Roman"/>
          <w:b/>
          <w:bCs/>
          <w:color w:val="1F497D" w:themeColor="text2"/>
        </w:rPr>
      </w:pPr>
      <w:r>
        <w:rPr>
          <w:rFonts w:ascii="Times New Roman" w:hAnsi="Times New Roman" w:cs="Times New Roman"/>
          <w:color w:val="1F497D" w:themeColor="text2"/>
        </w:rPr>
        <w:t xml:space="preserve">All maternal trees collected came from the southwestern U.S. (Texas, New Mexico, Arizona, and Colorado), specifically the Sky Islands, or </w:t>
      </w:r>
      <w:proofErr w:type="spellStart"/>
      <w:r>
        <w:rPr>
          <w:rFonts w:ascii="Times New Roman" w:hAnsi="Times New Roman" w:cs="Times New Roman"/>
          <w:color w:val="1F497D" w:themeColor="text2"/>
        </w:rPr>
        <w:t>Madrean</w:t>
      </w:r>
      <w:proofErr w:type="spellEnd"/>
      <w:r>
        <w:rPr>
          <w:rFonts w:ascii="Times New Roman" w:hAnsi="Times New Roman" w:cs="Times New Roman"/>
          <w:color w:val="1F497D" w:themeColor="text2"/>
        </w:rPr>
        <w:t xml:space="preserve"> Archipelago and in Mexico along the Sierra Madre Occidental. </w:t>
      </w:r>
    </w:p>
    <w:p w14:paraId="6ECC4B96" w14:textId="77777777" w:rsidR="006361AA" w:rsidRPr="00774BF5" w:rsidRDefault="006361AA" w:rsidP="006361AA">
      <w:pPr>
        <w:pStyle w:val="ListParagraph"/>
        <w:spacing w:after="160" w:line="240" w:lineRule="auto"/>
        <w:ind w:left="1440"/>
        <w:rPr>
          <w:rFonts w:ascii="Times New Roman" w:hAnsi="Times New Roman" w:cs="Times New Roman"/>
          <w:b/>
          <w:bCs/>
          <w:color w:val="1F497D" w:themeColor="text2"/>
        </w:rPr>
      </w:pPr>
    </w:p>
    <w:p w14:paraId="7DEE1B9D" w14:textId="77777777" w:rsidR="003F0EA0" w:rsidRPr="004D273B" w:rsidRDefault="003F0EA0" w:rsidP="003F0EA0">
      <w:pPr>
        <w:pStyle w:val="ListParagraph"/>
        <w:numPr>
          <w:ilvl w:val="0"/>
          <w:numId w:val="11"/>
        </w:numPr>
        <w:spacing w:after="160" w:line="240" w:lineRule="auto"/>
        <w:rPr>
          <w:rFonts w:ascii="Times New Roman" w:hAnsi="Times New Roman" w:cs="Times New Roman"/>
          <w:b/>
          <w:bCs/>
          <w:color w:val="1F497D" w:themeColor="text2"/>
        </w:rPr>
      </w:pPr>
      <w:r w:rsidRPr="004D273B">
        <w:rPr>
          <w:rFonts w:ascii="Times New Roman" w:hAnsi="Times New Roman" w:cs="Times New Roman"/>
          <w:b/>
          <w:bCs/>
          <w:color w:val="1F497D" w:themeColor="text2"/>
        </w:rPr>
        <w:t xml:space="preserve">BOUNDING COORDINATES </w:t>
      </w:r>
    </w:p>
    <w:p w14:paraId="32A64F45" w14:textId="77777777" w:rsidR="003F0EA0" w:rsidRPr="004D273B" w:rsidRDefault="003F0EA0" w:rsidP="003F0EA0">
      <w:pPr>
        <w:pStyle w:val="ListParagraph"/>
        <w:numPr>
          <w:ilvl w:val="1"/>
          <w:numId w:val="11"/>
        </w:numPr>
        <w:spacing w:after="160" w:line="240" w:lineRule="auto"/>
        <w:rPr>
          <w:rFonts w:ascii="Times New Roman" w:hAnsi="Times New Roman" w:cs="Times New Roman"/>
          <w:color w:val="1F497D" w:themeColor="text2"/>
        </w:rPr>
      </w:pPr>
      <w:r w:rsidRPr="004D273B">
        <w:rPr>
          <w:rFonts w:ascii="Times New Roman" w:hAnsi="Times New Roman" w:cs="Times New Roman"/>
          <w:color w:val="1F497D" w:themeColor="text2"/>
        </w:rPr>
        <w:t xml:space="preserve">North: </w:t>
      </w:r>
      <w:r>
        <w:rPr>
          <w:rFonts w:ascii="Times New Roman" w:hAnsi="Times New Roman" w:cs="Times New Roman"/>
          <w:color w:val="1F497D" w:themeColor="text2"/>
        </w:rPr>
        <w:t>40.0°</w:t>
      </w:r>
    </w:p>
    <w:p w14:paraId="313BE003" w14:textId="43FC24DD" w:rsidR="003F0EA0" w:rsidRPr="004D273B" w:rsidRDefault="003F0EA0" w:rsidP="003F0EA0">
      <w:pPr>
        <w:pStyle w:val="ListParagraph"/>
        <w:numPr>
          <w:ilvl w:val="1"/>
          <w:numId w:val="11"/>
        </w:numPr>
        <w:spacing w:after="160" w:line="240" w:lineRule="auto"/>
        <w:rPr>
          <w:rFonts w:ascii="Times New Roman" w:hAnsi="Times New Roman" w:cs="Times New Roman"/>
          <w:color w:val="1F497D" w:themeColor="text2"/>
        </w:rPr>
      </w:pPr>
      <w:r w:rsidRPr="004D273B">
        <w:rPr>
          <w:rFonts w:ascii="Times New Roman" w:hAnsi="Times New Roman" w:cs="Times New Roman"/>
          <w:color w:val="1F497D" w:themeColor="text2"/>
        </w:rPr>
        <w:t xml:space="preserve">South: </w:t>
      </w:r>
      <w:r w:rsidR="006361AA">
        <w:rPr>
          <w:rFonts w:ascii="Times New Roman" w:hAnsi="Times New Roman" w:cs="Times New Roman"/>
          <w:color w:val="1F497D" w:themeColor="text2"/>
        </w:rPr>
        <w:t>2</w:t>
      </w:r>
      <w:r>
        <w:rPr>
          <w:rFonts w:ascii="Times New Roman" w:hAnsi="Times New Roman" w:cs="Times New Roman"/>
          <w:color w:val="1F497D" w:themeColor="text2"/>
        </w:rPr>
        <w:t xml:space="preserve">0.0° </w:t>
      </w:r>
    </w:p>
    <w:p w14:paraId="610D93AD" w14:textId="77777777" w:rsidR="003F0EA0" w:rsidRPr="004D273B" w:rsidRDefault="003F0EA0" w:rsidP="003F0EA0">
      <w:pPr>
        <w:pStyle w:val="ListParagraph"/>
        <w:numPr>
          <w:ilvl w:val="1"/>
          <w:numId w:val="11"/>
        </w:numPr>
        <w:spacing w:after="160" w:line="240" w:lineRule="auto"/>
        <w:rPr>
          <w:rFonts w:ascii="Times New Roman" w:hAnsi="Times New Roman" w:cs="Times New Roman"/>
          <w:color w:val="1F497D" w:themeColor="text2"/>
        </w:rPr>
      </w:pPr>
      <w:r w:rsidRPr="004D273B">
        <w:rPr>
          <w:rFonts w:ascii="Times New Roman" w:hAnsi="Times New Roman" w:cs="Times New Roman"/>
          <w:color w:val="1F497D" w:themeColor="text2"/>
        </w:rPr>
        <w:t xml:space="preserve">East: </w:t>
      </w:r>
      <w:r>
        <w:rPr>
          <w:rFonts w:ascii="Times New Roman" w:hAnsi="Times New Roman" w:cs="Times New Roman"/>
          <w:color w:val="1F497D" w:themeColor="text2"/>
        </w:rPr>
        <w:t>-102.5°</w:t>
      </w:r>
    </w:p>
    <w:p w14:paraId="60E743B7" w14:textId="77777777" w:rsidR="003F0EA0" w:rsidRDefault="003F0EA0" w:rsidP="003F0EA0">
      <w:pPr>
        <w:pStyle w:val="ListParagraph"/>
        <w:numPr>
          <w:ilvl w:val="1"/>
          <w:numId w:val="11"/>
        </w:numPr>
        <w:spacing w:after="160" w:line="240" w:lineRule="auto"/>
        <w:rPr>
          <w:rFonts w:ascii="Times New Roman" w:hAnsi="Times New Roman" w:cs="Times New Roman"/>
          <w:color w:val="1F497D" w:themeColor="text2"/>
        </w:rPr>
      </w:pPr>
      <w:r w:rsidRPr="004D273B">
        <w:rPr>
          <w:rFonts w:ascii="Times New Roman" w:hAnsi="Times New Roman" w:cs="Times New Roman"/>
          <w:color w:val="1F497D" w:themeColor="text2"/>
        </w:rPr>
        <w:t xml:space="preserve">West: </w:t>
      </w:r>
      <w:r>
        <w:rPr>
          <w:rFonts w:ascii="Times New Roman" w:hAnsi="Times New Roman" w:cs="Times New Roman"/>
          <w:color w:val="1F497D" w:themeColor="text2"/>
        </w:rPr>
        <w:t>-112.5°</w:t>
      </w:r>
    </w:p>
    <w:p w14:paraId="10AD3111" w14:textId="4D43F1B2" w:rsidR="007D556B" w:rsidRDefault="004B6751" w:rsidP="004B6751">
      <w:pPr>
        <w:pStyle w:val="Heading2"/>
      </w:pPr>
      <w:r>
        <w:t>Taxonomic species or groups</w:t>
      </w:r>
    </w:p>
    <w:p w14:paraId="7E99D9B0" w14:textId="77777777" w:rsidR="006361AA" w:rsidRPr="007D3E4E" w:rsidRDefault="006361AA" w:rsidP="006361AA">
      <w:pPr>
        <w:pStyle w:val="ListParagraph"/>
        <w:numPr>
          <w:ilvl w:val="0"/>
          <w:numId w:val="12"/>
        </w:numPr>
        <w:spacing w:after="160" w:line="240" w:lineRule="auto"/>
        <w:rPr>
          <w:rFonts w:ascii="Times New Roman" w:hAnsi="Times New Roman" w:cs="Times New Roman"/>
          <w:b/>
          <w:bCs/>
          <w:color w:val="1F497D" w:themeColor="text2"/>
        </w:rPr>
      </w:pPr>
      <w:r>
        <w:rPr>
          <w:rFonts w:ascii="Times New Roman" w:hAnsi="Times New Roman" w:cs="Times New Roman"/>
          <w:i/>
          <w:iCs/>
          <w:color w:val="1F497D" w:themeColor="text2"/>
        </w:rPr>
        <w:t xml:space="preserve">Pinus </w:t>
      </w:r>
      <w:proofErr w:type="spellStart"/>
      <w:r>
        <w:rPr>
          <w:rFonts w:ascii="Times New Roman" w:hAnsi="Times New Roman" w:cs="Times New Roman"/>
          <w:i/>
          <w:iCs/>
          <w:color w:val="1F497D" w:themeColor="text2"/>
        </w:rPr>
        <w:t>strobiformis</w:t>
      </w:r>
      <w:proofErr w:type="spellEnd"/>
      <w:r>
        <w:rPr>
          <w:rFonts w:ascii="Times New Roman" w:hAnsi="Times New Roman" w:cs="Times New Roman"/>
          <w:i/>
          <w:iCs/>
          <w:color w:val="1F497D" w:themeColor="text2"/>
        </w:rPr>
        <w:t xml:space="preserve"> </w:t>
      </w:r>
      <w:proofErr w:type="spellStart"/>
      <w:r>
        <w:rPr>
          <w:rFonts w:ascii="Times New Roman" w:hAnsi="Times New Roman" w:cs="Times New Roman"/>
          <w:color w:val="1F497D" w:themeColor="text2"/>
        </w:rPr>
        <w:t>Engelm</w:t>
      </w:r>
      <w:proofErr w:type="spellEnd"/>
      <w:r>
        <w:rPr>
          <w:rFonts w:ascii="Times New Roman" w:hAnsi="Times New Roman" w:cs="Times New Roman"/>
          <w:color w:val="1F497D" w:themeColor="text2"/>
        </w:rPr>
        <w:t xml:space="preserve">. </w:t>
      </w:r>
    </w:p>
    <w:p w14:paraId="5F400B87" w14:textId="77777777" w:rsidR="004B6751" w:rsidRDefault="004B6751"/>
    <w:p w14:paraId="37071648" w14:textId="77777777" w:rsidR="004B6751" w:rsidRDefault="004B6751" w:rsidP="004B6751">
      <w:pPr>
        <w:pStyle w:val="Heading2"/>
      </w:pPr>
      <w:r>
        <w:t>Methods</w:t>
      </w:r>
    </w:p>
    <w:p w14:paraId="2B76CF5B" w14:textId="1BF62B18" w:rsidR="00FF20C5" w:rsidRPr="00B960F6" w:rsidRDefault="00FF20C5" w:rsidP="00FF20C5">
      <w:pPr>
        <w:spacing w:after="0"/>
        <w:rPr>
          <w:rFonts w:ascii="Palatino Linotype" w:hAnsi="Palatino Linotype"/>
          <w:szCs w:val="24"/>
        </w:rPr>
      </w:pPr>
      <w:r w:rsidRPr="00B960F6">
        <w:rPr>
          <w:rFonts w:ascii="Palatino Linotype" w:hAnsi="Palatino Linotype"/>
          <w:szCs w:val="24"/>
        </w:rPr>
        <w:t xml:space="preserve">Cones from </w:t>
      </w:r>
      <w:r>
        <w:rPr>
          <w:rFonts w:ascii="Palatino Linotype" w:hAnsi="Palatino Linotype"/>
          <w:szCs w:val="24"/>
        </w:rPr>
        <w:t>440</w:t>
      </w:r>
      <w:r w:rsidRPr="00B960F6">
        <w:rPr>
          <w:rFonts w:ascii="Palatino Linotype" w:hAnsi="Palatino Linotype"/>
          <w:szCs w:val="24"/>
        </w:rPr>
        <w:t xml:space="preserve"> open-pollinated, </w:t>
      </w:r>
      <w:r w:rsidRPr="00B960F6">
        <w:rPr>
          <w:rFonts w:ascii="Palatino Linotype" w:hAnsi="Palatino Linotype"/>
          <w:i/>
          <w:szCs w:val="24"/>
        </w:rPr>
        <w:t xml:space="preserve">P. </w:t>
      </w:r>
      <w:proofErr w:type="spellStart"/>
      <w:r w:rsidRPr="00B960F6">
        <w:rPr>
          <w:rFonts w:ascii="Palatino Linotype" w:hAnsi="Palatino Linotype"/>
          <w:i/>
          <w:szCs w:val="24"/>
        </w:rPr>
        <w:t>strobiformis</w:t>
      </w:r>
      <w:proofErr w:type="spellEnd"/>
      <w:r w:rsidRPr="00B960F6">
        <w:rPr>
          <w:rFonts w:ascii="Palatino Linotype" w:hAnsi="Palatino Linotype"/>
          <w:szCs w:val="24"/>
        </w:rPr>
        <w:t xml:space="preserve"> trees were collected </w:t>
      </w:r>
      <w:r w:rsidR="00F81652">
        <w:rPr>
          <w:rFonts w:ascii="Palatino Linotype" w:hAnsi="Palatino Linotype"/>
          <w:szCs w:val="24"/>
        </w:rPr>
        <w:t xml:space="preserve">from across the species range and were </w:t>
      </w:r>
      <w:r w:rsidRPr="00B960F6">
        <w:rPr>
          <w:rFonts w:ascii="Palatino Linotype" w:hAnsi="Palatino Linotype"/>
          <w:szCs w:val="24"/>
        </w:rPr>
        <w:t xml:space="preserve">sown </w:t>
      </w:r>
      <w:r w:rsidR="00F81652">
        <w:rPr>
          <w:rFonts w:ascii="Palatino Linotype" w:hAnsi="Palatino Linotype"/>
          <w:szCs w:val="24"/>
        </w:rPr>
        <w:t>between January 2016 and 2017</w:t>
      </w:r>
      <w:r w:rsidRPr="00B960F6">
        <w:rPr>
          <w:rFonts w:ascii="Palatino Linotype" w:hAnsi="Palatino Linotype"/>
          <w:szCs w:val="24"/>
        </w:rPr>
        <w:t xml:space="preserve"> at the U.S. Department of Agriculture, Forest Service’s Dorena Genetic Resource Center (Cottage Grove, Oregon, USA). Seed</w:t>
      </w:r>
      <w:r>
        <w:rPr>
          <w:rFonts w:ascii="Palatino Linotype" w:hAnsi="Palatino Linotype"/>
          <w:szCs w:val="24"/>
        </w:rPr>
        <w:t>ling</w:t>
      </w:r>
      <w:r w:rsidRPr="00B960F6">
        <w:rPr>
          <w:rFonts w:ascii="Palatino Linotype" w:hAnsi="Palatino Linotype"/>
          <w:szCs w:val="24"/>
        </w:rPr>
        <w:t>s were grown for</w:t>
      </w:r>
      <w:r w:rsidR="00F81652">
        <w:rPr>
          <w:rFonts w:ascii="Palatino Linotype" w:hAnsi="Palatino Linotype"/>
          <w:szCs w:val="24"/>
        </w:rPr>
        <w:t xml:space="preserve"> either one (for MGR trials) or</w:t>
      </w:r>
      <w:r w:rsidRPr="00B960F6">
        <w:rPr>
          <w:rFonts w:ascii="Palatino Linotype" w:hAnsi="Palatino Linotype"/>
          <w:szCs w:val="24"/>
        </w:rPr>
        <w:t xml:space="preserve"> two years</w:t>
      </w:r>
      <w:r w:rsidR="00F81652">
        <w:rPr>
          <w:rFonts w:ascii="Palatino Linotype" w:hAnsi="Palatino Linotype"/>
          <w:szCs w:val="24"/>
        </w:rPr>
        <w:t xml:space="preserve"> (for QR trials)</w:t>
      </w:r>
      <w:r w:rsidRPr="00B960F6">
        <w:rPr>
          <w:rFonts w:ascii="Palatino Linotype" w:hAnsi="Palatino Linotype"/>
          <w:szCs w:val="24"/>
        </w:rPr>
        <w:t>, one year in 164 cm</w:t>
      </w:r>
      <w:r w:rsidRPr="00B960F6">
        <w:rPr>
          <w:rFonts w:ascii="Palatino Linotype" w:hAnsi="Palatino Linotype"/>
          <w:szCs w:val="24"/>
          <w:vertAlign w:val="superscript"/>
        </w:rPr>
        <w:t xml:space="preserve">3 </w:t>
      </w:r>
      <w:r w:rsidRPr="00B960F6">
        <w:rPr>
          <w:rFonts w:ascii="Palatino Linotype" w:hAnsi="Palatino Linotype"/>
          <w:szCs w:val="24"/>
        </w:rPr>
        <w:t>supercell Cone-</w:t>
      </w:r>
      <w:proofErr w:type="spellStart"/>
      <w:r w:rsidRPr="00B960F6">
        <w:rPr>
          <w:rFonts w:ascii="Palatino Linotype" w:hAnsi="Palatino Linotype"/>
          <w:szCs w:val="24"/>
        </w:rPr>
        <w:t>tainers</w:t>
      </w:r>
      <w:r w:rsidRPr="00B960F6">
        <w:rPr>
          <w:rFonts w:ascii="Palatino Linotype" w:hAnsi="Palatino Linotype"/>
          <w:szCs w:val="24"/>
          <w:vertAlign w:val="superscript"/>
        </w:rPr>
        <w:t>tm</w:t>
      </w:r>
      <w:proofErr w:type="spellEnd"/>
      <w:r w:rsidRPr="00B960F6">
        <w:rPr>
          <w:rFonts w:ascii="Palatino Linotype" w:hAnsi="Palatino Linotype"/>
          <w:szCs w:val="24"/>
          <w:vertAlign w:val="subscript"/>
        </w:rPr>
        <w:t xml:space="preserve"> </w:t>
      </w:r>
      <w:r w:rsidRPr="00B960F6">
        <w:rPr>
          <w:rFonts w:ascii="Palatino Linotype" w:hAnsi="Palatino Linotype"/>
          <w:szCs w:val="24"/>
        </w:rPr>
        <w:t>(Ray Leach, Canby, Oregon) in family blocks in an unheated greenhouse and then transplant</w:t>
      </w:r>
      <w:r>
        <w:rPr>
          <w:rFonts w:ascii="Palatino Linotype" w:hAnsi="Palatino Linotype"/>
          <w:szCs w:val="24"/>
        </w:rPr>
        <w:t>ed</w:t>
      </w:r>
      <w:r w:rsidRPr="00B960F6">
        <w:rPr>
          <w:rFonts w:ascii="Palatino Linotype" w:hAnsi="Palatino Linotype"/>
          <w:szCs w:val="24"/>
        </w:rPr>
        <w:t xml:space="preserve"> to 0.9 m x 1.2 m x 0.3 m boxes outside for the second growing season. </w:t>
      </w:r>
      <w:r w:rsidR="00F81652">
        <w:rPr>
          <w:rFonts w:ascii="Palatino Linotype" w:hAnsi="Palatino Linotype"/>
          <w:szCs w:val="24"/>
        </w:rPr>
        <w:t xml:space="preserve">Up </w:t>
      </w:r>
      <w:r w:rsidRPr="00B960F6">
        <w:rPr>
          <w:rFonts w:ascii="Palatino Linotype" w:hAnsi="Palatino Linotype"/>
          <w:szCs w:val="24"/>
        </w:rPr>
        <w:t xml:space="preserve">to 60 seedlings were available for each family, and seedlings were transplanted into family row plots in randomized complete block design with </w:t>
      </w:r>
      <w:r w:rsidR="00F81652">
        <w:rPr>
          <w:rFonts w:ascii="Palatino Linotype" w:hAnsi="Palatino Linotype"/>
          <w:szCs w:val="24"/>
        </w:rPr>
        <w:t xml:space="preserve">four to </w:t>
      </w:r>
      <w:r w:rsidRPr="00B960F6">
        <w:rPr>
          <w:rFonts w:ascii="Palatino Linotype" w:hAnsi="Palatino Linotype"/>
          <w:szCs w:val="24"/>
        </w:rPr>
        <w:t>six blocks and up to 10 seedlings per family per block. Seedlings were inoculated</w:t>
      </w:r>
      <w:r w:rsidR="00F81652">
        <w:rPr>
          <w:rFonts w:ascii="Palatino Linotype" w:hAnsi="Palatino Linotype"/>
          <w:szCs w:val="24"/>
        </w:rPr>
        <w:t xml:space="preserve"> in the months of </w:t>
      </w:r>
      <w:r w:rsidRPr="00B960F6">
        <w:rPr>
          <w:rFonts w:ascii="Palatino Linotype" w:hAnsi="Palatino Linotype"/>
          <w:szCs w:val="24"/>
        </w:rPr>
        <w:t xml:space="preserve">September </w:t>
      </w:r>
      <w:r w:rsidR="00F81652">
        <w:rPr>
          <w:rFonts w:ascii="Palatino Linotype" w:hAnsi="Palatino Linotype"/>
          <w:szCs w:val="24"/>
        </w:rPr>
        <w:t xml:space="preserve">or October between the years </w:t>
      </w:r>
      <w:r w:rsidRPr="00B960F6">
        <w:rPr>
          <w:rFonts w:ascii="Palatino Linotype" w:hAnsi="Palatino Linotype"/>
          <w:szCs w:val="24"/>
        </w:rPr>
        <w:t>of 201</w:t>
      </w:r>
      <w:r w:rsidR="00F81652">
        <w:rPr>
          <w:rFonts w:ascii="Palatino Linotype" w:hAnsi="Palatino Linotype"/>
          <w:szCs w:val="24"/>
        </w:rPr>
        <w:t xml:space="preserve">6 and 2018 </w:t>
      </w:r>
      <w:r w:rsidRPr="00B960F6">
        <w:rPr>
          <w:rFonts w:ascii="Palatino Linotype" w:hAnsi="Palatino Linotype"/>
          <w:szCs w:val="24"/>
        </w:rPr>
        <w:t xml:space="preserve">with basidiospores of </w:t>
      </w:r>
      <w:r w:rsidRPr="00B960F6">
        <w:rPr>
          <w:rFonts w:ascii="Palatino Linotype" w:hAnsi="Palatino Linotype"/>
          <w:i/>
          <w:szCs w:val="24"/>
        </w:rPr>
        <w:t xml:space="preserve">C. </w:t>
      </w:r>
      <w:proofErr w:type="spellStart"/>
      <w:r w:rsidRPr="00B960F6">
        <w:rPr>
          <w:rFonts w:ascii="Palatino Linotype" w:hAnsi="Palatino Linotype"/>
          <w:i/>
          <w:szCs w:val="24"/>
        </w:rPr>
        <w:t>ribicola</w:t>
      </w:r>
      <w:proofErr w:type="spellEnd"/>
      <w:r w:rsidRPr="00B960F6">
        <w:rPr>
          <w:rFonts w:ascii="Palatino Linotype" w:hAnsi="Palatino Linotype"/>
          <w:szCs w:val="24"/>
        </w:rPr>
        <w:t>. Details of the standard Dorena GRC inoculation procedures are outlined elsewhere</w:t>
      </w:r>
      <w:r>
        <w:rPr>
          <w:rFonts w:ascii="Palatino Linotype" w:hAnsi="Palatino Linotype"/>
          <w:szCs w:val="24"/>
        </w:rPr>
        <w:t xml:space="preserve"> </w:t>
      </w:r>
      <w:r>
        <w:rPr>
          <w:rFonts w:ascii="Palatino Linotype" w:hAnsi="Palatino Linotype"/>
          <w:szCs w:val="24"/>
        </w:rPr>
        <w:fldChar w:fldCharType="begin">
          <w:fldData xml:space="preserve">PEVuZE5vdGU+PENpdGU+PEF1dGhvcj5LZWdsZXk8L0F1dGhvcj48WWVhcj4yMDA0PC9ZZWFyPjxS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</w:fldData>
        </w:fldChar>
      </w:r>
      <w:r>
        <w:rPr>
          <w:rFonts w:ascii="Palatino Linotype" w:hAnsi="Palatino Linotype"/>
          <w:szCs w:val="24"/>
        </w:rPr>
        <w:instrText xml:space="preserve"> ADDIN EN.CITE </w:instrText>
      </w:r>
      <w:r>
        <w:rPr>
          <w:rFonts w:ascii="Palatino Linotype" w:hAnsi="Palatino Linotype"/>
          <w:szCs w:val="24"/>
        </w:rPr>
        <w:fldChar w:fldCharType="begin">
          <w:fldData xml:space="preserve">PEVuZE5vdGU+PENpdGU+PEF1dGhvcj5LZWdsZXk8L0F1dGhvcj48WWVhcj4yMDA0PC9ZZWFyPjxS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</w:fldData>
        </w:fldChar>
      </w:r>
      <w:r>
        <w:rPr>
          <w:rFonts w:ascii="Palatino Linotype" w:hAnsi="Palatino Linotype"/>
          <w:szCs w:val="24"/>
        </w:rPr>
        <w:instrText xml:space="preserve"> ADDIN EN.CITE.DATA </w:instrText>
      </w:r>
      <w:r>
        <w:rPr>
          <w:rFonts w:ascii="Palatino Linotype" w:hAnsi="Palatino Linotype"/>
          <w:szCs w:val="24"/>
        </w:rPr>
      </w:r>
      <w:r>
        <w:rPr>
          <w:rFonts w:ascii="Palatino Linotype" w:hAnsi="Palatino Linotype"/>
          <w:szCs w:val="24"/>
        </w:rPr>
        <w:fldChar w:fldCharType="end"/>
      </w:r>
      <w:r>
        <w:rPr>
          <w:rFonts w:ascii="Palatino Linotype" w:hAnsi="Palatino Linotype"/>
          <w:szCs w:val="24"/>
        </w:rPr>
      </w:r>
      <w:r>
        <w:rPr>
          <w:rFonts w:ascii="Palatino Linotype" w:hAnsi="Palatino Linotype"/>
          <w:szCs w:val="24"/>
        </w:rPr>
        <w:fldChar w:fldCharType="separate"/>
      </w:r>
      <w:r>
        <w:rPr>
          <w:rFonts w:ascii="Palatino Linotype" w:hAnsi="Palatino Linotype"/>
          <w:noProof/>
          <w:szCs w:val="24"/>
        </w:rPr>
        <w:t>(</w:t>
      </w:r>
      <w:hyperlink w:anchor="_ENREF_21" w:tooltip="Kegley, 2004 #2208" w:history="1">
        <w:r>
          <w:rPr>
            <w:rFonts w:ascii="Palatino Linotype" w:hAnsi="Palatino Linotype"/>
            <w:noProof/>
            <w:szCs w:val="24"/>
          </w:rPr>
          <w:t>Kegley and Sniezko, 2004</w:t>
        </w:r>
      </w:hyperlink>
      <w:r>
        <w:rPr>
          <w:rFonts w:ascii="Palatino Linotype" w:hAnsi="Palatino Linotype"/>
          <w:noProof/>
          <w:szCs w:val="24"/>
        </w:rPr>
        <w:t xml:space="preserve">; </w:t>
      </w:r>
      <w:hyperlink w:anchor="_ENREF_51" w:tooltip="Sniezko, 2008 #2827" w:history="1">
        <w:r>
          <w:rPr>
            <w:rFonts w:ascii="Palatino Linotype" w:hAnsi="Palatino Linotype"/>
            <w:noProof/>
            <w:szCs w:val="24"/>
          </w:rPr>
          <w:t>Sniezko et al., 2008</w:t>
        </w:r>
      </w:hyperlink>
      <w:r>
        <w:rPr>
          <w:rFonts w:ascii="Palatino Linotype" w:hAnsi="Palatino Linotype"/>
          <w:noProof/>
          <w:szCs w:val="24"/>
        </w:rPr>
        <w:t xml:space="preserve">; </w:t>
      </w:r>
      <w:hyperlink w:anchor="_ENREF_53" w:tooltip="Sniezko, 2011 #2204" w:history="1">
        <w:r>
          <w:rPr>
            <w:rFonts w:ascii="Palatino Linotype" w:hAnsi="Palatino Linotype"/>
            <w:noProof/>
            <w:szCs w:val="24"/>
          </w:rPr>
          <w:t>Sniezko et al., 2011</w:t>
        </w:r>
      </w:hyperlink>
      <w:r>
        <w:rPr>
          <w:rFonts w:ascii="Palatino Linotype" w:hAnsi="Palatino Linotype"/>
          <w:noProof/>
          <w:szCs w:val="24"/>
        </w:rPr>
        <w:t>)</w:t>
      </w:r>
      <w:r>
        <w:rPr>
          <w:rFonts w:ascii="Palatino Linotype" w:hAnsi="Palatino Linotype"/>
          <w:szCs w:val="24"/>
        </w:rPr>
        <w:fldChar w:fldCharType="end"/>
      </w:r>
      <w:r w:rsidRPr="00B960F6">
        <w:rPr>
          <w:rFonts w:ascii="Palatino Linotype" w:hAnsi="Palatino Linotype"/>
          <w:szCs w:val="24"/>
        </w:rPr>
        <w:t>. Mean inoculums density was 4,527 spores/cm</w:t>
      </w:r>
      <w:r w:rsidRPr="00B960F6">
        <w:rPr>
          <w:rFonts w:ascii="Palatino Linotype" w:hAnsi="Palatino Linotype"/>
          <w:szCs w:val="24"/>
          <w:vertAlign w:val="superscript"/>
        </w:rPr>
        <w:t>2</w:t>
      </w:r>
      <w:r w:rsidRPr="00B960F6">
        <w:rPr>
          <w:rFonts w:ascii="Palatino Linotype" w:hAnsi="Palatino Linotype"/>
          <w:szCs w:val="24"/>
        </w:rPr>
        <w:t>; basidiospore germination was 98.7%. Both primary and secondary needles were present on seedlings at the time of inoculation.</w:t>
      </w:r>
    </w:p>
    <w:p w14:paraId="07FD9C1F" w14:textId="77777777" w:rsidR="00FF20C5" w:rsidRPr="00B960F6" w:rsidRDefault="00FF20C5" w:rsidP="00FF20C5">
      <w:pPr>
        <w:spacing w:after="0"/>
        <w:ind w:firstLine="720"/>
        <w:rPr>
          <w:rFonts w:ascii="Palatino Linotype" w:hAnsi="Palatino Linotype"/>
          <w:i/>
          <w:szCs w:val="24"/>
        </w:rPr>
      </w:pPr>
    </w:p>
    <w:p w14:paraId="275AFE5F" w14:textId="77777777" w:rsidR="00FF20C5" w:rsidRPr="00B960F6" w:rsidRDefault="00FF20C5" w:rsidP="00FF20C5">
      <w:pPr>
        <w:spacing w:after="0"/>
        <w:ind w:firstLine="720"/>
        <w:rPr>
          <w:rFonts w:ascii="Palatino Linotype" w:hAnsi="Palatino Linotype"/>
          <w:i/>
          <w:szCs w:val="24"/>
        </w:rPr>
      </w:pPr>
      <w:r w:rsidRPr="00B960F6">
        <w:rPr>
          <w:rFonts w:ascii="Palatino Linotype" w:hAnsi="Palatino Linotype"/>
          <w:i/>
          <w:szCs w:val="24"/>
        </w:rPr>
        <w:t>Disease trait assessment</w:t>
      </w:r>
    </w:p>
    <w:p w14:paraId="68DD4353" w14:textId="422839EC" w:rsidR="00FF20C5" w:rsidRPr="00B960F6" w:rsidRDefault="00FF20C5" w:rsidP="00FF20C5">
      <w:pPr>
        <w:spacing w:after="0"/>
        <w:rPr>
          <w:rFonts w:ascii="Palatino Linotype" w:hAnsi="Palatino Linotype"/>
          <w:szCs w:val="24"/>
        </w:rPr>
      </w:pPr>
      <w:r w:rsidRPr="00B960F6">
        <w:rPr>
          <w:rFonts w:ascii="Palatino Linotype" w:hAnsi="Palatino Linotype"/>
          <w:szCs w:val="24"/>
        </w:rPr>
        <w:t xml:space="preserve">Following inoculation with </w:t>
      </w:r>
      <w:r w:rsidRPr="00B960F6">
        <w:rPr>
          <w:rFonts w:ascii="Palatino Linotype" w:hAnsi="Palatino Linotype"/>
          <w:i/>
          <w:szCs w:val="24"/>
        </w:rPr>
        <w:t xml:space="preserve">C. </w:t>
      </w:r>
      <w:proofErr w:type="spellStart"/>
      <w:r w:rsidRPr="00B960F6">
        <w:rPr>
          <w:rFonts w:ascii="Palatino Linotype" w:hAnsi="Palatino Linotype"/>
          <w:i/>
          <w:szCs w:val="24"/>
        </w:rPr>
        <w:t>ribicola</w:t>
      </w:r>
      <w:proofErr w:type="spellEnd"/>
      <w:r w:rsidRPr="00B960F6">
        <w:rPr>
          <w:rFonts w:ascii="Palatino Linotype" w:hAnsi="Palatino Linotype"/>
          <w:i/>
          <w:szCs w:val="24"/>
        </w:rPr>
        <w:t>,</w:t>
      </w:r>
      <w:r w:rsidRPr="00B960F6">
        <w:rPr>
          <w:rFonts w:ascii="Palatino Linotype" w:hAnsi="Palatino Linotype"/>
          <w:szCs w:val="24"/>
        </w:rPr>
        <w:t xml:space="preserve"> infected seedlings were periodically assessed for the presence of rust symptoms, with data collection</w:t>
      </w:r>
      <w:r w:rsidR="00F81652">
        <w:rPr>
          <w:rFonts w:ascii="Palatino Linotype" w:hAnsi="Palatino Linotype"/>
          <w:szCs w:val="24"/>
        </w:rPr>
        <w:t xml:space="preserve"> ongoing</w:t>
      </w:r>
      <w:r w:rsidRPr="00B960F6">
        <w:rPr>
          <w:rFonts w:ascii="Palatino Linotype" w:hAnsi="Palatino Linotype"/>
          <w:szCs w:val="24"/>
        </w:rPr>
        <w:t xml:space="preserve">. The first assessment occurred approximately </w:t>
      </w:r>
      <w:r>
        <w:rPr>
          <w:rFonts w:ascii="Palatino Linotype" w:hAnsi="Palatino Linotype"/>
          <w:szCs w:val="24"/>
        </w:rPr>
        <w:t>0.75 years post</w:t>
      </w:r>
      <w:r w:rsidRPr="00B960F6">
        <w:rPr>
          <w:rFonts w:ascii="Palatino Linotype" w:hAnsi="Palatino Linotype"/>
          <w:szCs w:val="24"/>
        </w:rPr>
        <w:t xml:space="preserve">-inoculation and </w:t>
      </w:r>
      <w:r w:rsidR="00F81652">
        <w:rPr>
          <w:rFonts w:ascii="Palatino Linotype" w:hAnsi="Palatino Linotype"/>
          <w:szCs w:val="24"/>
        </w:rPr>
        <w:t>up to five</w:t>
      </w:r>
      <w:r w:rsidRPr="00B960F6">
        <w:rPr>
          <w:rFonts w:ascii="Palatino Linotype" w:hAnsi="Palatino Linotype"/>
          <w:szCs w:val="24"/>
        </w:rPr>
        <w:t xml:space="preserve"> assessments </w:t>
      </w:r>
      <w:r w:rsidR="00F81652">
        <w:rPr>
          <w:rFonts w:ascii="Palatino Linotype" w:hAnsi="Palatino Linotype"/>
          <w:szCs w:val="24"/>
        </w:rPr>
        <w:t>per trial have so far been</w:t>
      </w:r>
      <w:r w:rsidRPr="00B960F6">
        <w:rPr>
          <w:rFonts w:ascii="Palatino Linotype" w:hAnsi="Palatino Linotype"/>
          <w:szCs w:val="24"/>
        </w:rPr>
        <w:t xml:space="preserve"> conducted over the course of the</w:t>
      </w:r>
      <w:r w:rsidR="00F81652">
        <w:rPr>
          <w:rFonts w:ascii="Palatino Linotype" w:hAnsi="Palatino Linotype"/>
          <w:szCs w:val="24"/>
        </w:rPr>
        <w:t xml:space="preserve"> different</w:t>
      </w:r>
      <w:r w:rsidRPr="00B960F6">
        <w:rPr>
          <w:rFonts w:ascii="Palatino Linotype" w:hAnsi="Palatino Linotype"/>
          <w:szCs w:val="24"/>
        </w:rPr>
        <w:t xml:space="preserve"> trial</w:t>
      </w:r>
      <w:r w:rsidR="00F81652">
        <w:rPr>
          <w:rFonts w:ascii="Palatino Linotype" w:hAnsi="Palatino Linotype"/>
          <w:szCs w:val="24"/>
        </w:rPr>
        <w:t>s</w:t>
      </w:r>
      <w:r w:rsidRPr="00B960F6">
        <w:rPr>
          <w:rFonts w:ascii="Palatino Linotype" w:hAnsi="Palatino Linotype"/>
          <w:szCs w:val="24"/>
        </w:rPr>
        <w:t xml:space="preserve">. All seedlings were assessed for a core set of traits. Specifically, number of needle spots at first assessment, the presence/absence of needle spots at second assessment, number of cankers, number of bole infections, number of bark reactions, number of partial bark reactions, overall severity of infection, and survival. Full </w:t>
      </w:r>
      <w:r w:rsidRPr="00B960F6">
        <w:rPr>
          <w:rFonts w:ascii="Palatino Linotype" w:hAnsi="Palatino Linotype"/>
          <w:szCs w:val="24"/>
        </w:rPr>
        <w:lastRenderedPageBreak/>
        <w:t>counts of the number and type of stem symptoms were completed at second assessment and the presence of additional stem symptoms were noted at subsequent inspections, since the growth and merging of cankers made later counts more problematic. The counts represent one point in time, and some seedlings showed stem symptoms at later assessments</w:t>
      </w:r>
      <w:r>
        <w:rPr>
          <w:rFonts w:ascii="Palatino Linotype" w:hAnsi="Palatino Linotype"/>
          <w:szCs w:val="24"/>
        </w:rPr>
        <w:t>.</w:t>
      </w:r>
      <w:r w:rsidRPr="00B960F6">
        <w:rPr>
          <w:rFonts w:ascii="Palatino Linotype" w:hAnsi="Palatino Linotype"/>
          <w:szCs w:val="24"/>
        </w:rPr>
        <w:t xml:space="preserve"> </w:t>
      </w:r>
      <w:r>
        <w:rPr>
          <w:rFonts w:ascii="Palatino Linotype" w:hAnsi="Palatino Linotype"/>
          <w:szCs w:val="24"/>
        </w:rPr>
        <w:t>A</w:t>
      </w:r>
      <w:r w:rsidRPr="00B960F6">
        <w:rPr>
          <w:rFonts w:ascii="Palatino Linotype" w:hAnsi="Palatino Linotype"/>
          <w:szCs w:val="24"/>
        </w:rPr>
        <w:t xml:space="preserve">dditionally, </w:t>
      </w:r>
      <w:bookmarkStart w:id="0" w:name="_Hlk79657778"/>
      <w:r>
        <w:rPr>
          <w:rFonts w:ascii="Palatino Linotype" w:hAnsi="Palatino Linotype"/>
          <w:szCs w:val="24"/>
        </w:rPr>
        <w:t xml:space="preserve">both pre-inoculation height </w:t>
      </w:r>
      <w:r w:rsidRPr="00B960F6">
        <w:rPr>
          <w:rFonts w:ascii="Palatino Linotype" w:hAnsi="Palatino Linotype"/>
          <w:szCs w:val="24"/>
        </w:rPr>
        <w:t xml:space="preserve">and </w:t>
      </w:r>
      <w:r>
        <w:rPr>
          <w:rFonts w:ascii="Palatino Linotype" w:hAnsi="Palatino Linotype"/>
          <w:szCs w:val="24"/>
        </w:rPr>
        <w:t xml:space="preserve">height present one growing season post-inoculation, recorded </w:t>
      </w:r>
      <w:r w:rsidRPr="00B960F6">
        <w:rPr>
          <w:rFonts w:ascii="Palatino Linotype" w:hAnsi="Palatino Linotype"/>
          <w:szCs w:val="24"/>
        </w:rPr>
        <w:t xml:space="preserve">during the </w:t>
      </w:r>
      <w:r w:rsidRPr="000301E0">
        <w:rPr>
          <w:rFonts w:ascii="Palatino Linotype" w:hAnsi="Palatino Linotype"/>
          <w:szCs w:val="24"/>
        </w:rPr>
        <w:t>2</w:t>
      </w:r>
      <w:r w:rsidRPr="000301E0">
        <w:rPr>
          <w:rFonts w:ascii="Palatino Linotype" w:hAnsi="Palatino Linotype"/>
          <w:szCs w:val="24"/>
          <w:vertAlign w:val="superscript"/>
        </w:rPr>
        <w:t>nd</w:t>
      </w:r>
      <w:r w:rsidRPr="000301E0">
        <w:rPr>
          <w:rFonts w:ascii="Palatino Linotype" w:hAnsi="Palatino Linotype"/>
          <w:szCs w:val="24"/>
        </w:rPr>
        <w:t xml:space="preserve"> assessment</w:t>
      </w:r>
      <w:bookmarkEnd w:id="0"/>
      <w:r w:rsidR="00F81652">
        <w:rPr>
          <w:rFonts w:ascii="Palatino Linotype" w:hAnsi="Palatino Linotype"/>
          <w:szCs w:val="24"/>
        </w:rPr>
        <w:t>.</w:t>
      </w:r>
    </w:p>
    <w:p w14:paraId="4FB3E6FA" w14:textId="77777777" w:rsidR="00F81652" w:rsidRDefault="00F81652" w:rsidP="00FF20C5">
      <w:pPr>
        <w:spacing w:after="0"/>
        <w:rPr>
          <w:rFonts w:ascii="Palatino Linotype" w:hAnsi="Palatino Linotype"/>
          <w:szCs w:val="24"/>
        </w:rPr>
      </w:pPr>
    </w:p>
    <w:p w14:paraId="0B6CA591" w14:textId="1C42F4BE" w:rsidR="00FF20C5" w:rsidRPr="00B960F6" w:rsidRDefault="00FF20C5" w:rsidP="00FF20C5">
      <w:pPr>
        <w:spacing w:after="0"/>
        <w:rPr>
          <w:rFonts w:ascii="Palatino Linotype" w:hAnsi="Palatino Linotype"/>
          <w:szCs w:val="24"/>
        </w:rPr>
      </w:pPr>
      <w:r w:rsidRPr="00B960F6">
        <w:rPr>
          <w:rFonts w:ascii="Palatino Linotype" w:hAnsi="Palatino Linotype"/>
          <w:szCs w:val="24"/>
        </w:rPr>
        <w:t>Based on the level and severity of infection with white pine blister rust, each tree was also assigned a severity classification at each assessment. The classification assigns a seedling a numeric value that assesses the severity of damage from 0, no infection, to 9, dead from rust with classes designated by the degree to which a canker has encircled the bole of the seedling and expanded vertically. For example, a tree that is infected with blister rust (presence of needle spots and a canker) with intermediate severity, a normal canker encircling &gt;50% but &lt;100% of the bole but little vertical expansion, would receive a rating of 4. The severity rating and the disease trait phenotypes are standard measurements recorded as part of rust inspections at the USDA Dorena GRC. The severity rating for each seedling is dynamic and can change (increase or decrease) with each subsequent assessment, reflecting the degree of rust progression or resistance response. Seedlings can have one or many stem symptoms and the severity provides a composite look at the progression of all infections present at each point in time.</w:t>
      </w:r>
    </w:p>
    <w:p w14:paraId="4BECD972" w14:textId="77777777" w:rsidR="00682A8C" w:rsidRDefault="00682A8C"/>
    <w:p w14:paraId="2869AB5D" w14:textId="77777777" w:rsidR="00B943B9" w:rsidRDefault="006467BA" w:rsidP="00FE0A84">
      <w:pPr>
        <w:pStyle w:val="Heading2"/>
      </w:pPr>
      <w:r>
        <w:t>Data Table</w:t>
      </w:r>
    </w:p>
    <w:p w14:paraId="2B26A034" w14:textId="01713D9B" w:rsidR="00501C81" w:rsidRPr="00501C81" w:rsidRDefault="00501C81" w:rsidP="00377FA1">
      <w:pPr>
        <w:spacing w:after="0" w:line="240" w:lineRule="auto"/>
      </w:pPr>
      <w:r w:rsidRPr="00501C81">
        <w:rPr>
          <w:b/>
        </w:rPr>
        <w:t>Table name:</w:t>
      </w:r>
      <w:r w:rsidRPr="00501C81">
        <w:t xml:space="preserve"> </w:t>
      </w:r>
      <w:r>
        <w:t>(</w:t>
      </w:r>
      <w:r w:rsidR="00942E29">
        <w:t>Operational Trial Phenotypes</w:t>
      </w:r>
      <w:r>
        <w:t>)</w:t>
      </w:r>
    </w:p>
    <w:p w14:paraId="2A715F85" w14:textId="7055258B" w:rsidR="007452FB" w:rsidRPr="00501C81" w:rsidRDefault="007452FB" w:rsidP="00377FA1">
      <w:pPr>
        <w:spacing w:after="0" w:line="240" w:lineRule="auto"/>
      </w:pPr>
      <w:r w:rsidRPr="00501C81">
        <w:rPr>
          <w:b/>
        </w:rPr>
        <w:t>Table description:</w:t>
      </w:r>
      <w:r w:rsidR="00501C81" w:rsidRPr="00501C81">
        <w:t xml:space="preserve"> (</w:t>
      </w:r>
      <w:r w:rsidR="00942E29">
        <w:t>Raw phenotype/disease trait scores for Southwestern white pine trial</w:t>
      </w:r>
      <w:r w:rsidR="00501C81" w:rsidRPr="00501C81">
        <w:t>)</w:t>
      </w:r>
    </w:p>
    <w:tbl>
      <w:tblPr>
        <w:tblStyle w:val="LightList-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3"/>
        <w:gridCol w:w="4458"/>
        <w:gridCol w:w="3519"/>
        <w:gridCol w:w="636"/>
      </w:tblGrid>
      <w:tr w:rsidR="0084322F" w14:paraId="26C183D4" w14:textId="77777777" w:rsidTr="00E757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14:paraId="0A335A8A" w14:textId="77777777" w:rsidR="0084322F" w:rsidRDefault="0084322F">
            <w:r>
              <w:t>Column name</w:t>
            </w:r>
          </w:p>
        </w:tc>
        <w:tc>
          <w:tcPr>
            <w:tcW w:w="4143" w:type="dxa"/>
          </w:tcPr>
          <w:p w14:paraId="6F251F25" w14:textId="77777777" w:rsidR="0084322F" w:rsidRDefault="0084322F">
            <w:pPr>
              <w:cnfStyle w:val="100000000000" w:firstRow="1" w:lastRow="0" w:firstColumn="0" w:lastColumn="0" w:oddVBand="0" w:evenVBand="0" w:oddHBand="0" w:evenHBand="0" w:firstRowFirstColumn="0" w:firstRowLastColumn="0" w:lastRowFirstColumn="0" w:lastRowLastColumn="0"/>
            </w:pPr>
            <w:r>
              <w:t>Description</w:t>
            </w:r>
          </w:p>
        </w:tc>
        <w:tc>
          <w:tcPr>
            <w:tcW w:w="3519" w:type="dxa"/>
          </w:tcPr>
          <w:p w14:paraId="7E28C56D" w14:textId="77777777" w:rsidR="0084322F" w:rsidRDefault="0084322F">
            <w:pPr>
              <w:cnfStyle w:val="100000000000" w:firstRow="1" w:lastRow="0" w:firstColumn="0" w:lastColumn="0" w:oddVBand="0" w:evenVBand="0" w:oddHBand="0" w:evenHBand="0" w:firstRowFirstColumn="0" w:firstRowLastColumn="0" w:lastRowFirstColumn="0" w:lastRowLastColumn="0"/>
            </w:pPr>
            <w:r>
              <w:t xml:space="preserve">Unit or </w:t>
            </w:r>
          </w:p>
          <w:p w14:paraId="7D2AD184" w14:textId="77777777" w:rsidR="0084322F" w:rsidRDefault="0084322F">
            <w:pPr>
              <w:cnfStyle w:val="100000000000" w:firstRow="1" w:lastRow="0" w:firstColumn="0" w:lastColumn="0" w:oddVBand="0" w:evenVBand="0" w:oddHBand="0" w:evenHBand="0" w:firstRowFirstColumn="0" w:firstRowLastColumn="0" w:lastRowFirstColumn="0" w:lastRowLastColumn="0"/>
            </w:pPr>
            <w:r>
              <w:t>code explanation or date format</w:t>
            </w:r>
          </w:p>
        </w:tc>
        <w:tc>
          <w:tcPr>
            <w:tcW w:w="636" w:type="dxa"/>
          </w:tcPr>
          <w:p w14:paraId="6EB4BCF2" w14:textId="54B569BF" w:rsidR="0084322F" w:rsidRDefault="00501C81">
            <w:pPr>
              <w:cnfStyle w:val="100000000000" w:firstRow="1" w:lastRow="0" w:firstColumn="0" w:lastColumn="0" w:oddVBand="0" w:evenVBand="0" w:oddHBand="0" w:evenHBand="0" w:firstRowFirstColumn="0" w:firstRowLastColumn="0" w:lastRowFirstColumn="0" w:lastRowLastColumn="0"/>
            </w:pPr>
            <w:r>
              <w:t xml:space="preserve">Missing </w:t>
            </w:r>
            <w:r w:rsidR="0084322F">
              <w:t>value code</w:t>
            </w:r>
          </w:p>
        </w:tc>
      </w:tr>
      <w:tr w:rsidR="0084322F" w14:paraId="1BE6637E" w14:textId="77777777" w:rsidTr="00E757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Borders>
              <w:top w:val="none" w:sz="0" w:space="0" w:color="auto"/>
              <w:left w:val="none" w:sz="0" w:space="0" w:color="auto"/>
              <w:bottom w:val="none" w:sz="0" w:space="0" w:color="auto"/>
            </w:tcBorders>
          </w:tcPr>
          <w:p w14:paraId="68EB35DA" w14:textId="063E2111" w:rsidR="0084322F" w:rsidRPr="00567524" w:rsidRDefault="00567524">
            <w:pPr>
              <w:rPr>
                <w:rFonts w:ascii="Calibri" w:hAnsi="Calibri" w:cs="Calibri"/>
                <w:b w:val="0"/>
                <w:bCs w:val="0"/>
                <w:color w:val="000000"/>
                <w:u w:val="single"/>
              </w:rPr>
            </w:pPr>
            <w:r>
              <w:rPr>
                <w:rFonts w:ascii="Calibri" w:hAnsi="Calibri" w:cs="Calibri"/>
                <w:b w:val="0"/>
                <w:bCs w:val="0"/>
                <w:color w:val="000000"/>
                <w:u w:val="single"/>
              </w:rPr>
              <w:t>Inspection Codes</w:t>
            </w:r>
          </w:p>
        </w:tc>
        <w:tc>
          <w:tcPr>
            <w:tcW w:w="4143" w:type="dxa"/>
            <w:tcBorders>
              <w:top w:val="none" w:sz="0" w:space="0" w:color="auto"/>
              <w:bottom w:val="none" w:sz="0" w:space="0" w:color="auto"/>
            </w:tcBorders>
          </w:tcPr>
          <w:p w14:paraId="00B384F1" w14:textId="77777777" w:rsidR="00567524" w:rsidRDefault="00567524" w:rsidP="00567524">
            <w:pP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Missing tree - X</w:t>
            </w:r>
          </w:p>
          <w:p w14:paraId="227DE43C" w14:textId="07B73E9F" w:rsidR="0084322F" w:rsidRPr="00567524" w:rsidRDefault="00567524">
            <w:pP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 xml:space="preserve">Unable to assess trait of interest- Z </w:t>
            </w:r>
          </w:p>
        </w:tc>
        <w:tc>
          <w:tcPr>
            <w:tcW w:w="3519" w:type="dxa"/>
            <w:tcBorders>
              <w:top w:val="none" w:sz="0" w:space="0" w:color="auto"/>
              <w:bottom w:val="none" w:sz="0" w:space="0" w:color="auto"/>
            </w:tcBorders>
          </w:tcPr>
          <w:p w14:paraId="52A984D2" w14:textId="39AF9715" w:rsidR="00567524" w:rsidRDefault="00567524">
            <w:pPr>
              <w:cnfStyle w:val="000000100000" w:firstRow="0" w:lastRow="0" w:firstColumn="0" w:lastColumn="0" w:oddVBand="0" w:evenVBand="0" w:oddHBand="1" w:evenHBand="0" w:firstRowFirstColumn="0" w:firstRowLastColumn="0" w:lastRowFirstColumn="0" w:lastRowLastColumn="0"/>
            </w:pPr>
          </w:p>
        </w:tc>
        <w:tc>
          <w:tcPr>
            <w:tcW w:w="636" w:type="dxa"/>
            <w:tcBorders>
              <w:top w:val="none" w:sz="0" w:space="0" w:color="auto"/>
              <w:bottom w:val="none" w:sz="0" w:space="0" w:color="auto"/>
              <w:right w:val="none" w:sz="0" w:space="0" w:color="auto"/>
            </w:tcBorders>
          </w:tcPr>
          <w:p w14:paraId="4C5960E1" w14:textId="77777777" w:rsidR="0084322F" w:rsidRDefault="0084322F">
            <w:pPr>
              <w:cnfStyle w:val="000000100000" w:firstRow="0" w:lastRow="0" w:firstColumn="0" w:lastColumn="0" w:oddVBand="0" w:evenVBand="0" w:oddHBand="1" w:evenHBand="0" w:firstRowFirstColumn="0" w:firstRowLastColumn="0" w:lastRowFirstColumn="0" w:lastRowLastColumn="0"/>
            </w:pPr>
          </w:p>
        </w:tc>
      </w:tr>
      <w:tr w:rsidR="0084322F" w14:paraId="76E1127F" w14:textId="77777777" w:rsidTr="00E75762">
        <w:tc>
          <w:tcPr>
            <w:cnfStyle w:val="001000000000" w:firstRow="0" w:lastRow="0" w:firstColumn="1" w:lastColumn="0" w:oddVBand="0" w:evenVBand="0" w:oddHBand="0" w:evenHBand="0" w:firstRowFirstColumn="0" w:firstRowLastColumn="0" w:lastRowFirstColumn="0" w:lastRowLastColumn="0"/>
            <w:tcW w:w="1278" w:type="dxa"/>
          </w:tcPr>
          <w:p w14:paraId="7083A4C0" w14:textId="53270B95" w:rsidR="0084322F" w:rsidRPr="00567524" w:rsidRDefault="00567524">
            <w:pPr>
              <w:rPr>
                <w:rFonts w:ascii="Calibri" w:hAnsi="Calibri" w:cs="Calibri"/>
                <w:b w:val="0"/>
                <w:bCs w:val="0"/>
                <w:color w:val="000000"/>
              </w:rPr>
            </w:pPr>
            <w:r>
              <w:rPr>
                <w:rFonts w:ascii="Calibri" w:hAnsi="Calibri" w:cs="Calibri"/>
                <w:b w:val="0"/>
                <w:bCs w:val="0"/>
                <w:color w:val="000000"/>
              </w:rPr>
              <w:t>HT#</w:t>
            </w:r>
          </w:p>
        </w:tc>
        <w:tc>
          <w:tcPr>
            <w:tcW w:w="4143" w:type="dxa"/>
          </w:tcPr>
          <w:p w14:paraId="05543AA3" w14:textId="78483068" w:rsidR="0084322F" w:rsidRPr="00567524" w:rsidRDefault="00567524">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Height to nearest half (0.5) cm of tree at inoculation, bottom of new growth</w:t>
            </w:r>
          </w:p>
        </w:tc>
        <w:tc>
          <w:tcPr>
            <w:tcW w:w="3519" w:type="dxa"/>
          </w:tcPr>
          <w:p w14:paraId="0B5A2D73" w14:textId="77777777" w:rsidR="0084322F" w:rsidRDefault="0084322F">
            <w:pPr>
              <w:cnfStyle w:val="000000000000" w:firstRow="0" w:lastRow="0" w:firstColumn="0" w:lastColumn="0" w:oddVBand="0" w:evenVBand="0" w:oddHBand="0" w:evenHBand="0" w:firstRowFirstColumn="0" w:firstRowLastColumn="0" w:lastRowFirstColumn="0" w:lastRowLastColumn="0"/>
            </w:pPr>
          </w:p>
        </w:tc>
        <w:tc>
          <w:tcPr>
            <w:tcW w:w="636" w:type="dxa"/>
          </w:tcPr>
          <w:p w14:paraId="1D8E4B07" w14:textId="77777777" w:rsidR="0084322F" w:rsidRDefault="0084322F">
            <w:pPr>
              <w:cnfStyle w:val="000000000000" w:firstRow="0" w:lastRow="0" w:firstColumn="0" w:lastColumn="0" w:oddVBand="0" w:evenVBand="0" w:oddHBand="0" w:evenHBand="0" w:firstRowFirstColumn="0" w:firstRowLastColumn="0" w:lastRowFirstColumn="0" w:lastRowLastColumn="0"/>
            </w:pPr>
          </w:p>
        </w:tc>
      </w:tr>
      <w:tr w:rsidR="00567524" w14:paraId="4FCA4CB7" w14:textId="77777777" w:rsidTr="00E757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Borders>
              <w:top w:val="none" w:sz="0" w:space="0" w:color="auto"/>
              <w:left w:val="none" w:sz="0" w:space="0" w:color="auto"/>
              <w:bottom w:val="single" w:sz="4" w:space="0" w:color="auto"/>
            </w:tcBorders>
          </w:tcPr>
          <w:p w14:paraId="338F92DD" w14:textId="1259AC73" w:rsidR="00567524" w:rsidRPr="00567524" w:rsidRDefault="00567524" w:rsidP="00567524">
            <w:pPr>
              <w:rPr>
                <w:rFonts w:ascii="Calibri" w:hAnsi="Calibri" w:cs="Calibri"/>
                <w:b w:val="0"/>
                <w:bCs w:val="0"/>
              </w:rPr>
            </w:pPr>
            <w:r>
              <w:rPr>
                <w:rFonts w:ascii="Calibri" w:hAnsi="Calibri" w:cs="Calibri"/>
                <w:b w:val="0"/>
                <w:bCs w:val="0"/>
              </w:rPr>
              <w:t>Needle shed (</w:t>
            </w:r>
            <w:proofErr w:type="spellStart"/>
            <w:r>
              <w:rPr>
                <w:rFonts w:ascii="Calibri" w:hAnsi="Calibri" w:cs="Calibri"/>
                <w:b w:val="0"/>
                <w:bCs w:val="0"/>
              </w:rPr>
              <w:t>Nshed</w:t>
            </w:r>
            <w:proofErr w:type="spellEnd"/>
            <w:r>
              <w:rPr>
                <w:rFonts w:ascii="Calibri" w:hAnsi="Calibri" w:cs="Calibri"/>
                <w:b w:val="0"/>
                <w:bCs w:val="0"/>
              </w:rPr>
              <w:t xml:space="preserve"># or </w:t>
            </w:r>
            <w:r>
              <w:rPr>
                <w:rFonts w:ascii="Calibri" w:hAnsi="Calibri" w:cs="Calibri"/>
                <w:b w:val="0"/>
                <w:bCs w:val="0"/>
                <w:u w:val="single"/>
              </w:rPr>
              <w:t>NS#</w:t>
            </w:r>
            <w:r>
              <w:rPr>
                <w:rFonts w:ascii="Calibri" w:hAnsi="Calibri" w:cs="Calibri"/>
                <w:b w:val="0"/>
                <w:bCs w:val="0"/>
              </w:rPr>
              <w:t>)</w:t>
            </w:r>
          </w:p>
        </w:tc>
        <w:tc>
          <w:tcPr>
            <w:tcW w:w="4143" w:type="dxa"/>
            <w:tcBorders>
              <w:top w:val="none" w:sz="0" w:space="0" w:color="auto"/>
              <w:bottom w:val="single" w:sz="4" w:space="0" w:color="auto"/>
            </w:tcBorders>
          </w:tcPr>
          <w:p w14:paraId="26020486" w14:textId="1A801B3C" w:rsidR="00567524" w:rsidRPr="00567524" w:rsidRDefault="00567524" w:rsidP="00567524">
            <w:pP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Presence/absence of needle shed</w:t>
            </w:r>
          </w:p>
        </w:tc>
        <w:tc>
          <w:tcPr>
            <w:tcW w:w="3519" w:type="dxa"/>
            <w:tcBorders>
              <w:top w:val="none" w:sz="0" w:space="0" w:color="auto"/>
              <w:bottom w:val="single" w:sz="4" w:space="0" w:color="auto"/>
            </w:tcBorders>
          </w:tcPr>
          <w:p w14:paraId="3C7B131C" w14:textId="77777777" w:rsidR="00567524" w:rsidRDefault="00567524" w:rsidP="00567524">
            <w:pPr>
              <w:cnfStyle w:val="000000100000" w:firstRow="0" w:lastRow="0" w:firstColumn="0" w:lastColumn="0" w:oddVBand="0" w:evenVBand="0" w:oddHBand="1" w:evenHBand="0" w:firstRowFirstColumn="0" w:firstRowLastColumn="0" w:lastRowFirstColumn="0" w:lastRowLastColumn="0"/>
            </w:pPr>
            <w:r>
              <w:t>0 = absent</w:t>
            </w:r>
          </w:p>
          <w:p w14:paraId="5898E825" w14:textId="77777777" w:rsidR="00567524" w:rsidRDefault="00567524" w:rsidP="00567524">
            <w:pPr>
              <w:cnfStyle w:val="000000100000" w:firstRow="0" w:lastRow="0" w:firstColumn="0" w:lastColumn="0" w:oddVBand="0" w:evenVBand="0" w:oddHBand="1" w:evenHBand="0" w:firstRowFirstColumn="0" w:firstRowLastColumn="0" w:lastRowFirstColumn="0" w:lastRowLastColumn="0"/>
            </w:pPr>
            <w:r>
              <w:t>1 = present</w:t>
            </w:r>
          </w:p>
          <w:p w14:paraId="36745329" w14:textId="7D0EBE83" w:rsidR="00567524" w:rsidRDefault="00567524" w:rsidP="00567524">
            <w:pPr>
              <w:cnfStyle w:val="000000100000" w:firstRow="0" w:lastRow="0" w:firstColumn="0" w:lastColumn="0" w:oddVBand="0" w:evenVBand="0" w:oddHBand="1" w:evenHBand="0" w:firstRowFirstColumn="0" w:firstRowLastColumn="0" w:lastRowFirstColumn="0" w:lastRowLastColumn="0"/>
            </w:pPr>
            <w:r>
              <w:t xml:space="preserve">? possible </w:t>
            </w:r>
            <w:proofErr w:type="spellStart"/>
            <w:r>
              <w:t>Nshed</w:t>
            </w:r>
            <w:proofErr w:type="spellEnd"/>
            <w:r>
              <w:t xml:space="preserve"> difficult to tell</w:t>
            </w:r>
          </w:p>
        </w:tc>
        <w:tc>
          <w:tcPr>
            <w:tcW w:w="636" w:type="dxa"/>
            <w:tcBorders>
              <w:top w:val="none" w:sz="0" w:space="0" w:color="auto"/>
              <w:bottom w:val="single" w:sz="4" w:space="0" w:color="auto"/>
              <w:right w:val="none" w:sz="0" w:space="0" w:color="auto"/>
            </w:tcBorders>
          </w:tcPr>
          <w:p w14:paraId="27A71480" w14:textId="77777777" w:rsidR="00567524" w:rsidRDefault="00567524" w:rsidP="00567524">
            <w:pPr>
              <w:cnfStyle w:val="000000100000" w:firstRow="0" w:lastRow="0" w:firstColumn="0" w:lastColumn="0" w:oddVBand="0" w:evenVBand="0" w:oddHBand="1" w:evenHBand="0" w:firstRowFirstColumn="0" w:firstRowLastColumn="0" w:lastRowFirstColumn="0" w:lastRowLastColumn="0"/>
            </w:pPr>
          </w:p>
        </w:tc>
      </w:tr>
      <w:tr w:rsidR="00567524" w14:paraId="2FD5D415" w14:textId="77777777" w:rsidTr="00E75762">
        <w:tc>
          <w:tcPr>
            <w:cnfStyle w:val="001000000000" w:firstRow="0" w:lastRow="0" w:firstColumn="1" w:lastColumn="0" w:oddVBand="0" w:evenVBand="0" w:oddHBand="0" w:evenHBand="0" w:firstRowFirstColumn="0" w:firstRowLastColumn="0" w:lastRowFirstColumn="0" w:lastRowLastColumn="0"/>
            <w:tcW w:w="1278" w:type="dxa"/>
            <w:tcBorders>
              <w:bottom w:val="single" w:sz="8" w:space="0" w:color="4F81BD" w:themeColor="accent1"/>
            </w:tcBorders>
          </w:tcPr>
          <w:p w14:paraId="015AB5F4" w14:textId="77777777" w:rsidR="00567524" w:rsidRDefault="00567524" w:rsidP="00567524">
            <w:pPr>
              <w:rPr>
                <w:rFonts w:ascii="Calibri" w:hAnsi="Calibri" w:cs="Calibri"/>
                <w:b w:val="0"/>
                <w:bCs w:val="0"/>
              </w:rPr>
            </w:pPr>
            <w:r>
              <w:rPr>
                <w:rFonts w:ascii="Calibri" w:hAnsi="Calibri" w:cs="Calibri"/>
                <w:b w:val="0"/>
                <w:bCs w:val="0"/>
              </w:rPr>
              <w:t>Spot count seconda</w:t>
            </w:r>
            <w:r>
              <w:rPr>
                <w:rFonts w:ascii="Calibri" w:hAnsi="Calibri" w:cs="Calibri"/>
                <w:b w:val="0"/>
                <w:bCs w:val="0"/>
              </w:rPr>
              <w:lastRenderedPageBreak/>
              <w:t>ry’s</w:t>
            </w:r>
            <w:r>
              <w:rPr>
                <w:rFonts w:ascii="Calibri" w:hAnsi="Calibri" w:cs="Calibri"/>
              </w:rPr>
              <w:t xml:space="preserve"> (</w:t>
            </w:r>
            <w:proofErr w:type="spellStart"/>
            <w:r>
              <w:rPr>
                <w:rFonts w:ascii="Calibri" w:hAnsi="Calibri" w:cs="Calibri"/>
                <w:b w:val="0"/>
                <w:bCs w:val="0"/>
                <w:i/>
                <w:iCs/>
                <w:u w:val="single"/>
              </w:rPr>
              <w:t>Spts</w:t>
            </w:r>
            <w:proofErr w:type="spellEnd"/>
            <w:r>
              <w:rPr>
                <w:rFonts w:ascii="Calibri" w:hAnsi="Calibri" w:cs="Calibri"/>
                <w:b w:val="0"/>
                <w:bCs w:val="0"/>
                <w:i/>
                <w:iCs/>
                <w:u w:val="single"/>
              </w:rPr>
              <w:t xml:space="preserve"> sec1</w:t>
            </w:r>
            <w:r>
              <w:rPr>
                <w:rFonts w:ascii="Calibri" w:hAnsi="Calibri" w:cs="Calibri"/>
              </w:rPr>
              <w:t>)</w:t>
            </w:r>
          </w:p>
          <w:p w14:paraId="1EEDD6A2" w14:textId="77777777" w:rsidR="00567524" w:rsidRDefault="00567524" w:rsidP="00567524"/>
        </w:tc>
        <w:tc>
          <w:tcPr>
            <w:tcW w:w="4143" w:type="dxa"/>
            <w:tcBorders>
              <w:bottom w:val="single" w:sz="8" w:space="0" w:color="4F81BD" w:themeColor="accent1"/>
            </w:tcBorders>
          </w:tcPr>
          <w:p w14:paraId="7BA2C583" w14:textId="77777777" w:rsidR="00567524" w:rsidRDefault="00567524" w:rsidP="00567524">
            <w:pPr>
              <w:cnfStyle w:val="000000000000" w:firstRow="0" w:lastRow="0" w:firstColumn="0" w:lastColumn="0" w:oddVBand="0" w:evenVBand="0" w:oddHBand="0" w:evenHBand="0" w:firstRowFirstColumn="0" w:firstRowLastColumn="0" w:lastRowFirstColumn="0" w:lastRowLastColumn="0"/>
              <w:rPr>
                <w:rFonts w:ascii="Calibri" w:hAnsi="Calibri" w:cs="Calibri"/>
              </w:rPr>
            </w:pPr>
            <w:proofErr w:type="gramStart"/>
            <w:r>
              <w:rPr>
                <w:rFonts w:ascii="Calibri" w:hAnsi="Calibri" w:cs="Calibri"/>
              </w:rPr>
              <w:lastRenderedPageBreak/>
              <w:t>Count up</w:t>
            </w:r>
            <w:proofErr w:type="gramEnd"/>
            <w:r>
              <w:rPr>
                <w:rFonts w:ascii="Calibri" w:hAnsi="Calibri" w:cs="Calibri"/>
              </w:rPr>
              <w:t xml:space="preserve"> to 50 then groups of 25</w:t>
            </w:r>
          </w:p>
          <w:p w14:paraId="254FC9A3" w14:textId="77777777" w:rsidR="00567524" w:rsidRDefault="00567524" w:rsidP="00567524">
            <w:pPr>
              <w:cnfStyle w:val="000000000000" w:firstRow="0" w:lastRow="0" w:firstColumn="0" w:lastColumn="0" w:oddVBand="0" w:evenVBand="0" w:oddHBand="0" w:evenHBand="0" w:firstRowFirstColumn="0" w:firstRowLastColumn="0" w:lastRowFirstColumn="0" w:lastRowLastColumn="0"/>
            </w:pPr>
          </w:p>
        </w:tc>
        <w:tc>
          <w:tcPr>
            <w:tcW w:w="3519" w:type="dxa"/>
            <w:tcBorders>
              <w:bottom w:val="single" w:sz="8" w:space="0" w:color="4F81BD" w:themeColor="accent1"/>
            </w:tcBorders>
          </w:tcPr>
          <w:p w14:paraId="433B886C" w14:textId="77777777" w:rsidR="00567524" w:rsidRDefault="00567524" w:rsidP="00567524">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51-75 spots then enter 75, 76-100 spots then enter 100, etc.</w:t>
            </w:r>
          </w:p>
          <w:p w14:paraId="00F74251" w14:textId="77777777" w:rsidR="00567524" w:rsidRDefault="00567524" w:rsidP="00567524">
            <w:pPr>
              <w:cnfStyle w:val="000000000000" w:firstRow="0" w:lastRow="0" w:firstColumn="0" w:lastColumn="0" w:oddVBand="0" w:evenVBand="0" w:oddHBand="0" w:evenHBand="0" w:firstRowFirstColumn="0" w:firstRowLastColumn="0" w:lastRowFirstColumn="0" w:lastRowLastColumn="0"/>
            </w:pPr>
          </w:p>
        </w:tc>
        <w:tc>
          <w:tcPr>
            <w:tcW w:w="636" w:type="dxa"/>
            <w:tcBorders>
              <w:bottom w:val="single" w:sz="8" w:space="0" w:color="4F81BD" w:themeColor="accent1"/>
            </w:tcBorders>
          </w:tcPr>
          <w:p w14:paraId="28B7D792" w14:textId="77777777" w:rsidR="00567524" w:rsidRDefault="00567524" w:rsidP="00567524">
            <w:pPr>
              <w:cnfStyle w:val="000000000000" w:firstRow="0" w:lastRow="0" w:firstColumn="0" w:lastColumn="0" w:oddVBand="0" w:evenVBand="0" w:oddHBand="0" w:evenHBand="0" w:firstRowFirstColumn="0" w:firstRowLastColumn="0" w:lastRowFirstColumn="0" w:lastRowLastColumn="0"/>
            </w:pPr>
          </w:p>
        </w:tc>
      </w:tr>
      <w:tr w:rsidR="00567524" w:rsidRPr="00090075" w14:paraId="165044B7" w14:textId="77777777" w:rsidTr="00E757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14:paraId="6AC3D66E" w14:textId="77777777" w:rsidR="00567524" w:rsidRDefault="00567524" w:rsidP="00567524">
            <w:pPr>
              <w:rPr>
                <w:rFonts w:ascii="Calibri" w:hAnsi="Calibri" w:cs="Calibri"/>
                <w:b w:val="0"/>
                <w:bCs w:val="0"/>
              </w:rPr>
            </w:pPr>
            <w:r>
              <w:rPr>
                <w:rFonts w:ascii="Calibri" w:hAnsi="Calibri" w:cs="Calibri"/>
                <w:b w:val="0"/>
                <w:bCs w:val="0"/>
              </w:rPr>
              <w:t>Spot count primary’s (</w:t>
            </w:r>
            <w:proofErr w:type="spellStart"/>
            <w:r>
              <w:rPr>
                <w:rFonts w:ascii="Calibri" w:hAnsi="Calibri" w:cs="Calibri"/>
                <w:b w:val="0"/>
                <w:bCs w:val="0"/>
                <w:i/>
                <w:iCs/>
                <w:u w:val="single"/>
              </w:rPr>
              <w:t>Spts</w:t>
            </w:r>
            <w:proofErr w:type="spellEnd"/>
            <w:r>
              <w:rPr>
                <w:rFonts w:ascii="Calibri" w:hAnsi="Calibri" w:cs="Calibri"/>
                <w:b w:val="0"/>
                <w:bCs w:val="0"/>
                <w:i/>
                <w:iCs/>
                <w:u w:val="single"/>
              </w:rPr>
              <w:t xml:space="preserve"> pri1</w:t>
            </w:r>
            <w:r>
              <w:rPr>
                <w:rFonts w:ascii="Calibri" w:hAnsi="Calibri" w:cs="Calibri"/>
                <w:b w:val="0"/>
                <w:bCs w:val="0"/>
              </w:rPr>
              <w:t xml:space="preserve">) </w:t>
            </w:r>
          </w:p>
          <w:p w14:paraId="3935F904" w14:textId="77777777" w:rsidR="00567524" w:rsidRDefault="00567524" w:rsidP="00567524"/>
        </w:tc>
        <w:tc>
          <w:tcPr>
            <w:tcW w:w="4143" w:type="dxa"/>
          </w:tcPr>
          <w:p w14:paraId="1B809246" w14:textId="77777777" w:rsidR="00567524" w:rsidRDefault="00567524" w:rsidP="00567524">
            <w:pPr>
              <w:cnfStyle w:val="000000100000" w:firstRow="0" w:lastRow="0" w:firstColumn="0" w:lastColumn="0" w:oddVBand="0" w:evenVBand="0" w:oddHBand="1" w:evenHBand="0" w:firstRowFirstColumn="0" w:firstRowLastColumn="0" w:lastRowFirstColumn="0" w:lastRowLastColumn="0"/>
              <w:rPr>
                <w:rFonts w:ascii="Calibri" w:hAnsi="Calibri" w:cs="Calibri"/>
              </w:rPr>
            </w:pPr>
            <w:proofErr w:type="gramStart"/>
            <w:r>
              <w:rPr>
                <w:rFonts w:ascii="Calibri" w:hAnsi="Calibri" w:cs="Calibri"/>
              </w:rPr>
              <w:t>Count up</w:t>
            </w:r>
            <w:proofErr w:type="gramEnd"/>
            <w:r>
              <w:rPr>
                <w:rFonts w:ascii="Calibri" w:hAnsi="Calibri" w:cs="Calibri"/>
              </w:rPr>
              <w:t xml:space="preserve"> to 50 then groups of 25</w:t>
            </w:r>
          </w:p>
          <w:p w14:paraId="669EE64E" w14:textId="77777777" w:rsidR="00567524" w:rsidRDefault="00567524" w:rsidP="00567524">
            <w:pPr>
              <w:cnfStyle w:val="000000100000" w:firstRow="0" w:lastRow="0" w:firstColumn="0" w:lastColumn="0" w:oddVBand="0" w:evenVBand="0" w:oddHBand="1" w:evenHBand="0" w:firstRowFirstColumn="0" w:firstRowLastColumn="0" w:lastRowFirstColumn="0" w:lastRowLastColumn="0"/>
            </w:pPr>
          </w:p>
        </w:tc>
        <w:tc>
          <w:tcPr>
            <w:tcW w:w="3519" w:type="dxa"/>
          </w:tcPr>
          <w:p w14:paraId="78F62A61" w14:textId="77777777" w:rsidR="00567524" w:rsidRDefault="00567524" w:rsidP="00567524">
            <w:pPr>
              <w:cnfStyle w:val="000000100000" w:firstRow="0" w:lastRow="0" w:firstColumn="0" w:lastColumn="0" w:oddVBand="0" w:evenVBand="0" w:oddHBand="1" w:evenHBand="0" w:firstRowFirstColumn="0" w:firstRowLastColumn="0" w:lastRowFirstColumn="0" w:lastRowLastColumn="0"/>
            </w:pPr>
          </w:p>
        </w:tc>
        <w:tc>
          <w:tcPr>
            <w:tcW w:w="636" w:type="dxa"/>
          </w:tcPr>
          <w:p w14:paraId="16C4C899" w14:textId="77777777" w:rsidR="00567524" w:rsidRDefault="00567524" w:rsidP="00567524">
            <w:pPr>
              <w:cnfStyle w:val="000000100000" w:firstRow="0" w:lastRow="0" w:firstColumn="0" w:lastColumn="0" w:oddVBand="0" w:evenVBand="0" w:oddHBand="1" w:evenHBand="0" w:firstRowFirstColumn="0" w:firstRowLastColumn="0" w:lastRowFirstColumn="0" w:lastRowLastColumn="0"/>
            </w:pPr>
          </w:p>
        </w:tc>
      </w:tr>
      <w:tr w:rsidR="00567524" w14:paraId="0B633310" w14:textId="77777777" w:rsidTr="00E75762">
        <w:tc>
          <w:tcPr>
            <w:cnfStyle w:val="001000000000" w:firstRow="0" w:lastRow="0" w:firstColumn="1" w:lastColumn="0" w:oddVBand="0" w:evenVBand="0" w:oddHBand="0" w:evenHBand="0" w:firstRowFirstColumn="0" w:firstRowLastColumn="0" w:lastRowFirstColumn="0" w:lastRowLastColumn="0"/>
            <w:tcW w:w="1278" w:type="dxa"/>
            <w:tcBorders>
              <w:top w:val="single" w:sz="8" w:space="0" w:color="4F81BD" w:themeColor="accent1"/>
            </w:tcBorders>
          </w:tcPr>
          <w:p w14:paraId="0268D0C9" w14:textId="77777777" w:rsidR="00567524" w:rsidRDefault="00567524" w:rsidP="00567524">
            <w:pPr>
              <w:rPr>
                <w:rFonts w:ascii="Calibri" w:hAnsi="Calibri" w:cs="Calibri"/>
                <w:b w:val="0"/>
                <w:bCs w:val="0"/>
              </w:rPr>
            </w:pPr>
            <w:r>
              <w:rPr>
                <w:rFonts w:ascii="Calibri" w:hAnsi="Calibri" w:cs="Calibri"/>
                <w:b w:val="0"/>
                <w:bCs w:val="0"/>
              </w:rPr>
              <w:t>Canker count secondary’s (</w:t>
            </w:r>
            <w:r>
              <w:rPr>
                <w:rFonts w:ascii="Calibri" w:hAnsi="Calibri" w:cs="Calibri"/>
                <w:b w:val="0"/>
                <w:bCs w:val="0"/>
                <w:u w:val="single"/>
              </w:rPr>
              <w:t>CC sec1</w:t>
            </w:r>
            <w:r>
              <w:rPr>
                <w:rFonts w:ascii="Calibri" w:hAnsi="Calibri" w:cs="Calibri"/>
                <w:b w:val="0"/>
                <w:bCs w:val="0"/>
              </w:rPr>
              <w:t>)</w:t>
            </w:r>
          </w:p>
          <w:p w14:paraId="2068DDA0" w14:textId="77777777" w:rsidR="00567524" w:rsidRDefault="00567524" w:rsidP="00567524"/>
        </w:tc>
        <w:tc>
          <w:tcPr>
            <w:tcW w:w="4143" w:type="dxa"/>
            <w:tcBorders>
              <w:top w:val="single" w:sz="8" w:space="0" w:color="4F81BD" w:themeColor="accent1"/>
            </w:tcBorders>
          </w:tcPr>
          <w:p w14:paraId="5E3FDAFA" w14:textId="77777777" w:rsidR="00567524" w:rsidRDefault="00567524" w:rsidP="00567524">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Number of cankers from secondary needle infection</w:t>
            </w:r>
          </w:p>
          <w:p w14:paraId="7591344F" w14:textId="77777777" w:rsidR="00567524" w:rsidRDefault="00567524" w:rsidP="00567524">
            <w:pPr>
              <w:cnfStyle w:val="000000000000" w:firstRow="0" w:lastRow="0" w:firstColumn="0" w:lastColumn="0" w:oddVBand="0" w:evenVBand="0" w:oddHBand="0" w:evenHBand="0" w:firstRowFirstColumn="0" w:firstRowLastColumn="0" w:lastRowFirstColumn="0" w:lastRowLastColumn="0"/>
            </w:pPr>
          </w:p>
          <w:p w14:paraId="720AFEFD" w14:textId="0A58390C" w:rsidR="00567524" w:rsidRPr="00567524" w:rsidRDefault="00567524" w:rsidP="00567524">
            <w:pPr>
              <w:jc w:val="center"/>
              <w:cnfStyle w:val="000000000000" w:firstRow="0" w:lastRow="0" w:firstColumn="0" w:lastColumn="0" w:oddVBand="0" w:evenVBand="0" w:oddHBand="0" w:evenHBand="0" w:firstRowFirstColumn="0" w:firstRowLastColumn="0" w:lastRowFirstColumn="0" w:lastRowLastColumn="0"/>
            </w:pPr>
          </w:p>
        </w:tc>
        <w:tc>
          <w:tcPr>
            <w:tcW w:w="3519" w:type="dxa"/>
            <w:tcBorders>
              <w:top w:val="single" w:sz="8" w:space="0" w:color="4F81BD" w:themeColor="accent1"/>
            </w:tcBorders>
          </w:tcPr>
          <w:p w14:paraId="2AE53522" w14:textId="77777777" w:rsidR="00567524" w:rsidRDefault="00567524" w:rsidP="00567524">
            <w:pPr>
              <w:cnfStyle w:val="000000000000" w:firstRow="0" w:lastRow="0" w:firstColumn="0" w:lastColumn="0" w:oddVBand="0" w:evenVBand="0" w:oddHBand="0" w:evenHBand="0" w:firstRowFirstColumn="0" w:firstRowLastColumn="0" w:lastRowFirstColumn="0" w:lastRowLastColumn="0"/>
            </w:pPr>
          </w:p>
        </w:tc>
        <w:tc>
          <w:tcPr>
            <w:tcW w:w="636" w:type="dxa"/>
            <w:tcBorders>
              <w:top w:val="single" w:sz="8" w:space="0" w:color="4F81BD" w:themeColor="accent1"/>
            </w:tcBorders>
          </w:tcPr>
          <w:p w14:paraId="363431B1" w14:textId="77777777" w:rsidR="00567524" w:rsidRDefault="00567524" w:rsidP="00567524">
            <w:pPr>
              <w:cnfStyle w:val="000000000000" w:firstRow="0" w:lastRow="0" w:firstColumn="0" w:lastColumn="0" w:oddVBand="0" w:evenVBand="0" w:oddHBand="0" w:evenHBand="0" w:firstRowFirstColumn="0" w:firstRowLastColumn="0" w:lastRowFirstColumn="0" w:lastRowLastColumn="0"/>
            </w:pPr>
          </w:p>
        </w:tc>
      </w:tr>
      <w:tr w:rsidR="00567524" w14:paraId="6759D517" w14:textId="77777777" w:rsidTr="00E757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Borders>
              <w:top w:val="none" w:sz="0" w:space="0" w:color="auto"/>
              <w:left w:val="none" w:sz="0" w:space="0" w:color="auto"/>
              <w:bottom w:val="none" w:sz="0" w:space="0" w:color="auto"/>
            </w:tcBorders>
          </w:tcPr>
          <w:p w14:paraId="1AA4943C" w14:textId="77777777" w:rsidR="00567524" w:rsidRDefault="00567524" w:rsidP="00567524">
            <w:pPr>
              <w:rPr>
                <w:rFonts w:ascii="Calibri" w:hAnsi="Calibri" w:cs="Calibri"/>
                <w:b w:val="0"/>
                <w:bCs w:val="0"/>
              </w:rPr>
            </w:pPr>
            <w:r>
              <w:rPr>
                <w:rFonts w:ascii="Calibri" w:hAnsi="Calibri" w:cs="Calibri"/>
                <w:b w:val="0"/>
                <w:bCs w:val="0"/>
              </w:rPr>
              <w:t>Canker count primary’s (</w:t>
            </w:r>
            <w:r>
              <w:rPr>
                <w:rFonts w:ascii="Calibri" w:hAnsi="Calibri" w:cs="Calibri"/>
                <w:b w:val="0"/>
                <w:bCs w:val="0"/>
                <w:u w:val="single"/>
              </w:rPr>
              <w:t>CC pri1</w:t>
            </w:r>
            <w:r>
              <w:rPr>
                <w:rFonts w:ascii="Calibri" w:hAnsi="Calibri" w:cs="Calibri"/>
                <w:b w:val="0"/>
                <w:bCs w:val="0"/>
              </w:rPr>
              <w:t>)</w:t>
            </w:r>
          </w:p>
          <w:p w14:paraId="77AAA588" w14:textId="77777777" w:rsidR="00567524" w:rsidRDefault="00567524" w:rsidP="00567524"/>
        </w:tc>
        <w:tc>
          <w:tcPr>
            <w:tcW w:w="4143" w:type="dxa"/>
            <w:tcBorders>
              <w:top w:val="none" w:sz="0" w:space="0" w:color="auto"/>
              <w:bottom w:val="none" w:sz="0" w:space="0" w:color="auto"/>
            </w:tcBorders>
          </w:tcPr>
          <w:p w14:paraId="574DEACC" w14:textId="77777777" w:rsidR="00306DCD" w:rsidRDefault="00306DCD" w:rsidP="00306DCD">
            <w:pP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Number of cankers from primary needle infection</w:t>
            </w:r>
          </w:p>
          <w:p w14:paraId="689D3F80" w14:textId="77777777" w:rsidR="00567524" w:rsidRDefault="00567524" w:rsidP="00567524">
            <w:pPr>
              <w:cnfStyle w:val="000000100000" w:firstRow="0" w:lastRow="0" w:firstColumn="0" w:lastColumn="0" w:oddVBand="0" w:evenVBand="0" w:oddHBand="1" w:evenHBand="0" w:firstRowFirstColumn="0" w:firstRowLastColumn="0" w:lastRowFirstColumn="0" w:lastRowLastColumn="0"/>
            </w:pPr>
          </w:p>
        </w:tc>
        <w:tc>
          <w:tcPr>
            <w:tcW w:w="3519" w:type="dxa"/>
            <w:tcBorders>
              <w:top w:val="none" w:sz="0" w:space="0" w:color="auto"/>
              <w:bottom w:val="none" w:sz="0" w:space="0" w:color="auto"/>
            </w:tcBorders>
          </w:tcPr>
          <w:p w14:paraId="7399FD52" w14:textId="77777777" w:rsidR="00567524" w:rsidRDefault="00567524" w:rsidP="00567524">
            <w:pPr>
              <w:cnfStyle w:val="000000100000" w:firstRow="0" w:lastRow="0" w:firstColumn="0" w:lastColumn="0" w:oddVBand="0" w:evenVBand="0" w:oddHBand="1" w:evenHBand="0" w:firstRowFirstColumn="0" w:firstRowLastColumn="0" w:lastRowFirstColumn="0" w:lastRowLastColumn="0"/>
            </w:pPr>
          </w:p>
        </w:tc>
        <w:tc>
          <w:tcPr>
            <w:tcW w:w="636" w:type="dxa"/>
            <w:tcBorders>
              <w:top w:val="none" w:sz="0" w:space="0" w:color="auto"/>
              <w:bottom w:val="none" w:sz="0" w:space="0" w:color="auto"/>
              <w:right w:val="none" w:sz="0" w:space="0" w:color="auto"/>
            </w:tcBorders>
          </w:tcPr>
          <w:p w14:paraId="75981B3C" w14:textId="77777777" w:rsidR="00567524" w:rsidRDefault="00567524" w:rsidP="00567524">
            <w:pPr>
              <w:cnfStyle w:val="000000100000" w:firstRow="0" w:lastRow="0" w:firstColumn="0" w:lastColumn="0" w:oddVBand="0" w:evenVBand="0" w:oddHBand="1" w:evenHBand="0" w:firstRowFirstColumn="0" w:firstRowLastColumn="0" w:lastRowFirstColumn="0" w:lastRowLastColumn="0"/>
            </w:pPr>
          </w:p>
        </w:tc>
      </w:tr>
      <w:tr w:rsidR="00567524" w14:paraId="311AD641" w14:textId="77777777" w:rsidTr="00E75762">
        <w:tc>
          <w:tcPr>
            <w:cnfStyle w:val="001000000000" w:firstRow="0" w:lastRow="0" w:firstColumn="1" w:lastColumn="0" w:oddVBand="0" w:evenVBand="0" w:oddHBand="0" w:evenHBand="0" w:firstRowFirstColumn="0" w:firstRowLastColumn="0" w:lastRowFirstColumn="0" w:lastRowLastColumn="0"/>
            <w:tcW w:w="1278" w:type="dxa"/>
          </w:tcPr>
          <w:p w14:paraId="1770265C" w14:textId="77777777" w:rsidR="00306DCD" w:rsidRDefault="00306DCD" w:rsidP="00306DCD">
            <w:pPr>
              <w:rPr>
                <w:rFonts w:ascii="Calibri" w:hAnsi="Calibri" w:cs="Calibri"/>
                <w:b w:val="0"/>
                <w:bCs w:val="0"/>
              </w:rPr>
            </w:pPr>
            <w:r>
              <w:rPr>
                <w:rFonts w:ascii="Calibri" w:hAnsi="Calibri" w:cs="Calibri"/>
                <w:b w:val="0"/>
                <w:bCs w:val="0"/>
              </w:rPr>
              <w:t xml:space="preserve">Primary needles </w:t>
            </w:r>
            <w:proofErr w:type="spellStart"/>
            <w:r>
              <w:rPr>
                <w:rFonts w:ascii="Calibri" w:hAnsi="Calibri" w:cs="Calibri"/>
                <w:b w:val="0"/>
                <w:bCs w:val="0"/>
              </w:rPr>
              <w:t>lammas</w:t>
            </w:r>
            <w:proofErr w:type="spellEnd"/>
            <w:r>
              <w:rPr>
                <w:rFonts w:ascii="Calibri" w:hAnsi="Calibri" w:cs="Calibri"/>
                <w:b w:val="0"/>
                <w:bCs w:val="0"/>
              </w:rPr>
              <w:t xml:space="preserve"> (</w:t>
            </w:r>
            <w:proofErr w:type="spellStart"/>
            <w:r>
              <w:rPr>
                <w:rFonts w:ascii="Calibri" w:hAnsi="Calibri" w:cs="Calibri"/>
                <w:b w:val="0"/>
                <w:bCs w:val="0"/>
                <w:u w:val="single"/>
              </w:rPr>
              <w:t>Pri</w:t>
            </w:r>
            <w:proofErr w:type="spellEnd"/>
            <w:r>
              <w:rPr>
                <w:rFonts w:ascii="Calibri" w:hAnsi="Calibri" w:cs="Calibri"/>
                <w:b w:val="0"/>
                <w:bCs w:val="0"/>
                <w:u w:val="single"/>
              </w:rPr>
              <w:t xml:space="preserve"> Lam1</w:t>
            </w:r>
            <w:r>
              <w:rPr>
                <w:rFonts w:ascii="Calibri" w:hAnsi="Calibri" w:cs="Calibri"/>
                <w:b w:val="0"/>
                <w:bCs w:val="0"/>
              </w:rPr>
              <w:t>)</w:t>
            </w:r>
          </w:p>
          <w:p w14:paraId="2BC165BC" w14:textId="77777777" w:rsidR="00567524" w:rsidRDefault="00567524" w:rsidP="00567524"/>
        </w:tc>
        <w:tc>
          <w:tcPr>
            <w:tcW w:w="4143" w:type="dxa"/>
          </w:tcPr>
          <w:p w14:paraId="598514C3" w14:textId="77777777" w:rsidR="00306DCD" w:rsidRDefault="00306DCD" w:rsidP="00306DCD">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 xml:space="preserve">Presence/absence of primary needles on </w:t>
            </w:r>
            <w:proofErr w:type="spellStart"/>
            <w:r>
              <w:rPr>
                <w:rFonts w:ascii="Calibri" w:hAnsi="Calibri" w:cs="Calibri"/>
              </w:rPr>
              <w:t>lammas</w:t>
            </w:r>
            <w:proofErr w:type="spellEnd"/>
            <w:r>
              <w:rPr>
                <w:rFonts w:ascii="Calibri" w:hAnsi="Calibri" w:cs="Calibri"/>
              </w:rPr>
              <w:t xml:space="preserve"> growth</w:t>
            </w:r>
          </w:p>
          <w:p w14:paraId="3568B0D8" w14:textId="77777777" w:rsidR="00567524" w:rsidRDefault="00567524" w:rsidP="00567524">
            <w:pPr>
              <w:cnfStyle w:val="000000000000" w:firstRow="0" w:lastRow="0" w:firstColumn="0" w:lastColumn="0" w:oddVBand="0" w:evenVBand="0" w:oddHBand="0" w:evenHBand="0" w:firstRowFirstColumn="0" w:firstRowLastColumn="0" w:lastRowFirstColumn="0" w:lastRowLastColumn="0"/>
            </w:pPr>
          </w:p>
        </w:tc>
        <w:tc>
          <w:tcPr>
            <w:tcW w:w="3519" w:type="dxa"/>
          </w:tcPr>
          <w:p w14:paraId="77C9ED1B" w14:textId="77777777" w:rsidR="00306DCD" w:rsidRDefault="00306DCD" w:rsidP="00306DCD">
            <w:pPr>
              <w:cnfStyle w:val="000000000000" w:firstRow="0" w:lastRow="0" w:firstColumn="0" w:lastColumn="0" w:oddVBand="0" w:evenVBand="0" w:oddHBand="0" w:evenHBand="0" w:firstRowFirstColumn="0" w:firstRowLastColumn="0" w:lastRowFirstColumn="0" w:lastRowLastColumn="0"/>
            </w:pPr>
            <w:r>
              <w:t>0 = absent</w:t>
            </w:r>
          </w:p>
          <w:p w14:paraId="189A1B6C" w14:textId="77777777" w:rsidR="00306DCD" w:rsidRDefault="00306DCD" w:rsidP="00306DCD">
            <w:pPr>
              <w:cnfStyle w:val="000000000000" w:firstRow="0" w:lastRow="0" w:firstColumn="0" w:lastColumn="0" w:oddVBand="0" w:evenVBand="0" w:oddHBand="0" w:evenHBand="0" w:firstRowFirstColumn="0" w:firstRowLastColumn="0" w:lastRowFirstColumn="0" w:lastRowLastColumn="0"/>
            </w:pPr>
            <w:r>
              <w:t>1 = present</w:t>
            </w:r>
          </w:p>
          <w:p w14:paraId="0C551641" w14:textId="77777777" w:rsidR="00567524" w:rsidRDefault="00567524" w:rsidP="00567524">
            <w:pPr>
              <w:cnfStyle w:val="000000000000" w:firstRow="0" w:lastRow="0" w:firstColumn="0" w:lastColumn="0" w:oddVBand="0" w:evenVBand="0" w:oddHBand="0" w:evenHBand="0" w:firstRowFirstColumn="0" w:firstRowLastColumn="0" w:lastRowFirstColumn="0" w:lastRowLastColumn="0"/>
            </w:pPr>
          </w:p>
        </w:tc>
        <w:tc>
          <w:tcPr>
            <w:tcW w:w="636" w:type="dxa"/>
          </w:tcPr>
          <w:p w14:paraId="37436F8A" w14:textId="77777777" w:rsidR="00567524" w:rsidRDefault="00567524" w:rsidP="00567524">
            <w:pPr>
              <w:cnfStyle w:val="000000000000" w:firstRow="0" w:lastRow="0" w:firstColumn="0" w:lastColumn="0" w:oddVBand="0" w:evenVBand="0" w:oddHBand="0" w:evenHBand="0" w:firstRowFirstColumn="0" w:firstRowLastColumn="0" w:lastRowFirstColumn="0" w:lastRowLastColumn="0"/>
            </w:pPr>
          </w:p>
        </w:tc>
      </w:tr>
      <w:tr w:rsidR="00567524" w14:paraId="77995907" w14:textId="77777777" w:rsidTr="00E757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14:paraId="1176470E" w14:textId="77777777" w:rsidR="00306DCD" w:rsidRDefault="00306DCD" w:rsidP="00306DCD">
            <w:pPr>
              <w:rPr>
                <w:rFonts w:ascii="Calibri" w:hAnsi="Calibri" w:cs="Calibri"/>
                <w:b w:val="0"/>
                <w:bCs w:val="0"/>
                <w:color w:val="000000"/>
              </w:rPr>
            </w:pPr>
            <w:r>
              <w:rPr>
                <w:rFonts w:ascii="Calibri" w:hAnsi="Calibri" w:cs="Calibri"/>
                <w:b w:val="0"/>
                <w:bCs w:val="0"/>
                <w:color w:val="000000"/>
              </w:rPr>
              <w:t>SPTS2</w:t>
            </w:r>
          </w:p>
          <w:p w14:paraId="41C319B9" w14:textId="77777777" w:rsidR="00567524" w:rsidRDefault="00567524" w:rsidP="00567524"/>
        </w:tc>
        <w:tc>
          <w:tcPr>
            <w:tcW w:w="4143" w:type="dxa"/>
          </w:tcPr>
          <w:p w14:paraId="36854E55" w14:textId="77777777" w:rsidR="00306DCD" w:rsidRDefault="00306DCD" w:rsidP="00306D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spots at inspection 2</w:t>
            </w:r>
          </w:p>
          <w:p w14:paraId="74BEA426" w14:textId="77777777" w:rsidR="00567524" w:rsidRDefault="00567524" w:rsidP="00567524">
            <w:pPr>
              <w:cnfStyle w:val="000000100000" w:firstRow="0" w:lastRow="0" w:firstColumn="0" w:lastColumn="0" w:oddVBand="0" w:evenVBand="0" w:oddHBand="1" w:evenHBand="0" w:firstRowFirstColumn="0" w:firstRowLastColumn="0" w:lastRowFirstColumn="0" w:lastRowLastColumn="0"/>
            </w:pPr>
          </w:p>
        </w:tc>
        <w:tc>
          <w:tcPr>
            <w:tcW w:w="3519" w:type="dxa"/>
          </w:tcPr>
          <w:p w14:paraId="086B7695" w14:textId="77777777" w:rsidR="00306DCD" w:rsidRDefault="00306DCD" w:rsidP="00306DCD">
            <w:pPr>
              <w:cnfStyle w:val="000000100000" w:firstRow="0" w:lastRow="0" w:firstColumn="0" w:lastColumn="0" w:oddVBand="0" w:evenVBand="0" w:oddHBand="1" w:evenHBand="0" w:firstRowFirstColumn="0" w:firstRowLastColumn="0" w:lastRowFirstColumn="0" w:lastRowLastColumn="0"/>
            </w:pPr>
            <w:r>
              <w:t>0 = absent</w:t>
            </w:r>
          </w:p>
          <w:p w14:paraId="50AC2CC1" w14:textId="264B5E25" w:rsidR="00567524" w:rsidRDefault="00306DCD" w:rsidP="00567524">
            <w:pPr>
              <w:cnfStyle w:val="000000100000" w:firstRow="0" w:lastRow="0" w:firstColumn="0" w:lastColumn="0" w:oddVBand="0" w:evenVBand="0" w:oddHBand="1" w:evenHBand="0" w:firstRowFirstColumn="0" w:firstRowLastColumn="0" w:lastRowFirstColumn="0" w:lastRowLastColumn="0"/>
            </w:pPr>
            <w:r>
              <w:t>1 = present</w:t>
            </w:r>
          </w:p>
        </w:tc>
        <w:tc>
          <w:tcPr>
            <w:tcW w:w="636" w:type="dxa"/>
          </w:tcPr>
          <w:p w14:paraId="783DD821" w14:textId="77777777" w:rsidR="00567524" w:rsidRDefault="00567524" w:rsidP="00567524">
            <w:pPr>
              <w:cnfStyle w:val="000000100000" w:firstRow="0" w:lastRow="0" w:firstColumn="0" w:lastColumn="0" w:oddVBand="0" w:evenVBand="0" w:oddHBand="1" w:evenHBand="0" w:firstRowFirstColumn="0" w:firstRowLastColumn="0" w:lastRowFirstColumn="0" w:lastRowLastColumn="0"/>
            </w:pPr>
          </w:p>
        </w:tc>
      </w:tr>
      <w:tr w:rsidR="00567524" w14:paraId="5D84EF2D" w14:textId="77777777" w:rsidTr="00E75762">
        <w:tc>
          <w:tcPr>
            <w:cnfStyle w:val="001000000000" w:firstRow="0" w:lastRow="0" w:firstColumn="1" w:lastColumn="0" w:oddVBand="0" w:evenVBand="0" w:oddHBand="0" w:evenHBand="0" w:firstRowFirstColumn="0" w:firstRowLastColumn="0" w:lastRowFirstColumn="0" w:lastRowLastColumn="0"/>
            <w:tcW w:w="1278" w:type="dxa"/>
          </w:tcPr>
          <w:p w14:paraId="7C5B62CA" w14:textId="77777777" w:rsidR="00306DCD" w:rsidRDefault="00306DCD" w:rsidP="00306DCD">
            <w:pPr>
              <w:rPr>
                <w:rFonts w:ascii="Calibri" w:hAnsi="Calibri" w:cs="Calibri"/>
                <w:b w:val="0"/>
                <w:bCs w:val="0"/>
              </w:rPr>
            </w:pPr>
            <w:r>
              <w:rPr>
                <w:rFonts w:ascii="Calibri" w:hAnsi="Calibri" w:cs="Calibri"/>
                <w:b w:val="0"/>
                <w:bCs w:val="0"/>
              </w:rPr>
              <w:t>Damage (DM)</w:t>
            </w:r>
          </w:p>
          <w:p w14:paraId="702A0BC0" w14:textId="77777777" w:rsidR="00567524" w:rsidRDefault="00567524" w:rsidP="00567524"/>
        </w:tc>
        <w:tc>
          <w:tcPr>
            <w:tcW w:w="4143" w:type="dxa"/>
          </w:tcPr>
          <w:p w14:paraId="6EFB26E7" w14:textId="77777777" w:rsidR="00306DCD" w:rsidRDefault="00306DCD" w:rsidP="00306D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 xml:space="preserve">1st digit of the two-digit DMSV code.  </w:t>
            </w:r>
          </w:p>
          <w:p w14:paraId="1811A7BC" w14:textId="77777777" w:rsidR="00567524" w:rsidRDefault="00567524" w:rsidP="00567524">
            <w:pPr>
              <w:cnfStyle w:val="000000000000" w:firstRow="0" w:lastRow="0" w:firstColumn="0" w:lastColumn="0" w:oddVBand="0" w:evenVBand="0" w:oddHBand="0" w:evenHBand="0" w:firstRowFirstColumn="0" w:firstRowLastColumn="0" w:lastRowFirstColumn="0" w:lastRowLastColumn="0"/>
            </w:pPr>
          </w:p>
        </w:tc>
        <w:tc>
          <w:tcPr>
            <w:tcW w:w="3519" w:type="dxa"/>
          </w:tcPr>
          <w:p w14:paraId="3D70E4F1" w14:textId="77777777" w:rsidR="00567524" w:rsidRDefault="00306DCD" w:rsidP="00567524">
            <w:pPr>
              <w:cnfStyle w:val="000000000000" w:firstRow="0" w:lastRow="0" w:firstColumn="0" w:lastColumn="0" w:oddVBand="0" w:evenVBand="0" w:oddHBand="0" w:evenHBand="0" w:firstRowFirstColumn="0" w:firstRowLastColumn="0" w:lastRowFirstColumn="0" w:lastRowLastColumn="0"/>
            </w:pPr>
            <w:r>
              <w:t>0 = none</w:t>
            </w:r>
          </w:p>
          <w:p w14:paraId="7C8889B7" w14:textId="77777777" w:rsidR="00306DCD" w:rsidRDefault="00306DCD" w:rsidP="00567524">
            <w:pPr>
              <w:cnfStyle w:val="000000000000" w:firstRow="0" w:lastRow="0" w:firstColumn="0" w:lastColumn="0" w:oddVBand="0" w:evenVBand="0" w:oddHBand="0" w:evenHBand="0" w:firstRowFirstColumn="0" w:firstRowLastColumn="0" w:lastRowFirstColumn="0" w:lastRowLastColumn="0"/>
            </w:pPr>
            <w:r>
              <w:t>1 = Animal</w:t>
            </w:r>
          </w:p>
          <w:p w14:paraId="7402455D" w14:textId="77777777" w:rsidR="00306DCD" w:rsidRDefault="00306DCD" w:rsidP="00567524">
            <w:pPr>
              <w:cnfStyle w:val="000000000000" w:firstRow="0" w:lastRow="0" w:firstColumn="0" w:lastColumn="0" w:oddVBand="0" w:evenVBand="0" w:oddHBand="0" w:evenHBand="0" w:firstRowFirstColumn="0" w:firstRowLastColumn="0" w:lastRowFirstColumn="0" w:lastRowLastColumn="0"/>
            </w:pPr>
            <w:r>
              <w:t>2 = Mechanical</w:t>
            </w:r>
          </w:p>
          <w:p w14:paraId="2BDD653C" w14:textId="77777777" w:rsidR="00306DCD" w:rsidRDefault="00306DCD" w:rsidP="00567524">
            <w:pPr>
              <w:cnfStyle w:val="000000000000" w:firstRow="0" w:lastRow="0" w:firstColumn="0" w:lastColumn="0" w:oddVBand="0" w:evenVBand="0" w:oddHBand="0" w:evenHBand="0" w:firstRowFirstColumn="0" w:firstRowLastColumn="0" w:lastRowFirstColumn="0" w:lastRowLastColumn="0"/>
            </w:pPr>
            <w:r>
              <w:t>3 = Disease, Non-blister rust</w:t>
            </w:r>
          </w:p>
          <w:p w14:paraId="58FDE43F" w14:textId="77777777" w:rsidR="00306DCD" w:rsidRDefault="00306DCD" w:rsidP="00567524">
            <w:pPr>
              <w:cnfStyle w:val="000000000000" w:firstRow="0" w:lastRow="0" w:firstColumn="0" w:lastColumn="0" w:oddVBand="0" w:evenVBand="0" w:oddHBand="0" w:evenHBand="0" w:firstRowFirstColumn="0" w:firstRowLastColumn="0" w:lastRowFirstColumn="0" w:lastRowLastColumn="0"/>
            </w:pPr>
            <w:r>
              <w:t>4 = Disease, Blister Rust</w:t>
            </w:r>
          </w:p>
          <w:p w14:paraId="6984DC5A" w14:textId="77777777" w:rsidR="00306DCD" w:rsidRDefault="00306DCD" w:rsidP="00567524">
            <w:pPr>
              <w:cnfStyle w:val="000000000000" w:firstRow="0" w:lastRow="0" w:firstColumn="0" w:lastColumn="0" w:oddVBand="0" w:evenVBand="0" w:oddHBand="0" w:evenHBand="0" w:firstRowFirstColumn="0" w:firstRowLastColumn="0" w:lastRowFirstColumn="0" w:lastRowLastColumn="0"/>
            </w:pPr>
            <w:r>
              <w:t>5 = Insect</w:t>
            </w:r>
          </w:p>
          <w:p w14:paraId="785C88D2" w14:textId="2CE4C3ED" w:rsidR="00306DCD" w:rsidRDefault="00306DCD" w:rsidP="00567524">
            <w:pPr>
              <w:cnfStyle w:val="000000000000" w:firstRow="0" w:lastRow="0" w:firstColumn="0" w:lastColumn="0" w:oddVBand="0" w:evenVBand="0" w:oddHBand="0" w:evenHBand="0" w:firstRowFirstColumn="0" w:firstRowLastColumn="0" w:lastRowFirstColumn="0" w:lastRowLastColumn="0"/>
            </w:pPr>
            <w:r>
              <w:t>9 = Unknown</w:t>
            </w:r>
          </w:p>
        </w:tc>
        <w:tc>
          <w:tcPr>
            <w:tcW w:w="636" w:type="dxa"/>
          </w:tcPr>
          <w:p w14:paraId="10F9E2F8" w14:textId="77777777" w:rsidR="00567524" w:rsidRDefault="00567524" w:rsidP="00567524">
            <w:pPr>
              <w:cnfStyle w:val="000000000000" w:firstRow="0" w:lastRow="0" w:firstColumn="0" w:lastColumn="0" w:oddVBand="0" w:evenVBand="0" w:oddHBand="0" w:evenHBand="0" w:firstRowFirstColumn="0" w:firstRowLastColumn="0" w:lastRowFirstColumn="0" w:lastRowLastColumn="0"/>
            </w:pPr>
          </w:p>
        </w:tc>
      </w:tr>
      <w:tr w:rsidR="00567524" w14:paraId="0849551B" w14:textId="77777777" w:rsidTr="00E757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14:paraId="2229C484" w14:textId="77777777" w:rsidR="00306DCD" w:rsidRDefault="00306DCD" w:rsidP="00306DCD">
            <w:pPr>
              <w:rPr>
                <w:rFonts w:ascii="Calibri" w:hAnsi="Calibri" w:cs="Calibri"/>
                <w:b w:val="0"/>
                <w:bCs w:val="0"/>
              </w:rPr>
            </w:pPr>
            <w:r>
              <w:rPr>
                <w:rFonts w:ascii="Calibri" w:hAnsi="Calibri" w:cs="Calibri"/>
                <w:b w:val="0"/>
                <w:bCs w:val="0"/>
              </w:rPr>
              <w:t>Severity (SV#)</w:t>
            </w:r>
          </w:p>
          <w:p w14:paraId="53F0756A" w14:textId="77777777" w:rsidR="00567524" w:rsidRDefault="00567524" w:rsidP="00567524"/>
        </w:tc>
        <w:tc>
          <w:tcPr>
            <w:tcW w:w="4143" w:type="dxa"/>
          </w:tcPr>
          <w:p w14:paraId="38CB9AA8" w14:textId="77777777" w:rsidR="00306DCD" w:rsidRDefault="00306DCD" w:rsidP="00306D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 xml:space="preserve">2nd digit of the two-digit DMSV code.  </w:t>
            </w:r>
          </w:p>
          <w:p w14:paraId="4AD536FA" w14:textId="77777777" w:rsidR="00567524" w:rsidRDefault="00567524" w:rsidP="00567524">
            <w:pPr>
              <w:cnfStyle w:val="000000100000" w:firstRow="0" w:lastRow="0" w:firstColumn="0" w:lastColumn="0" w:oddVBand="0" w:evenVBand="0" w:oddHBand="1" w:evenHBand="0" w:firstRowFirstColumn="0" w:firstRowLastColumn="0" w:lastRowFirstColumn="0" w:lastRowLastColumn="0"/>
            </w:pPr>
          </w:p>
        </w:tc>
        <w:tc>
          <w:tcPr>
            <w:tcW w:w="3519" w:type="dxa"/>
          </w:tcPr>
          <w:p w14:paraId="0449000A" w14:textId="77777777" w:rsidR="00567524" w:rsidRDefault="00306DCD" w:rsidP="00567524">
            <w:pPr>
              <w:cnfStyle w:val="000000100000" w:firstRow="0" w:lastRow="0" w:firstColumn="0" w:lastColumn="0" w:oddVBand="0" w:evenVBand="0" w:oddHBand="1" w:evenHBand="0" w:firstRowFirstColumn="0" w:firstRowLastColumn="0" w:lastRowFirstColumn="0" w:lastRowLastColumn="0"/>
            </w:pPr>
            <w:r>
              <w:t>0 = No infection or damage</w:t>
            </w:r>
          </w:p>
          <w:p w14:paraId="224CF97B" w14:textId="07124E3D" w:rsidR="00306DCD" w:rsidRDefault="00306DCD" w:rsidP="00567524">
            <w:pPr>
              <w:cnfStyle w:val="000000100000" w:firstRow="0" w:lastRow="0" w:firstColumn="0" w:lastColumn="0" w:oddVBand="0" w:evenVBand="0" w:oddHBand="1" w:evenHBand="0" w:firstRowFirstColumn="0" w:firstRowLastColumn="0" w:lastRowFirstColumn="0" w:lastRowLastColumn="0"/>
            </w:pPr>
            <w:r>
              <w:t>1 -3 = Minimal rust/damage impact</w:t>
            </w:r>
          </w:p>
          <w:p w14:paraId="64502D7C" w14:textId="1CB3D5E2" w:rsidR="00306DCD" w:rsidRDefault="00306DCD" w:rsidP="00567524">
            <w:pPr>
              <w:cnfStyle w:val="000000100000" w:firstRow="0" w:lastRow="0" w:firstColumn="0" w:lastColumn="0" w:oddVBand="0" w:evenVBand="0" w:oddHBand="1" w:evenHBand="0" w:firstRowFirstColumn="0" w:firstRowLastColumn="0" w:lastRowFirstColumn="0" w:lastRowLastColumn="0"/>
            </w:pPr>
            <w:r>
              <w:t>4 = intermediate rust/damage impact</w:t>
            </w:r>
          </w:p>
          <w:p w14:paraId="3A2109E1" w14:textId="51C81556" w:rsidR="00306DCD" w:rsidRDefault="00306DCD" w:rsidP="00567524">
            <w:pPr>
              <w:cnfStyle w:val="000000100000" w:firstRow="0" w:lastRow="0" w:firstColumn="0" w:lastColumn="0" w:oddVBand="0" w:evenVBand="0" w:oddHBand="1" w:evenHBand="0" w:firstRowFirstColumn="0" w:firstRowLastColumn="0" w:lastRowFirstColumn="0" w:lastRowLastColumn="0"/>
            </w:pPr>
            <w:r>
              <w:t>5-6 = intermediate rust/damage impact with girdling</w:t>
            </w:r>
          </w:p>
          <w:p w14:paraId="03E763DB" w14:textId="3BFBDDF2" w:rsidR="00306DCD" w:rsidRDefault="00306DCD" w:rsidP="00567524">
            <w:pPr>
              <w:cnfStyle w:val="000000100000" w:firstRow="0" w:lastRow="0" w:firstColumn="0" w:lastColumn="0" w:oddVBand="0" w:evenVBand="0" w:oddHBand="1" w:evenHBand="0" w:firstRowFirstColumn="0" w:firstRowLastColumn="0" w:lastRowFirstColumn="0" w:lastRowLastColumn="0"/>
            </w:pPr>
            <w:r>
              <w:t>7-8 = Severe impact (large lesion growth vertical, and encircling stem</w:t>
            </w:r>
          </w:p>
          <w:p w14:paraId="487E55BF" w14:textId="4BAAEC8E" w:rsidR="00306DCD" w:rsidRDefault="00306DCD" w:rsidP="00567524">
            <w:pPr>
              <w:cnfStyle w:val="000000100000" w:firstRow="0" w:lastRow="0" w:firstColumn="0" w:lastColumn="0" w:oddVBand="0" w:evenVBand="0" w:oddHBand="1" w:evenHBand="0" w:firstRowFirstColumn="0" w:firstRowLastColumn="0" w:lastRowFirstColumn="0" w:lastRowLastColumn="0"/>
            </w:pPr>
            <w:r>
              <w:t>9 = Dead</w:t>
            </w:r>
          </w:p>
          <w:p w14:paraId="70AAFBFE" w14:textId="5500498B" w:rsidR="00306DCD" w:rsidRDefault="00306DCD" w:rsidP="00567524">
            <w:pPr>
              <w:cnfStyle w:val="000000100000" w:firstRow="0" w:lastRow="0" w:firstColumn="0" w:lastColumn="0" w:oddVBand="0" w:evenVBand="0" w:oddHBand="1" w:evenHBand="0" w:firstRowFirstColumn="0" w:firstRowLastColumn="0" w:lastRowFirstColumn="0" w:lastRowLastColumn="0"/>
            </w:pPr>
          </w:p>
        </w:tc>
        <w:tc>
          <w:tcPr>
            <w:tcW w:w="636" w:type="dxa"/>
          </w:tcPr>
          <w:p w14:paraId="6A92440B" w14:textId="77777777" w:rsidR="00567524" w:rsidRDefault="00567524" w:rsidP="00567524">
            <w:pPr>
              <w:cnfStyle w:val="000000100000" w:firstRow="0" w:lastRow="0" w:firstColumn="0" w:lastColumn="0" w:oddVBand="0" w:evenVBand="0" w:oddHBand="1" w:evenHBand="0" w:firstRowFirstColumn="0" w:firstRowLastColumn="0" w:lastRowFirstColumn="0" w:lastRowLastColumn="0"/>
            </w:pPr>
          </w:p>
        </w:tc>
      </w:tr>
      <w:tr w:rsidR="00567524" w14:paraId="4118261D" w14:textId="77777777" w:rsidTr="00E75762">
        <w:tc>
          <w:tcPr>
            <w:cnfStyle w:val="001000000000" w:firstRow="0" w:lastRow="0" w:firstColumn="1" w:lastColumn="0" w:oddVBand="0" w:evenVBand="0" w:oddHBand="0" w:evenHBand="0" w:firstRowFirstColumn="0" w:firstRowLastColumn="0" w:lastRowFirstColumn="0" w:lastRowLastColumn="0"/>
            <w:tcW w:w="1278" w:type="dxa"/>
          </w:tcPr>
          <w:p w14:paraId="4CA808ED" w14:textId="77777777" w:rsidR="00306DCD" w:rsidRDefault="00306DCD" w:rsidP="00306DCD">
            <w:pPr>
              <w:rPr>
                <w:rFonts w:ascii="Calibri" w:hAnsi="Calibri" w:cs="Calibri"/>
                <w:b w:val="0"/>
                <w:bCs w:val="0"/>
              </w:rPr>
            </w:pPr>
            <w:r>
              <w:rPr>
                <w:rFonts w:ascii="Calibri" w:hAnsi="Calibri" w:cs="Calibri"/>
                <w:b w:val="0"/>
                <w:bCs w:val="0"/>
              </w:rPr>
              <w:lastRenderedPageBreak/>
              <w:t>Vigor (</w:t>
            </w:r>
            <w:proofErr w:type="spellStart"/>
            <w:r>
              <w:rPr>
                <w:rFonts w:ascii="Calibri" w:hAnsi="Calibri" w:cs="Calibri"/>
                <w:b w:val="0"/>
                <w:bCs w:val="0"/>
              </w:rPr>
              <w:t>Vig</w:t>
            </w:r>
            <w:proofErr w:type="spellEnd"/>
            <w:r>
              <w:rPr>
                <w:rFonts w:ascii="Calibri" w:hAnsi="Calibri" w:cs="Calibri"/>
                <w:b w:val="0"/>
                <w:bCs w:val="0"/>
              </w:rPr>
              <w:t>#):</w:t>
            </w:r>
          </w:p>
          <w:p w14:paraId="52F90E44" w14:textId="77777777" w:rsidR="00567524" w:rsidRDefault="00567524" w:rsidP="00567524"/>
        </w:tc>
        <w:tc>
          <w:tcPr>
            <w:tcW w:w="4143" w:type="dxa"/>
          </w:tcPr>
          <w:p w14:paraId="37A52078" w14:textId="4FD44A50" w:rsidR="00567524" w:rsidRDefault="00306DCD" w:rsidP="00567524">
            <w:pPr>
              <w:cnfStyle w:val="000000000000" w:firstRow="0" w:lastRow="0" w:firstColumn="0" w:lastColumn="0" w:oddVBand="0" w:evenVBand="0" w:oddHBand="0" w:evenHBand="0" w:firstRowFirstColumn="0" w:firstRowLastColumn="0" w:lastRowFirstColumn="0" w:lastRowLastColumn="0"/>
            </w:pPr>
            <w:r>
              <w:t>Health status of tree</w:t>
            </w:r>
          </w:p>
        </w:tc>
        <w:tc>
          <w:tcPr>
            <w:tcW w:w="3519" w:type="dxa"/>
          </w:tcPr>
          <w:tbl>
            <w:tblPr>
              <w:tblW w:w="5349" w:type="dxa"/>
              <w:tblLook w:val="04A0" w:firstRow="1" w:lastRow="0" w:firstColumn="1" w:lastColumn="0" w:noHBand="0" w:noVBand="1"/>
            </w:tblPr>
            <w:tblGrid>
              <w:gridCol w:w="3303"/>
            </w:tblGrid>
            <w:tr w:rsidR="00306DCD" w:rsidRPr="00306DCD" w14:paraId="09DD481F" w14:textId="77777777" w:rsidTr="00306DCD">
              <w:trPr>
                <w:trHeight w:val="300"/>
              </w:trPr>
              <w:tc>
                <w:tcPr>
                  <w:tcW w:w="5349" w:type="dxa"/>
                  <w:tcBorders>
                    <w:top w:val="nil"/>
                    <w:left w:val="nil"/>
                    <w:bottom w:val="nil"/>
                    <w:right w:val="nil"/>
                  </w:tcBorders>
                  <w:shd w:val="clear" w:color="auto" w:fill="auto"/>
                  <w:noWrap/>
                  <w:vAlign w:val="center"/>
                  <w:hideMark/>
                </w:tcPr>
                <w:p w14:paraId="503E8767" w14:textId="30925729" w:rsidR="00306DCD" w:rsidRPr="00306DCD" w:rsidRDefault="00306DCD" w:rsidP="00306DCD">
                  <w:pPr>
                    <w:spacing w:after="0" w:line="240" w:lineRule="auto"/>
                    <w:rPr>
                      <w:rFonts w:ascii="Calibri" w:eastAsia="Times New Roman" w:hAnsi="Calibri" w:cs="Calibri"/>
                    </w:rPr>
                  </w:pPr>
                  <w:r>
                    <w:rPr>
                      <w:rFonts w:ascii="Calibri" w:eastAsia="Times New Roman" w:hAnsi="Calibri" w:cs="Calibri"/>
                    </w:rPr>
                    <w:t>1 =</w:t>
                  </w:r>
                  <w:r w:rsidRPr="00306DCD">
                    <w:rPr>
                      <w:rFonts w:ascii="Calibri" w:eastAsia="Times New Roman" w:hAnsi="Calibri" w:cs="Calibri"/>
                    </w:rPr>
                    <w:t>Tree alive and vigorous</w:t>
                  </w:r>
                </w:p>
              </w:tc>
            </w:tr>
            <w:tr w:rsidR="00306DCD" w:rsidRPr="00306DCD" w14:paraId="5A7F6C68" w14:textId="77777777" w:rsidTr="00306DCD">
              <w:trPr>
                <w:trHeight w:val="300"/>
              </w:trPr>
              <w:tc>
                <w:tcPr>
                  <w:tcW w:w="5349" w:type="dxa"/>
                  <w:tcBorders>
                    <w:top w:val="nil"/>
                    <w:left w:val="nil"/>
                    <w:bottom w:val="nil"/>
                    <w:right w:val="nil"/>
                  </w:tcBorders>
                  <w:shd w:val="clear" w:color="auto" w:fill="auto"/>
                  <w:noWrap/>
                  <w:vAlign w:val="center"/>
                  <w:hideMark/>
                </w:tcPr>
                <w:p w14:paraId="09248E9A" w14:textId="3054C43C" w:rsidR="00306DCD" w:rsidRPr="00306DCD" w:rsidRDefault="00306DCD" w:rsidP="00306DCD">
                  <w:pPr>
                    <w:spacing w:after="0" w:line="240" w:lineRule="auto"/>
                    <w:rPr>
                      <w:rFonts w:ascii="Calibri" w:eastAsia="Times New Roman" w:hAnsi="Calibri" w:cs="Calibri"/>
                    </w:rPr>
                  </w:pPr>
                  <w:r>
                    <w:rPr>
                      <w:rFonts w:ascii="Calibri" w:eastAsia="Times New Roman" w:hAnsi="Calibri" w:cs="Calibri"/>
                    </w:rPr>
                    <w:t xml:space="preserve">2= </w:t>
                  </w:r>
                  <w:r w:rsidRPr="00306DCD">
                    <w:rPr>
                      <w:rFonts w:ascii="Calibri" w:eastAsia="Times New Roman" w:hAnsi="Calibri" w:cs="Calibri"/>
                    </w:rPr>
                    <w:t>Tree alive and sickly</w:t>
                  </w:r>
                </w:p>
              </w:tc>
            </w:tr>
            <w:tr w:rsidR="00306DCD" w:rsidRPr="00306DCD" w14:paraId="62645CCD" w14:textId="77777777" w:rsidTr="00306DCD">
              <w:trPr>
                <w:trHeight w:val="300"/>
              </w:trPr>
              <w:tc>
                <w:tcPr>
                  <w:tcW w:w="5349" w:type="dxa"/>
                  <w:tcBorders>
                    <w:top w:val="nil"/>
                    <w:left w:val="nil"/>
                    <w:bottom w:val="nil"/>
                    <w:right w:val="nil"/>
                  </w:tcBorders>
                  <w:shd w:val="clear" w:color="auto" w:fill="auto"/>
                  <w:noWrap/>
                  <w:vAlign w:val="center"/>
                  <w:hideMark/>
                </w:tcPr>
                <w:p w14:paraId="656EB00A" w14:textId="45399A11" w:rsidR="00306DCD" w:rsidRPr="00306DCD" w:rsidRDefault="00306DCD" w:rsidP="00306DCD">
                  <w:pPr>
                    <w:spacing w:after="0" w:line="240" w:lineRule="auto"/>
                    <w:rPr>
                      <w:rFonts w:ascii="Calibri" w:eastAsia="Times New Roman" w:hAnsi="Calibri" w:cs="Calibri"/>
                    </w:rPr>
                  </w:pPr>
                  <w:r>
                    <w:rPr>
                      <w:rFonts w:ascii="Calibri" w:eastAsia="Times New Roman" w:hAnsi="Calibri" w:cs="Calibri"/>
                    </w:rPr>
                    <w:t>3 =</w:t>
                  </w:r>
                  <w:r w:rsidRPr="00306DCD">
                    <w:rPr>
                      <w:rFonts w:ascii="Calibri" w:eastAsia="Times New Roman" w:hAnsi="Calibri" w:cs="Calibri"/>
                    </w:rPr>
                    <w:t>Tree recently dead (bark intact, easy to count cankers)</w:t>
                  </w:r>
                </w:p>
              </w:tc>
            </w:tr>
            <w:tr w:rsidR="00306DCD" w:rsidRPr="00306DCD" w14:paraId="720E49AB" w14:textId="77777777" w:rsidTr="00306DCD">
              <w:trPr>
                <w:trHeight w:val="300"/>
              </w:trPr>
              <w:tc>
                <w:tcPr>
                  <w:tcW w:w="5349" w:type="dxa"/>
                  <w:tcBorders>
                    <w:top w:val="nil"/>
                    <w:left w:val="nil"/>
                    <w:bottom w:val="nil"/>
                    <w:right w:val="nil"/>
                  </w:tcBorders>
                  <w:shd w:val="clear" w:color="auto" w:fill="auto"/>
                  <w:noWrap/>
                  <w:vAlign w:val="center"/>
                  <w:hideMark/>
                </w:tcPr>
                <w:p w14:paraId="3F491743" w14:textId="00E85966" w:rsidR="00306DCD" w:rsidRPr="00306DCD" w:rsidRDefault="00306DCD" w:rsidP="00306DCD">
                  <w:pPr>
                    <w:spacing w:after="0" w:line="240" w:lineRule="auto"/>
                    <w:rPr>
                      <w:rFonts w:ascii="Calibri" w:eastAsia="Times New Roman" w:hAnsi="Calibri" w:cs="Calibri"/>
                    </w:rPr>
                  </w:pPr>
                  <w:r>
                    <w:rPr>
                      <w:rFonts w:ascii="Calibri" w:eastAsia="Times New Roman" w:hAnsi="Calibri" w:cs="Calibri"/>
                    </w:rPr>
                    <w:t xml:space="preserve">4 = </w:t>
                  </w:r>
                  <w:r w:rsidRPr="00306DCD">
                    <w:rPr>
                      <w:rFonts w:ascii="Calibri" w:eastAsia="Times New Roman" w:hAnsi="Calibri" w:cs="Calibri"/>
                    </w:rPr>
                    <w:t>Tree dead more than a few years</w:t>
                  </w:r>
                </w:p>
              </w:tc>
            </w:tr>
            <w:tr w:rsidR="00306DCD" w:rsidRPr="00306DCD" w14:paraId="3F7D06D6" w14:textId="77777777" w:rsidTr="00306DCD">
              <w:trPr>
                <w:trHeight w:val="300"/>
              </w:trPr>
              <w:tc>
                <w:tcPr>
                  <w:tcW w:w="5349" w:type="dxa"/>
                  <w:tcBorders>
                    <w:top w:val="nil"/>
                    <w:left w:val="nil"/>
                    <w:bottom w:val="nil"/>
                    <w:right w:val="nil"/>
                  </w:tcBorders>
                  <w:shd w:val="clear" w:color="auto" w:fill="auto"/>
                  <w:noWrap/>
                  <w:vAlign w:val="center"/>
                  <w:hideMark/>
                </w:tcPr>
                <w:p w14:paraId="292D0747" w14:textId="5511F1B9" w:rsidR="00306DCD" w:rsidRPr="00306DCD" w:rsidRDefault="00306DCD" w:rsidP="00306DCD">
                  <w:pPr>
                    <w:spacing w:after="0" w:line="240" w:lineRule="auto"/>
                    <w:rPr>
                      <w:rFonts w:ascii="Calibri" w:eastAsia="Times New Roman" w:hAnsi="Calibri" w:cs="Calibri"/>
                    </w:rPr>
                  </w:pPr>
                  <w:r>
                    <w:rPr>
                      <w:rFonts w:ascii="Calibri" w:eastAsia="Times New Roman" w:hAnsi="Calibri" w:cs="Calibri"/>
                    </w:rPr>
                    <w:t xml:space="preserve">5 = </w:t>
                  </w:r>
                  <w:r w:rsidRPr="00306DCD">
                    <w:rPr>
                      <w:rFonts w:ascii="Calibri" w:eastAsia="Times New Roman" w:hAnsi="Calibri" w:cs="Calibri"/>
                    </w:rPr>
                    <w:t>Tree dead or missing; unable to determine presences of rust</w:t>
                  </w:r>
                </w:p>
              </w:tc>
            </w:tr>
            <w:tr w:rsidR="00306DCD" w:rsidRPr="00306DCD" w14:paraId="42A400B2" w14:textId="77777777" w:rsidTr="00306DCD">
              <w:trPr>
                <w:trHeight w:val="300"/>
              </w:trPr>
              <w:tc>
                <w:tcPr>
                  <w:tcW w:w="5349" w:type="dxa"/>
                  <w:tcBorders>
                    <w:top w:val="nil"/>
                    <w:left w:val="nil"/>
                    <w:bottom w:val="nil"/>
                    <w:right w:val="nil"/>
                  </w:tcBorders>
                  <w:shd w:val="clear" w:color="auto" w:fill="auto"/>
                  <w:noWrap/>
                  <w:vAlign w:val="center"/>
                  <w:hideMark/>
                </w:tcPr>
                <w:p w14:paraId="3A7C03A1" w14:textId="4D869EAC" w:rsidR="00306DCD" w:rsidRPr="00306DCD" w:rsidRDefault="00306DCD" w:rsidP="00306DCD">
                  <w:pPr>
                    <w:spacing w:after="0" w:line="240" w:lineRule="auto"/>
                    <w:rPr>
                      <w:rFonts w:ascii="Calibri" w:eastAsia="Times New Roman" w:hAnsi="Calibri" w:cs="Calibri"/>
                    </w:rPr>
                  </w:pPr>
                  <w:r>
                    <w:rPr>
                      <w:rFonts w:ascii="Calibri" w:eastAsia="Times New Roman" w:hAnsi="Calibri" w:cs="Calibri"/>
                    </w:rPr>
                    <w:t xml:space="preserve">6 = </w:t>
                  </w:r>
                  <w:r w:rsidRPr="00306DCD">
                    <w:rPr>
                      <w:rFonts w:ascii="Calibri" w:eastAsia="Times New Roman" w:hAnsi="Calibri" w:cs="Calibri"/>
                    </w:rPr>
                    <w:t>Top dead</w:t>
                  </w:r>
                </w:p>
              </w:tc>
            </w:tr>
          </w:tbl>
          <w:p w14:paraId="54DB664C" w14:textId="4708FF93" w:rsidR="00567524" w:rsidRDefault="00567524" w:rsidP="00567524">
            <w:pPr>
              <w:cnfStyle w:val="000000000000" w:firstRow="0" w:lastRow="0" w:firstColumn="0" w:lastColumn="0" w:oddVBand="0" w:evenVBand="0" w:oddHBand="0" w:evenHBand="0" w:firstRowFirstColumn="0" w:firstRowLastColumn="0" w:lastRowFirstColumn="0" w:lastRowLastColumn="0"/>
            </w:pPr>
          </w:p>
        </w:tc>
        <w:tc>
          <w:tcPr>
            <w:tcW w:w="636" w:type="dxa"/>
          </w:tcPr>
          <w:p w14:paraId="7FF04F1E" w14:textId="77777777" w:rsidR="00567524" w:rsidRDefault="00567524" w:rsidP="00567524">
            <w:pPr>
              <w:cnfStyle w:val="000000000000" w:firstRow="0" w:lastRow="0" w:firstColumn="0" w:lastColumn="0" w:oddVBand="0" w:evenVBand="0" w:oddHBand="0" w:evenHBand="0" w:firstRowFirstColumn="0" w:firstRowLastColumn="0" w:lastRowFirstColumn="0" w:lastRowLastColumn="0"/>
            </w:pPr>
          </w:p>
        </w:tc>
      </w:tr>
      <w:tr w:rsidR="00567524" w14:paraId="3980D344" w14:textId="77777777" w:rsidTr="00E757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14:paraId="29EA4B97" w14:textId="77777777" w:rsidR="001050B0" w:rsidRDefault="001050B0" w:rsidP="001050B0">
            <w:pPr>
              <w:rPr>
                <w:rFonts w:ascii="Calibri" w:hAnsi="Calibri" w:cs="Calibri"/>
                <w:b w:val="0"/>
                <w:bCs w:val="0"/>
              </w:rPr>
            </w:pPr>
            <w:r>
              <w:rPr>
                <w:rFonts w:ascii="Calibri" w:hAnsi="Calibri" w:cs="Calibri"/>
                <w:b w:val="0"/>
                <w:bCs w:val="0"/>
              </w:rPr>
              <w:t>CM#</w:t>
            </w:r>
          </w:p>
          <w:p w14:paraId="5B54EFB1" w14:textId="77777777" w:rsidR="00567524" w:rsidRDefault="00567524" w:rsidP="00567524"/>
        </w:tc>
        <w:tc>
          <w:tcPr>
            <w:tcW w:w="4143" w:type="dxa"/>
          </w:tcPr>
          <w:p w14:paraId="4B3E6D07" w14:textId="77777777" w:rsidR="001050B0" w:rsidRDefault="001050B0" w:rsidP="001050B0">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Canker merge status</w:t>
            </w:r>
          </w:p>
          <w:p w14:paraId="647C47D1" w14:textId="77777777" w:rsidR="00567524" w:rsidRDefault="00567524" w:rsidP="00567524">
            <w:pPr>
              <w:cnfStyle w:val="000000100000" w:firstRow="0" w:lastRow="0" w:firstColumn="0" w:lastColumn="0" w:oddVBand="0" w:evenVBand="0" w:oddHBand="1" w:evenHBand="0" w:firstRowFirstColumn="0" w:firstRowLastColumn="0" w:lastRowFirstColumn="0" w:lastRowLastColumn="0"/>
            </w:pPr>
          </w:p>
        </w:tc>
        <w:tc>
          <w:tcPr>
            <w:tcW w:w="3519" w:type="dxa"/>
          </w:tcPr>
          <w:tbl>
            <w:tblPr>
              <w:tblW w:w="3603" w:type="dxa"/>
              <w:tblLook w:val="04A0" w:firstRow="1" w:lastRow="0" w:firstColumn="1" w:lastColumn="0" w:noHBand="0" w:noVBand="1"/>
            </w:tblPr>
            <w:tblGrid>
              <w:gridCol w:w="3303"/>
            </w:tblGrid>
            <w:tr w:rsidR="001050B0" w:rsidRPr="001050B0" w14:paraId="4E0A7617" w14:textId="77777777" w:rsidTr="001050B0">
              <w:trPr>
                <w:trHeight w:val="300"/>
              </w:trPr>
              <w:tc>
                <w:tcPr>
                  <w:tcW w:w="3603" w:type="dxa"/>
                  <w:tcBorders>
                    <w:top w:val="nil"/>
                    <w:left w:val="nil"/>
                    <w:bottom w:val="nil"/>
                    <w:right w:val="nil"/>
                  </w:tcBorders>
                  <w:shd w:val="clear" w:color="auto" w:fill="auto"/>
                  <w:noWrap/>
                  <w:vAlign w:val="bottom"/>
                  <w:hideMark/>
                </w:tcPr>
                <w:p w14:paraId="5BB1C61F" w14:textId="1BDDE0A9" w:rsidR="001050B0" w:rsidRPr="001050B0" w:rsidRDefault="001050B0" w:rsidP="001050B0">
                  <w:pPr>
                    <w:spacing w:after="0" w:line="240" w:lineRule="auto"/>
                    <w:rPr>
                      <w:rFonts w:ascii="Calibri" w:eastAsia="Times New Roman" w:hAnsi="Calibri" w:cs="Calibri"/>
                      <w:color w:val="000000"/>
                    </w:rPr>
                  </w:pPr>
                  <w:r>
                    <w:rPr>
                      <w:rFonts w:ascii="Calibri" w:eastAsia="Times New Roman" w:hAnsi="Calibri" w:cs="Calibri"/>
                      <w:color w:val="000000"/>
                    </w:rPr>
                    <w:t xml:space="preserve">0 = </w:t>
                  </w:r>
                  <w:r w:rsidRPr="001050B0">
                    <w:rPr>
                      <w:rFonts w:ascii="Calibri" w:eastAsia="Times New Roman" w:hAnsi="Calibri" w:cs="Calibri"/>
                      <w:color w:val="000000"/>
                    </w:rPr>
                    <w:t>cankers not merged</w:t>
                  </w:r>
                </w:p>
              </w:tc>
            </w:tr>
            <w:tr w:rsidR="001050B0" w:rsidRPr="001050B0" w14:paraId="67F80B2A" w14:textId="77777777" w:rsidTr="001050B0">
              <w:trPr>
                <w:trHeight w:val="300"/>
              </w:trPr>
              <w:tc>
                <w:tcPr>
                  <w:tcW w:w="3603" w:type="dxa"/>
                  <w:tcBorders>
                    <w:top w:val="nil"/>
                    <w:left w:val="nil"/>
                    <w:bottom w:val="nil"/>
                    <w:right w:val="nil"/>
                  </w:tcBorders>
                  <w:shd w:val="clear" w:color="auto" w:fill="auto"/>
                  <w:noWrap/>
                  <w:vAlign w:val="bottom"/>
                  <w:hideMark/>
                </w:tcPr>
                <w:p w14:paraId="0261409A" w14:textId="253CAD1C" w:rsidR="001050B0" w:rsidRPr="001050B0" w:rsidRDefault="001050B0" w:rsidP="001050B0">
                  <w:pPr>
                    <w:spacing w:after="0" w:line="240" w:lineRule="auto"/>
                    <w:rPr>
                      <w:rFonts w:ascii="Calibri" w:eastAsia="Times New Roman" w:hAnsi="Calibri" w:cs="Calibri"/>
                      <w:color w:val="000000"/>
                    </w:rPr>
                  </w:pPr>
                  <w:r>
                    <w:rPr>
                      <w:rFonts w:ascii="Calibri" w:eastAsia="Times New Roman" w:hAnsi="Calibri" w:cs="Calibri"/>
                      <w:color w:val="000000"/>
                    </w:rPr>
                    <w:t xml:space="preserve">1 = </w:t>
                  </w:r>
                  <w:r w:rsidRPr="001050B0">
                    <w:rPr>
                      <w:rFonts w:ascii="Calibri" w:eastAsia="Times New Roman" w:hAnsi="Calibri" w:cs="Calibri"/>
                      <w:color w:val="000000"/>
                    </w:rPr>
                    <w:t xml:space="preserve">cankers </w:t>
                  </w:r>
                  <w:proofErr w:type="gramStart"/>
                  <w:r w:rsidRPr="001050B0">
                    <w:rPr>
                      <w:rFonts w:ascii="Calibri" w:eastAsia="Times New Roman" w:hAnsi="Calibri" w:cs="Calibri"/>
                      <w:color w:val="000000"/>
                    </w:rPr>
                    <w:t>merged</w:t>
                  </w:r>
                  <w:proofErr w:type="gramEnd"/>
                  <w:r w:rsidRPr="001050B0">
                    <w:rPr>
                      <w:rFonts w:ascii="Calibri" w:eastAsia="Times New Roman" w:hAnsi="Calibri" w:cs="Calibri"/>
                      <w:color w:val="000000"/>
                    </w:rPr>
                    <w:t xml:space="preserve"> and count is reasonable</w:t>
                  </w:r>
                </w:p>
              </w:tc>
            </w:tr>
            <w:tr w:rsidR="001050B0" w:rsidRPr="001050B0" w14:paraId="4461E235" w14:textId="77777777" w:rsidTr="001050B0">
              <w:trPr>
                <w:trHeight w:val="300"/>
              </w:trPr>
              <w:tc>
                <w:tcPr>
                  <w:tcW w:w="3603" w:type="dxa"/>
                  <w:tcBorders>
                    <w:top w:val="nil"/>
                    <w:left w:val="nil"/>
                    <w:bottom w:val="nil"/>
                    <w:right w:val="nil"/>
                  </w:tcBorders>
                  <w:shd w:val="clear" w:color="auto" w:fill="auto"/>
                  <w:noWrap/>
                  <w:vAlign w:val="bottom"/>
                  <w:hideMark/>
                </w:tcPr>
                <w:p w14:paraId="31D14572" w14:textId="32268D74" w:rsidR="001050B0" w:rsidRPr="001050B0" w:rsidRDefault="001050B0" w:rsidP="001050B0">
                  <w:pPr>
                    <w:spacing w:after="0" w:line="240" w:lineRule="auto"/>
                    <w:rPr>
                      <w:rFonts w:ascii="Calibri" w:eastAsia="Times New Roman" w:hAnsi="Calibri" w:cs="Calibri"/>
                      <w:color w:val="000000"/>
                    </w:rPr>
                  </w:pPr>
                  <w:r>
                    <w:rPr>
                      <w:rFonts w:ascii="Calibri" w:eastAsia="Times New Roman" w:hAnsi="Calibri" w:cs="Calibri"/>
                      <w:color w:val="000000"/>
                    </w:rPr>
                    <w:t xml:space="preserve">2 = </w:t>
                  </w:r>
                  <w:r w:rsidRPr="001050B0">
                    <w:rPr>
                      <w:rFonts w:ascii="Calibri" w:eastAsia="Times New Roman" w:hAnsi="Calibri" w:cs="Calibri"/>
                      <w:color w:val="000000"/>
                    </w:rPr>
                    <w:t xml:space="preserve">cankers </w:t>
                  </w:r>
                  <w:proofErr w:type="gramStart"/>
                  <w:r w:rsidRPr="001050B0">
                    <w:rPr>
                      <w:rFonts w:ascii="Calibri" w:eastAsia="Times New Roman" w:hAnsi="Calibri" w:cs="Calibri"/>
                      <w:color w:val="000000"/>
                    </w:rPr>
                    <w:t>merged</w:t>
                  </w:r>
                  <w:proofErr w:type="gramEnd"/>
                  <w:r w:rsidRPr="001050B0">
                    <w:rPr>
                      <w:rFonts w:ascii="Calibri" w:eastAsia="Times New Roman" w:hAnsi="Calibri" w:cs="Calibri"/>
                      <w:color w:val="000000"/>
                    </w:rPr>
                    <w:t xml:space="preserve"> and count is unreliable</w:t>
                  </w:r>
                </w:p>
              </w:tc>
            </w:tr>
          </w:tbl>
          <w:p w14:paraId="0EDC1A0F" w14:textId="77777777" w:rsidR="00567524" w:rsidRDefault="00567524" w:rsidP="00567524">
            <w:pPr>
              <w:cnfStyle w:val="000000100000" w:firstRow="0" w:lastRow="0" w:firstColumn="0" w:lastColumn="0" w:oddVBand="0" w:evenVBand="0" w:oddHBand="1" w:evenHBand="0" w:firstRowFirstColumn="0" w:firstRowLastColumn="0" w:lastRowFirstColumn="0" w:lastRowLastColumn="0"/>
            </w:pPr>
          </w:p>
        </w:tc>
        <w:tc>
          <w:tcPr>
            <w:tcW w:w="636" w:type="dxa"/>
          </w:tcPr>
          <w:p w14:paraId="2CE071F7" w14:textId="77777777" w:rsidR="00567524" w:rsidRDefault="00567524" w:rsidP="00567524">
            <w:pPr>
              <w:cnfStyle w:val="000000100000" w:firstRow="0" w:lastRow="0" w:firstColumn="0" w:lastColumn="0" w:oddVBand="0" w:evenVBand="0" w:oddHBand="1" w:evenHBand="0" w:firstRowFirstColumn="0" w:firstRowLastColumn="0" w:lastRowFirstColumn="0" w:lastRowLastColumn="0"/>
            </w:pPr>
          </w:p>
        </w:tc>
      </w:tr>
      <w:tr w:rsidR="00567524" w14:paraId="19D10741" w14:textId="77777777" w:rsidTr="00E75762">
        <w:tc>
          <w:tcPr>
            <w:cnfStyle w:val="001000000000" w:firstRow="0" w:lastRow="0" w:firstColumn="1" w:lastColumn="0" w:oddVBand="0" w:evenVBand="0" w:oddHBand="0" w:evenHBand="0" w:firstRowFirstColumn="0" w:firstRowLastColumn="0" w:lastRowFirstColumn="0" w:lastRowLastColumn="0"/>
            <w:tcW w:w="1278" w:type="dxa"/>
          </w:tcPr>
          <w:p w14:paraId="1B2C7E66" w14:textId="77777777" w:rsidR="001050B0" w:rsidRDefault="001050B0" w:rsidP="001050B0">
            <w:pPr>
              <w:rPr>
                <w:rFonts w:ascii="Calibri" w:hAnsi="Calibri" w:cs="Calibri"/>
                <w:b w:val="0"/>
                <w:bCs w:val="0"/>
              </w:rPr>
            </w:pPr>
            <w:proofErr w:type="spellStart"/>
            <w:r>
              <w:rPr>
                <w:rFonts w:ascii="Calibri" w:hAnsi="Calibri" w:cs="Calibri"/>
                <w:b w:val="0"/>
                <w:bCs w:val="0"/>
              </w:rPr>
              <w:t>BiFG</w:t>
            </w:r>
            <w:proofErr w:type="spellEnd"/>
            <w:r>
              <w:rPr>
                <w:rFonts w:ascii="Calibri" w:hAnsi="Calibri" w:cs="Calibri"/>
                <w:b w:val="0"/>
                <w:bCs w:val="0"/>
              </w:rPr>
              <w:t>#</w:t>
            </w:r>
          </w:p>
          <w:p w14:paraId="678E060C" w14:textId="77777777" w:rsidR="00567524" w:rsidRDefault="00567524" w:rsidP="00567524"/>
        </w:tc>
        <w:tc>
          <w:tcPr>
            <w:tcW w:w="4143" w:type="dxa"/>
          </w:tcPr>
          <w:p w14:paraId="402065F5" w14:textId="77777777" w:rsidR="001050B0" w:rsidRDefault="001050B0" w:rsidP="001050B0">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count of bole infections on fixed growth</w:t>
            </w:r>
          </w:p>
          <w:p w14:paraId="4E8AEB5A" w14:textId="77777777" w:rsidR="00567524" w:rsidRDefault="00567524" w:rsidP="00567524">
            <w:pPr>
              <w:cnfStyle w:val="000000000000" w:firstRow="0" w:lastRow="0" w:firstColumn="0" w:lastColumn="0" w:oddVBand="0" w:evenVBand="0" w:oddHBand="0" w:evenHBand="0" w:firstRowFirstColumn="0" w:firstRowLastColumn="0" w:lastRowFirstColumn="0" w:lastRowLastColumn="0"/>
            </w:pPr>
          </w:p>
        </w:tc>
        <w:tc>
          <w:tcPr>
            <w:tcW w:w="3519" w:type="dxa"/>
          </w:tcPr>
          <w:p w14:paraId="4273B23D" w14:textId="77777777" w:rsidR="00567524" w:rsidRDefault="00567524" w:rsidP="00567524">
            <w:pPr>
              <w:cnfStyle w:val="000000000000" w:firstRow="0" w:lastRow="0" w:firstColumn="0" w:lastColumn="0" w:oddVBand="0" w:evenVBand="0" w:oddHBand="0" w:evenHBand="0" w:firstRowFirstColumn="0" w:firstRowLastColumn="0" w:lastRowFirstColumn="0" w:lastRowLastColumn="0"/>
            </w:pPr>
          </w:p>
        </w:tc>
        <w:tc>
          <w:tcPr>
            <w:tcW w:w="636" w:type="dxa"/>
          </w:tcPr>
          <w:p w14:paraId="6B89A021" w14:textId="77777777" w:rsidR="00567524" w:rsidRDefault="00567524" w:rsidP="00567524">
            <w:pPr>
              <w:cnfStyle w:val="000000000000" w:firstRow="0" w:lastRow="0" w:firstColumn="0" w:lastColumn="0" w:oddVBand="0" w:evenVBand="0" w:oddHBand="0" w:evenHBand="0" w:firstRowFirstColumn="0" w:firstRowLastColumn="0" w:lastRowFirstColumn="0" w:lastRowLastColumn="0"/>
            </w:pPr>
          </w:p>
        </w:tc>
      </w:tr>
      <w:tr w:rsidR="00567524" w14:paraId="52F96F0E" w14:textId="77777777" w:rsidTr="00E757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14:paraId="46DB994E" w14:textId="77777777" w:rsidR="001050B0" w:rsidRDefault="001050B0" w:rsidP="001050B0">
            <w:pPr>
              <w:rPr>
                <w:rFonts w:ascii="Calibri" w:hAnsi="Calibri" w:cs="Calibri"/>
                <w:b w:val="0"/>
                <w:bCs w:val="0"/>
              </w:rPr>
            </w:pPr>
            <w:proofErr w:type="spellStart"/>
            <w:r>
              <w:rPr>
                <w:rFonts w:ascii="Calibri" w:hAnsi="Calibri" w:cs="Calibri"/>
                <w:b w:val="0"/>
                <w:bCs w:val="0"/>
              </w:rPr>
              <w:t>ncFG</w:t>
            </w:r>
            <w:proofErr w:type="spellEnd"/>
            <w:r>
              <w:rPr>
                <w:rFonts w:ascii="Calibri" w:hAnsi="Calibri" w:cs="Calibri"/>
                <w:b w:val="0"/>
                <w:bCs w:val="0"/>
              </w:rPr>
              <w:t>#</w:t>
            </w:r>
          </w:p>
          <w:p w14:paraId="4CA25B75" w14:textId="77777777" w:rsidR="00567524" w:rsidRDefault="00567524" w:rsidP="00567524"/>
        </w:tc>
        <w:tc>
          <w:tcPr>
            <w:tcW w:w="4143" w:type="dxa"/>
          </w:tcPr>
          <w:p w14:paraId="1FE1962B" w14:textId="77777777" w:rsidR="001050B0" w:rsidRDefault="001050B0" w:rsidP="001050B0">
            <w:pP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count of normal cankers on fixed growth</w:t>
            </w:r>
          </w:p>
          <w:p w14:paraId="0B9B6A3A" w14:textId="77777777" w:rsidR="00567524" w:rsidRDefault="00567524" w:rsidP="00567524">
            <w:pPr>
              <w:cnfStyle w:val="000000100000" w:firstRow="0" w:lastRow="0" w:firstColumn="0" w:lastColumn="0" w:oddVBand="0" w:evenVBand="0" w:oddHBand="1" w:evenHBand="0" w:firstRowFirstColumn="0" w:firstRowLastColumn="0" w:lastRowFirstColumn="0" w:lastRowLastColumn="0"/>
            </w:pPr>
          </w:p>
        </w:tc>
        <w:tc>
          <w:tcPr>
            <w:tcW w:w="3519" w:type="dxa"/>
          </w:tcPr>
          <w:p w14:paraId="6446FAED" w14:textId="77777777" w:rsidR="00567524" w:rsidRDefault="00567524" w:rsidP="00567524">
            <w:pPr>
              <w:cnfStyle w:val="000000100000" w:firstRow="0" w:lastRow="0" w:firstColumn="0" w:lastColumn="0" w:oddVBand="0" w:evenVBand="0" w:oddHBand="1" w:evenHBand="0" w:firstRowFirstColumn="0" w:firstRowLastColumn="0" w:lastRowFirstColumn="0" w:lastRowLastColumn="0"/>
            </w:pPr>
          </w:p>
        </w:tc>
        <w:tc>
          <w:tcPr>
            <w:tcW w:w="636" w:type="dxa"/>
          </w:tcPr>
          <w:p w14:paraId="1215375C" w14:textId="77777777" w:rsidR="00567524" w:rsidRDefault="00567524" w:rsidP="00567524">
            <w:pPr>
              <w:cnfStyle w:val="000000100000" w:firstRow="0" w:lastRow="0" w:firstColumn="0" w:lastColumn="0" w:oddVBand="0" w:evenVBand="0" w:oddHBand="1" w:evenHBand="0" w:firstRowFirstColumn="0" w:firstRowLastColumn="0" w:lastRowFirstColumn="0" w:lastRowLastColumn="0"/>
            </w:pPr>
          </w:p>
        </w:tc>
      </w:tr>
      <w:tr w:rsidR="00567524" w14:paraId="4FB52A03" w14:textId="77777777" w:rsidTr="00E75762">
        <w:tc>
          <w:tcPr>
            <w:cnfStyle w:val="001000000000" w:firstRow="0" w:lastRow="0" w:firstColumn="1" w:lastColumn="0" w:oddVBand="0" w:evenVBand="0" w:oddHBand="0" w:evenHBand="0" w:firstRowFirstColumn="0" w:firstRowLastColumn="0" w:lastRowFirstColumn="0" w:lastRowLastColumn="0"/>
            <w:tcW w:w="1278" w:type="dxa"/>
          </w:tcPr>
          <w:p w14:paraId="62BE47B1" w14:textId="77777777" w:rsidR="001050B0" w:rsidRDefault="001050B0" w:rsidP="001050B0">
            <w:pPr>
              <w:rPr>
                <w:rFonts w:ascii="Calibri" w:hAnsi="Calibri" w:cs="Calibri"/>
                <w:b w:val="0"/>
                <w:bCs w:val="0"/>
              </w:rPr>
            </w:pPr>
            <w:proofErr w:type="spellStart"/>
            <w:r>
              <w:rPr>
                <w:rFonts w:ascii="Calibri" w:hAnsi="Calibri" w:cs="Calibri"/>
                <w:b w:val="0"/>
                <w:bCs w:val="0"/>
              </w:rPr>
              <w:t>pbrFG</w:t>
            </w:r>
            <w:proofErr w:type="spellEnd"/>
            <w:r>
              <w:rPr>
                <w:rFonts w:ascii="Calibri" w:hAnsi="Calibri" w:cs="Calibri"/>
                <w:b w:val="0"/>
                <w:bCs w:val="0"/>
              </w:rPr>
              <w:t>#</w:t>
            </w:r>
          </w:p>
          <w:p w14:paraId="2EDDC471" w14:textId="77777777" w:rsidR="00567524" w:rsidRDefault="00567524" w:rsidP="00567524"/>
        </w:tc>
        <w:tc>
          <w:tcPr>
            <w:tcW w:w="4143" w:type="dxa"/>
          </w:tcPr>
          <w:p w14:paraId="23312961" w14:textId="77777777" w:rsidR="001050B0" w:rsidRDefault="001050B0" w:rsidP="001050B0">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count of partial bark reactions on fixed growth</w:t>
            </w:r>
          </w:p>
          <w:p w14:paraId="0CC600DB" w14:textId="77777777" w:rsidR="00567524" w:rsidRDefault="00567524" w:rsidP="00567524">
            <w:pPr>
              <w:cnfStyle w:val="000000000000" w:firstRow="0" w:lastRow="0" w:firstColumn="0" w:lastColumn="0" w:oddVBand="0" w:evenVBand="0" w:oddHBand="0" w:evenHBand="0" w:firstRowFirstColumn="0" w:firstRowLastColumn="0" w:lastRowFirstColumn="0" w:lastRowLastColumn="0"/>
            </w:pPr>
          </w:p>
        </w:tc>
        <w:tc>
          <w:tcPr>
            <w:tcW w:w="3519" w:type="dxa"/>
          </w:tcPr>
          <w:p w14:paraId="231B85AC" w14:textId="77777777" w:rsidR="00567524" w:rsidRDefault="00567524" w:rsidP="00567524">
            <w:pPr>
              <w:cnfStyle w:val="000000000000" w:firstRow="0" w:lastRow="0" w:firstColumn="0" w:lastColumn="0" w:oddVBand="0" w:evenVBand="0" w:oddHBand="0" w:evenHBand="0" w:firstRowFirstColumn="0" w:firstRowLastColumn="0" w:lastRowFirstColumn="0" w:lastRowLastColumn="0"/>
            </w:pPr>
          </w:p>
        </w:tc>
        <w:tc>
          <w:tcPr>
            <w:tcW w:w="636" w:type="dxa"/>
          </w:tcPr>
          <w:p w14:paraId="71E3EAD7" w14:textId="77777777" w:rsidR="00567524" w:rsidRDefault="00567524" w:rsidP="00567524">
            <w:pPr>
              <w:cnfStyle w:val="000000000000" w:firstRow="0" w:lastRow="0" w:firstColumn="0" w:lastColumn="0" w:oddVBand="0" w:evenVBand="0" w:oddHBand="0" w:evenHBand="0" w:firstRowFirstColumn="0" w:firstRowLastColumn="0" w:lastRowFirstColumn="0" w:lastRowLastColumn="0"/>
            </w:pPr>
          </w:p>
        </w:tc>
      </w:tr>
      <w:tr w:rsidR="00567524" w14:paraId="2D7CC895" w14:textId="77777777" w:rsidTr="00E757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14:paraId="66955889" w14:textId="77777777" w:rsidR="001050B0" w:rsidRDefault="001050B0" w:rsidP="001050B0">
            <w:pPr>
              <w:rPr>
                <w:rFonts w:ascii="Calibri" w:hAnsi="Calibri" w:cs="Calibri"/>
                <w:b w:val="0"/>
                <w:bCs w:val="0"/>
              </w:rPr>
            </w:pPr>
            <w:proofErr w:type="spellStart"/>
            <w:r>
              <w:rPr>
                <w:rFonts w:ascii="Calibri" w:hAnsi="Calibri" w:cs="Calibri"/>
                <w:b w:val="0"/>
                <w:bCs w:val="0"/>
              </w:rPr>
              <w:t>brFG</w:t>
            </w:r>
            <w:proofErr w:type="spellEnd"/>
            <w:r>
              <w:rPr>
                <w:rFonts w:ascii="Calibri" w:hAnsi="Calibri" w:cs="Calibri"/>
                <w:b w:val="0"/>
                <w:bCs w:val="0"/>
              </w:rPr>
              <w:t>#</w:t>
            </w:r>
          </w:p>
          <w:p w14:paraId="7F4A3CB9" w14:textId="77777777" w:rsidR="00567524" w:rsidRDefault="00567524" w:rsidP="00567524"/>
        </w:tc>
        <w:tc>
          <w:tcPr>
            <w:tcW w:w="4143" w:type="dxa"/>
          </w:tcPr>
          <w:p w14:paraId="2838DAEB" w14:textId="77777777" w:rsidR="001050B0" w:rsidRDefault="001050B0" w:rsidP="001050B0">
            <w:pPr>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count of bark reactions on fixed growth</w:t>
            </w:r>
          </w:p>
          <w:p w14:paraId="5E08913F" w14:textId="77777777" w:rsidR="00567524" w:rsidRDefault="00567524" w:rsidP="001050B0">
            <w:pPr>
              <w:jc w:val="center"/>
              <w:cnfStyle w:val="000000100000" w:firstRow="0" w:lastRow="0" w:firstColumn="0" w:lastColumn="0" w:oddVBand="0" w:evenVBand="0" w:oddHBand="1" w:evenHBand="0" w:firstRowFirstColumn="0" w:firstRowLastColumn="0" w:lastRowFirstColumn="0" w:lastRowLastColumn="0"/>
            </w:pPr>
          </w:p>
        </w:tc>
        <w:tc>
          <w:tcPr>
            <w:tcW w:w="3519" w:type="dxa"/>
          </w:tcPr>
          <w:p w14:paraId="09B90A76" w14:textId="77777777" w:rsidR="00567524" w:rsidRDefault="00567524" w:rsidP="00567524">
            <w:pPr>
              <w:cnfStyle w:val="000000100000" w:firstRow="0" w:lastRow="0" w:firstColumn="0" w:lastColumn="0" w:oddVBand="0" w:evenVBand="0" w:oddHBand="1" w:evenHBand="0" w:firstRowFirstColumn="0" w:firstRowLastColumn="0" w:lastRowFirstColumn="0" w:lastRowLastColumn="0"/>
            </w:pPr>
          </w:p>
        </w:tc>
        <w:tc>
          <w:tcPr>
            <w:tcW w:w="636" w:type="dxa"/>
          </w:tcPr>
          <w:p w14:paraId="1AD30BEA" w14:textId="77777777" w:rsidR="00567524" w:rsidRDefault="00567524" w:rsidP="00567524">
            <w:pPr>
              <w:cnfStyle w:val="000000100000" w:firstRow="0" w:lastRow="0" w:firstColumn="0" w:lastColumn="0" w:oddVBand="0" w:evenVBand="0" w:oddHBand="1" w:evenHBand="0" w:firstRowFirstColumn="0" w:firstRowLastColumn="0" w:lastRowFirstColumn="0" w:lastRowLastColumn="0"/>
            </w:pPr>
          </w:p>
        </w:tc>
      </w:tr>
      <w:tr w:rsidR="001050B0" w14:paraId="17D00A98" w14:textId="77777777" w:rsidTr="00E75762">
        <w:tc>
          <w:tcPr>
            <w:cnfStyle w:val="001000000000" w:firstRow="0" w:lastRow="0" w:firstColumn="1" w:lastColumn="0" w:oddVBand="0" w:evenVBand="0" w:oddHBand="0" w:evenHBand="0" w:firstRowFirstColumn="0" w:firstRowLastColumn="0" w:lastRowFirstColumn="0" w:lastRowLastColumn="0"/>
            <w:tcW w:w="1278" w:type="dxa"/>
          </w:tcPr>
          <w:p w14:paraId="467FA0E2" w14:textId="77777777" w:rsidR="001050B0" w:rsidRDefault="001050B0" w:rsidP="001050B0">
            <w:pPr>
              <w:rPr>
                <w:rFonts w:ascii="Calibri" w:hAnsi="Calibri" w:cs="Calibri"/>
                <w:b w:val="0"/>
                <w:bCs w:val="0"/>
              </w:rPr>
            </w:pPr>
            <w:r>
              <w:rPr>
                <w:rFonts w:ascii="Calibri" w:hAnsi="Calibri" w:cs="Calibri"/>
                <w:b w:val="0"/>
                <w:bCs w:val="0"/>
              </w:rPr>
              <w:t>bi18L</w:t>
            </w:r>
          </w:p>
          <w:p w14:paraId="7EF70A58" w14:textId="77777777" w:rsidR="001050B0" w:rsidRDefault="001050B0" w:rsidP="00567524"/>
        </w:tc>
        <w:tc>
          <w:tcPr>
            <w:tcW w:w="4143" w:type="dxa"/>
          </w:tcPr>
          <w:p w14:paraId="03D87AAA" w14:textId="77777777" w:rsidR="001050B0" w:rsidRDefault="001050B0" w:rsidP="001050B0">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 xml:space="preserve">count of </w:t>
            </w:r>
            <w:proofErr w:type="spellStart"/>
            <w:r>
              <w:rPr>
                <w:rFonts w:ascii="Calibri" w:hAnsi="Calibri" w:cs="Calibri"/>
              </w:rPr>
              <w:t>boled</w:t>
            </w:r>
            <w:proofErr w:type="spellEnd"/>
            <w:r>
              <w:rPr>
                <w:rFonts w:ascii="Calibri" w:hAnsi="Calibri" w:cs="Calibri"/>
              </w:rPr>
              <w:t xml:space="preserve"> infections </w:t>
            </w:r>
            <w:proofErr w:type="gramStart"/>
            <w:r>
              <w:rPr>
                <w:rFonts w:ascii="Calibri" w:hAnsi="Calibri" w:cs="Calibri"/>
              </w:rPr>
              <w:t>on</w:t>
            </w:r>
            <w:proofErr w:type="gramEnd"/>
            <w:r>
              <w:rPr>
                <w:rFonts w:ascii="Calibri" w:hAnsi="Calibri" w:cs="Calibri"/>
              </w:rPr>
              <w:t xml:space="preserve"> 2017 </w:t>
            </w:r>
            <w:proofErr w:type="spellStart"/>
            <w:r>
              <w:rPr>
                <w:rFonts w:ascii="Calibri" w:hAnsi="Calibri" w:cs="Calibri"/>
              </w:rPr>
              <w:t>lammas</w:t>
            </w:r>
            <w:proofErr w:type="spellEnd"/>
          </w:p>
          <w:p w14:paraId="6654CEE0" w14:textId="77777777" w:rsidR="001050B0" w:rsidRDefault="001050B0" w:rsidP="00567524">
            <w:pPr>
              <w:cnfStyle w:val="000000000000" w:firstRow="0" w:lastRow="0" w:firstColumn="0" w:lastColumn="0" w:oddVBand="0" w:evenVBand="0" w:oddHBand="0" w:evenHBand="0" w:firstRowFirstColumn="0" w:firstRowLastColumn="0" w:lastRowFirstColumn="0" w:lastRowLastColumn="0"/>
            </w:pPr>
          </w:p>
        </w:tc>
        <w:tc>
          <w:tcPr>
            <w:tcW w:w="3519" w:type="dxa"/>
          </w:tcPr>
          <w:p w14:paraId="5E9144F5" w14:textId="77777777" w:rsidR="001050B0" w:rsidRDefault="001050B0" w:rsidP="00567524">
            <w:pPr>
              <w:cnfStyle w:val="000000000000" w:firstRow="0" w:lastRow="0" w:firstColumn="0" w:lastColumn="0" w:oddVBand="0" w:evenVBand="0" w:oddHBand="0" w:evenHBand="0" w:firstRowFirstColumn="0" w:firstRowLastColumn="0" w:lastRowFirstColumn="0" w:lastRowLastColumn="0"/>
            </w:pPr>
          </w:p>
        </w:tc>
        <w:tc>
          <w:tcPr>
            <w:tcW w:w="636" w:type="dxa"/>
          </w:tcPr>
          <w:p w14:paraId="060F6631" w14:textId="77777777" w:rsidR="001050B0" w:rsidRDefault="001050B0" w:rsidP="00567524">
            <w:pPr>
              <w:cnfStyle w:val="000000000000" w:firstRow="0" w:lastRow="0" w:firstColumn="0" w:lastColumn="0" w:oddVBand="0" w:evenVBand="0" w:oddHBand="0" w:evenHBand="0" w:firstRowFirstColumn="0" w:firstRowLastColumn="0" w:lastRowFirstColumn="0" w:lastRowLastColumn="0"/>
            </w:pPr>
          </w:p>
        </w:tc>
      </w:tr>
      <w:tr w:rsidR="001050B0" w14:paraId="4B772E7A" w14:textId="77777777" w:rsidTr="00E757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14:paraId="4D668918" w14:textId="77777777" w:rsidR="001050B0" w:rsidRDefault="001050B0" w:rsidP="001050B0">
            <w:pPr>
              <w:rPr>
                <w:rFonts w:ascii="Calibri" w:hAnsi="Calibri" w:cs="Calibri"/>
                <w:b w:val="0"/>
                <w:bCs w:val="0"/>
                <w:color w:val="000000"/>
              </w:rPr>
            </w:pPr>
            <w:r>
              <w:rPr>
                <w:rFonts w:ascii="Calibri" w:hAnsi="Calibri" w:cs="Calibri"/>
                <w:b w:val="0"/>
                <w:bCs w:val="0"/>
                <w:color w:val="000000"/>
              </w:rPr>
              <w:t>nc18L</w:t>
            </w:r>
          </w:p>
          <w:p w14:paraId="185014C7" w14:textId="77777777" w:rsidR="001050B0" w:rsidRDefault="001050B0" w:rsidP="00567524"/>
        </w:tc>
        <w:tc>
          <w:tcPr>
            <w:tcW w:w="4143" w:type="dxa"/>
          </w:tcPr>
          <w:p w14:paraId="627ABB2A" w14:textId="77777777" w:rsidR="001050B0" w:rsidRDefault="001050B0" w:rsidP="001050B0">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 xml:space="preserve">count of normal cankers </w:t>
            </w:r>
            <w:proofErr w:type="gramStart"/>
            <w:r>
              <w:rPr>
                <w:rFonts w:ascii="Calibri" w:hAnsi="Calibri" w:cs="Calibri"/>
                <w:color w:val="000000"/>
              </w:rPr>
              <w:t>on</w:t>
            </w:r>
            <w:proofErr w:type="gramEnd"/>
            <w:r>
              <w:rPr>
                <w:rFonts w:ascii="Calibri" w:hAnsi="Calibri" w:cs="Calibri"/>
                <w:color w:val="000000"/>
              </w:rPr>
              <w:t xml:space="preserve"> 2017 </w:t>
            </w:r>
            <w:proofErr w:type="spellStart"/>
            <w:r>
              <w:rPr>
                <w:rFonts w:ascii="Calibri" w:hAnsi="Calibri" w:cs="Calibri"/>
                <w:color w:val="000000"/>
              </w:rPr>
              <w:t>lammas</w:t>
            </w:r>
            <w:proofErr w:type="spellEnd"/>
          </w:p>
          <w:p w14:paraId="5339D35C" w14:textId="77777777" w:rsidR="001050B0" w:rsidRDefault="001050B0" w:rsidP="00567524">
            <w:pPr>
              <w:cnfStyle w:val="000000100000" w:firstRow="0" w:lastRow="0" w:firstColumn="0" w:lastColumn="0" w:oddVBand="0" w:evenVBand="0" w:oddHBand="1" w:evenHBand="0" w:firstRowFirstColumn="0" w:firstRowLastColumn="0" w:lastRowFirstColumn="0" w:lastRowLastColumn="0"/>
            </w:pPr>
          </w:p>
        </w:tc>
        <w:tc>
          <w:tcPr>
            <w:tcW w:w="3519" w:type="dxa"/>
          </w:tcPr>
          <w:p w14:paraId="6C6E4BAF" w14:textId="77777777" w:rsidR="001050B0" w:rsidRDefault="001050B0" w:rsidP="00567524">
            <w:pPr>
              <w:cnfStyle w:val="000000100000" w:firstRow="0" w:lastRow="0" w:firstColumn="0" w:lastColumn="0" w:oddVBand="0" w:evenVBand="0" w:oddHBand="1" w:evenHBand="0" w:firstRowFirstColumn="0" w:firstRowLastColumn="0" w:lastRowFirstColumn="0" w:lastRowLastColumn="0"/>
            </w:pPr>
          </w:p>
        </w:tc>
        <w:tc>
          <w:tcPr>
            <w:tcW w:w="636" w:type="dxa"/>
          </w:tcPr>
          <w:p w14:paraId="5E5A5B8E" w14:textId="77777777" w:rsidR="001050B0" w:rsidRDefault="001050B0" w:rsidP="00567524">
            <w:pPr>
              <w:cnfStyle w:val="000000100000" w:firstRow="0" w:lastRow="0" w:firstColumn="0" w:lastColumn="0" w:oddVBand="0" w:evenVBand="0" w:oddHBand="1" w:evenHBand="0" w:firstRowFirstColumn="0" w:firstRowLastColumn="0" w:lastRowFirstColumn="0" w:lastRowLastColumn="0"/>
            </w:pPr>
          </w:p>
        </w:tc>
      </w:tr>
      <w:tr w:rsidR="001050B0" w14:paraId="139E4A2D" w14:textId="77777777" w:rsidTr="00E75762">
        <w:tc>
          <w:tcPr>
            <w:cnfStyle w:val="001000000000" w:firstRow="0" w:lastRow="0" w:firstColumn="1" w:lastColumn="0" w:oddVBand="0" w:evenVBand="0" w:oddHBand="0" w:evenHBand="0" w:firstRowFirstColumn="0" w:firstRowLastColumn="0" w:lastRowFirstColumn="0" w:lastRowLastColumn="0"/>
            <w:tcW w:w="1278" w:type="dxa"/>
          </w:tcPr>
          <w:p w14:paraId="73F006BD" w14:textId="77777777" w:rsidR="001050B0" w:rsidRDefault="001050B0" w:rsidP="001050B0">
            <w:pPr>
              <w:rPr>
                <w:rFonts w:ascii="Calibri" w:hAnsi="Calibri" w:cs="Calibri"/>
                <w:b w:val="0"/>
                <w:bCs w:val="0"/>
                <w:color w:val="000000"/>
              </w:rPr>
            </w:pPr>
            <w:r>
              <w:rPr>
                <w:rFonts w:ascii="Calibri" w:hAnsi="Calibri" w:cs="Calibri"/>
                <w:b w:val="0"/>
                <w:bCs w:val="0"/>
                <w:color w:val="000000"/>
              </w:rPr>
              <w:t>pbr18L</w:t>
            </w:r>
          </w:p>
          <w:p w14:paraId="5A70843F" w14:textId="77777777" w:rsidR="001050B0" w:rsidRDefault="001050B0" w:rsidP="00567524"/>
        </w:tc>
        <w:tc>
          <w:tcPr>
            <w:tcW w:w="4143" w:type="dxa"/>
          </w:tcPr>
          <w:p w14:paraId="06E95DB1" w14:textId="77777777" w:rsidR="001050B0" w:rsidRDefault="001050B0" w:rsidP="001050B0">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 xml:space="preserve">count of partial bark reactions </w:t>
            </w:r>
            <w:proofErr w:type="gramStart"/>
            <w:r>
              <w:rPr>
                <w:rFonts w:ascii="Calibri" w:hAnsi="Calibri" w:cs="Calibri"/>
                <w:color w:val="000000"/>
              </w:rPr>
              <w:t>on</w:t>
            </w:r>
            <w:proofErr w:type="gramEnd"/>
            <w:r>
              <w:rPr>
                <w:rFonts w:ascii="Calibri" w:hAnsi="Calibri" w:cs="Calibri"/>
                <w:color w:val="000000"/>
              </w:rPr>
              <w:t xml:space="preserve"> 2017 </w:t>
            </w:r>
            <w:proofErr w:type="spellStart"/>
            <w:r>
              <w:rPr>
                <w:rFonts w:ascii="Calibri" w:hAnsi="Calibri" w:cs="Calibri"/>
                <w:color w:val="000000"/>
              </w:rPr>
              <w:t>lammas</w:t>
            </w:r>
            <w:proofErr w:type="spellEnd"/>
          </w:p>
          <w:p w14:paraId="298E5834" w14:textId="77777777" w:rsidR="001050B0" w:rsidRDefault="001050B0" w:rsidP="00567524">
            <w:pPr>
              <w:cnfStyle w:val="000000000000" w:firstRow="0" w:lastRow="0" w:firstColumn="0" w:lastColumn="0" w:oddVBand="0" w:evenVBand="0" w:oddHBand="0" w:evenHBand="0" w:firstRowFirstColumn="0" w:firstRowLastColumn="0" w:lastRowFirstColumn="0" w:lastRowLastColumn="0"/>
            </w:pPr>
          </w:p>
        </w:tc>
        <w:tc>
          <w:tcPr>
            <w:tcW w:w="3519" w:type="dxa"/>
          </w:tcPr>
          <w:p w14:paraId="54DA8B45" w14:textId="77777777" w:rsidR="001050B0" w:rsidRDefault="001050B0" w:rsidP="00567524">
            <w:pPr>
              <w:cnfStyle w:val="000000000000" w:firstRow="0" w:lastRow="0" w:firstColumn="0" w:lastColumn="0" w:oddVBand="0" w:evenVBand="0" w:oddHBand="0" w:evenHBand="0" w:firstRowFirstColumn="0" w:firstRowLastColumn="0" w:lastRowFirstColumn="0" w:lastRowLastColumn="0"/>
            </w:pPr>
          </w:p>
        </w:tc>
        <w:tc>
          <w:tcPr>
            <w:tcW w:w="636" w:type="dxa"/>
          </w:tcPr>
          <w:p w14:paraId="5F1DC1BD" w14:textId="77777777" w:rsidR="001050B0" w:rsidRDefault="001050B0" w:rsidP="00567524">
            <w:pPr>
              <w:cnfStyle w:val="000000000000" w:firstRow="0" w:lastRow="0" w:firstColumn="0" w:lastColumn="0" w:oddVBand="0" w:evenVBand="0" w:oddHBand="0" w:evenHBand="0" w:firstRowFirstColumn="0" w:firstRowLastColumn="0" w:lastRowFirstColumn="0" w:lastRowLastColumn="0"/>
            </w:pPr>
          </w:p>
        </w:tc>
      </w:tr>
      <w:tr w:rsidR="001050B0" w14:paraId="5FBEF9E3" w14:textId="77777777" w:rsidTr="00E757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14:paraId="478AC077" w14:textId="77777777" w:rsidR="001050B0" w:rsidRDefault="001050B0" w:rsidP="001050B0">
            <w:pPr>
              <w:rPr>
                <w:rFonts w:ascii="Calibri" w:hAnsi="Calibri" w:cs="Calibri"/>
                <w:b w:val="0"/>
                <w:bCs w:val="0"/>
                <w:color w:val="000000"/>
              </w:rPr>
            </w:pPr>
            <w:r>
              <w:rPr>
                <w:rFonts w:ascii="Calibri" w:hAnsi="Calibri" w:cs="Calibri"/>
                <w:b w:val="0"/>
                <w:bCs w:val="0"/>
                <w:color w:val="000000"/>
              </w:rPr>
              <w:t>br18L</w:t>
            </w:r>
          </w:p>
          <w:p w14:paraId="7501F8C8" w14:textId="77777777" w:rsidR="001050B0" w:rsidRDefault="001050B0" w:rsidP="00567524"/>
        </w:tc>
        <w:tc>
          <w:tcPr>
            <w:tcW w:w="4143" w:type="dxa"/>
          </w:tcPr>
          <w:p w14:paraId="2F73EF68" w14:textId="77777777" w:rsidR="001050B0" w:rsidRDefault="001050B0" w:rsidP="001050B0">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 xml:space="preserve">count of bark reactions </w:t>
            </w:r>
            <w:proofErr w:type="gramStart"/>
            <w:r>
              <w:rPr>
                <w:rFonts w:ascii="Calibri" w:hAnsi="Calibri" w:cs="Calibri"/>
                <w:color w:val="000000"/>
              </w:rPr>
              <w:t>on</w:t>
            </w:r>
            <w:proofErr w:type="gramEnd"/>
            <w:r>
              <w:rPr>
                <w:rFonts w:ascii="Calibri" w:hAnsi="Calibri" w:cs="Calibri"/>
                <w:color w:val="000000"/>
              </w:rPr>
              <w:t xml:space="preserve"> 2017 </w:t>
            </w:r>
            <w:proofErr w:type="spellStart"/>
            <w:r>
              <w:rPr>
                <w:rFonts w:ascii="Calibri" w:hAnsi="Calibri" w:cs="Calibri"/>
                <w:color w:val="000000"/>
              </w:rPr>
              <w:t>lammas</w:t>
            </w:r>
            <w:proofErr w:type="spellEnd"/>
          </w:p>
          <w:p w14:paraId="67B1FB80" w14:textId="77777777" w:rsidR="001050B0" w:rsidRDefault="001050B0" w:rsidP="00567524">
            <w:pPr>
              <w:cnfStyle w:val="000000100000" w:firstRow="0" w:lastRow="0" w:firstColumn="0" w:lastColumn="0" w:oddVBand="0" w:evenVBand="0" w:oddHBand="1" w:evenHBand="0" w:firstRowFirstColumn="0" w:firstRowLastColumn="0" w:lastRowFirstColumn="0" w:lastRowLastColumn="0"/>
            </w:pPr>
          </w:p>
        </w:tc>
        <w:tc>
          <w:tcPr>
            <w:tcW w:w="3519" w:type="dxa"/>
          </w:tcPr>
          <w:p w14:paraId="320A5E9A" w14:textId="77777777" w:rsidR="001050B0" w:rsidRDefault="001050B0" w:rsidP="00567524">
            <w:pPr>
              <w:cnfStyle w:val="000000100000" w:firstRow="0" w:lastRow="0" w:firstColumn="0" w:lastColumn="0" w:oddVBand="0" w:evenVBand="0" w:oddHBand="1" w:evenHBand="0" w:firstRowFirstColumn="0" w:firstRowLastColumn="0" w:lastRowFirstColumn="0" w:lastRowLastColumn="0"/>
            </w:pPr>
          </w:p>
        </w:tc>
        <w:tc>
          <w:tcPr>
            <w:tcW w:w="636" w:type="dxa"/>
          </w:tcPr>
          <w:p w14:paraId="52DC1282" w14:textId="77777777" w:rsidR="001050B0" w:rsidRDefault="001050B0" w:rsidP="00567524">
            <w:pPr>
              <w:cnfStyle w:val="000000100000" w:firstRow="0" w:lastRow="0" w:firstColumn="0" w:lastColumn="0" w:oddVBand="0" w:evenVBand="0" w:oddHBand="1" w:evenHBand="0" w:firstRowFirstColumn="0" w:firstRowLastColumn="0" w:lastRowFirstColumn="0" w:lastRowLastColumn="0"/>
            </w:pPr>
          </w:p>
        </w:tc>
      </w:tr>
      <w:tr w:rsidR="001050B0" w14:paraId="345C75BF" w14:textId="77777777" w:rsidTr="00E75762">
        <w:tc>
          <w:tcPr>
            <w:cnfStyle w:val="001000000000" w:firstRow="0" w:lastRow="0" w:firstColumn="1" w:lastColumn="0" w:oddVBand="0" w:evenVBand="0" w:oddHBand="0" w:evenHBand="0" w:firstRowFirstColumn="0" w:firstRowLastColumn="0" w:lastRowFirstColumn="0" w:lastRowLastColumn="0"/>
            <w:tcW w:w="1278" w:type="dxa"/>
          </w:tcPr>
          <w:p w14:paraId="1A443798" w14:textId="77777777" w:rsidR="001050B0" w:rsidRDefault="001050B0" w:rsidP="001050B0">
            <w:pPr>
              <w:rPr>
                <w:rFonts w:ascii="Calibri" w:hAnsi="Calibri" w:cs="Calibri"/>
                <w:b w:val="0"/>
                <w:bCs w:val="0"/>
              </w:rPr>
            </w:pPr>
            <w:proofErr w:type="spellStart"/>
            <w:r>
              <w:rPr>
                <w:rFonts w:ascii="Calibri" w:hAnsi="Calibri" w:cs="Calibri"/>
                <w:b w:val="0"/>
                <w:bCs w:val="0"/>
              </w:rPr>
              <w:t>biLG</w:t>
            </w:r>
            <w:proofErr w:type="spellEnd"/>
            <w:r>
              <w:rPr>
                <w:rFonts w:ascii="Calibri" w:hAnsi="Calibri" w:cs="Calibri"/>
                <w:b w:val="0"/>
                <w:bCs w:val="0"/>
              </w:rPr>
              <w:t>#</w:t>
            </w:r>
          </w:p>
          <w:p w14:paraId="3CAF0D7C" w14:textId="77777777" w:rsidR="001050B0" w:rsidRDefault="001050B0" w:rsidP="00567524"/>
        </w:tc>
        <w:tc>
          <w:tcPr>
            <w:tcW w:w="4143" w:type="dxa"/>
          </w:tcPr>
          <w:p w14:paraId="2528A3CF" w14:textId="77777777" w:rsidR="001050B0" w:rsidRDefault="001050B0" w:rsidP="001050B0">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 xml:space="preserve">count of </w:t>
            </w:r>
            <w:proofErr w:type="spellStart"/>
            <w:r>
              <w:rPr>
                <w:rFonts w:ascii="Calibri" w:hAnsi="Calibri" w:cs="Calibri"/>
              </w:rPr>
              <w:t>boled</w:t>
            </w:r>
            <w:proofErr w:type="spellEnd"/>
            <w:r>
              <w:rPr>
                <w:rFonts w:ascii="Calibri" w:hAnsi="Calibri" w:cs="Calibri"/>
              </w:rPr>
              <w:t xml:space="preserve"> infections on previous </w:t>
            </w:r>
            <w:proofErr w:type="gramStart"/>
            <w:r>
              <w:rPr>
                <w:rFonts w:ascii="Calibri" w:hAnsi="Calibri" w:cs="Calibri"/>
              </w:rPr>
              <w:t xml:space="preserve">year  </w:t>
            </w:r>
            <w:proofErr w:type="spellStart"/>
            <w:r>
              <w:rPr>
                <w:rFonts w:ascii="Calibri" w:hAnsi="Calibri" w:cs="Calibri"/>
              </w:rPr>
              <w:t>lammas</w:t>
            </w:r>
            <w:proofErr w:type="spellEnd"/>
            <w:proofErr w:type="gramEnd"/>
          </w:p>
          <w:p w14:paraId="22A52005" w14:textId="77777777" w:rsidR="001050B0" w:rsidRDefault="001050B0" w:rsidP="00567524">
            <w:pPr>
              <w:cnfStyle w:val="000000000000" w:firstRow="0" w:lastRow="0" w:firstColumn="0" w:lastColumn="0" w:oddVBand="0" w:evenVBand="0" w:oddHBand="0" w:evenHBand="0" w:firstRowFirstColumn="0" w:firstRowLastColumn="0" w:lastRowFirstColumn="0" w:lastRowLastColumn="0"/>
            </w:pPr>
          </w:p>
        </w:tc>
        <w:tc>
          <w:tcPr>
            <w:tcW w:w="3519" w:type="dxa"/>
          </w:tcPr>
          <w:p w14:paraId="33CA2EB8" w14:textId="77777777" w:rsidR="001050B0" w:rsidRDefault="001050B0" w:rsidP="00567524">
            <w:pPr>
              <w:cnfStyle w:val="000000000000" w:firstRow="0" w:lastRow="0" w:firstColumn="0" w:lastColumn="0" w:oddVBand="0" w:evenVBand="0" w:oddHBand="0" w:evenHBand="0" w:firstRowFirstColumn="0" w:firstRowLastColumn="0" w:lastRowFirstColumn="0" w:lastRowLastColumn="0"/>
            </w:pPr>
          </w:p>
        </w:tc>
        <w:tc>
          <w:tcPr>
            <w:tcW w:w="636" w:type="dxa"/>
          </w:tcPr>
          <w:p w14:paraId="6E6F0695" w14:textId="77777777" w:rsidR="001050B0" w:rsidRDefault="001050B0" w:rsidP="00567524">
            <w:pPr>
              <w:cnfStyle w:val="000000000000" w:firstRow="0" w:lastRow="0" w:firstColumn="0" w:lastColumn="0" w:oddVBand="0" w:evenVBand="0" w:oddHBand="0" w:evenHBand="0" w:firstRowFirstColumn="0" w:firstRowLastColumn="0" w:lastRowFirstColumn="0" w:lastRowLastColumn="0"/>
            </w:pPr>
          </w:p>
        </w:tc>
      </w:tr>
      <w:tr w:rsidR="001050B0" w14:paraId="066818C1" w14:textId="77777777" w:rsidTr="00E757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14:paraId="264459C7" w14:textId="77777777" w:rsidR="001050B0" w:rsidRDefault="001050B0" w:rsidP="001050B0">
            <w:pPr>
              <w:rPr>
                <w:rFonts w:ascii="Calibri" w:hAnsi="Calibri" w:cs="Calibri"/>
                <w:b w:val="0"/>
                <w:bCs w:val="0"/>
                <w:color w:val="000000"/>
              </w:rPr>
            </w:pPr>
            <w:proofErr w:type="spellStart"/>
            <w:r>
              <w:rPr>
                <w:rFonts w:ascii="Calibri" w:hAnsi="Calibri" w:cs="Calibri"/>
                <w:b w:val="0"/>
                <w:bCs w:val="0"/>
                <w:color w:val="000000"/>
              </w:rPr>
              <w:t>ncLG</w:t>
            </w:r>
            <w:proofErr w:type="spellEnd"/>
            <w:r>
              <w:rPr>
                <w:rFonts w:ascii="Calibri" w:hAnsi="Calibri" w:cs="Calibri"/>
                <w:b w:val="0"/>
                <w:bCs w:val="0"/>
                <w:color w:val="000000"/>
              </w:rPr>
              <w:t>#</w:t>
            </w:r>
          </w:p>
          <w:p w14:paraId="1FA04311" w14:textId="77777777" w:rsidR="001050B0" w:rsidRDefault="001050B0" w:rsidP="00567524"/>
        </w:tc>
        <w:tc>
          <w:tcPr>
            <w:tcW w:w="4143" w:type="dxa"/>
          </w:tcPr>
          <w:p w14:paraId="745F791A" w14:textId="77777777" w:rsidR="001050B0" w:rsidRDefault="001050B0" w:rsidP="001050B0">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 xml:space="preserve">count of normal cankers on previous year </w:t>
            </w:r>
            <w:proofErr w:type="spellStart"/>
            <w:r>
              <w:rPr>
                <w:rFonts w:ascii="Calibri" w:hAnsi="Calibri" w:cs="Calibri"/>
                <w:color w:val="000000"/>
              </w:rPr>
              <w:t>lammas</w:t>
            </w:r>
            <w:proofErr w:type="spellEnd"/>
          </w:p>
          <w:p w14:paraId="6239A3E9" w14:textId="77777777" w:rsidR="001050B0" w:rsidRDefault="001050B0" w:rsidP="00567524">
            <w:pPr>
              <w:cnfStyle w:val="000000100000" w:firstRow="0" w:lastRow="0" w:firstColumn="0" w:lastColumn="0" w:oddVBand="0" w:evenVBand="0" w:oddHBand="1" w:evenHBand="0" w:firstRowFirstColumn="0" w:firstRowLastColumn="0" w:lastRowFirstColumn="0" w:lastRowLastColumn="0"/>
            </w:pPr>
          </w:p>
        </w:tc>
        <w:tc>
          <w:tcPr>
            <w:tcW w:w="3519" w:type="dxa"/>
          </w:tcPr>
          <w:p w14:paraId="58521F73" w14:textId="77777777" w:rsidR="001050B0" w:rsidRDefault="001050B0" w:rsidP="00567524">
            <w:pPr>
              <w:cnfStyle w:val="000000100000" w:firstRow="0" w:lastRow="0" w:firstColumn="0" w:lastColumn="0" w:oddVBand="0" w:evenVBand="0" w:oddHBand="1" w:evenHBand="0" w:firstRowFirstColumn="0" w:firstRowLastColumn="0" w:lastRowFirstColumn="0" w:lastRowLastColumn="0"/>
            </w:pPr>
          </w:p>
        </w:tc>
        <w:tc>
          <w:tcPr>
            <w:tcW w:w="636" w:type="dxa"/>
          </w:tcPr>
          <w:p w14:paraId="618D57A4" w14:textId="77777777" w:rsidR="001050B0" w:rsidRDefault="001050B0" w:rsidP="00567524">
            <w:pPr>
              <w:cnfStyle w:val="000000100000" w:firstRow="0" w:lastRow="0" w:firstColumn="0" w:lastColumn="0" w:oddVBand="0" w:evenVBand="0" w:oddHBand="1" w:evenHBand="0" w:firstRowFirstColumn="0" w:firstRowLastColumn="0" w:lastRowFirstColumn="0" w:lastRowLastColumn="0"/>
            </w:pPr>
          </w:p>
        </w:tc>
      </w:tr>
      <w:tr w:rsidR="001050B0" w14:paraId="66601967" w14:textId="77777777" w:rsidTr="00E75762">
        <w:tc>
          <w:tcPr>
            <w:cnfStyle w:val="001000000000" w:firstRow="0" w:lastRow="0" w:firstColumn="1" w:lastColumn="0" w:oddVBand="0" w:evenVBand="0" w:oddHBand="0" w:evenHBand="0" w:firstRowFirstColumn="0" w:firstRowLastColumn="0" w:lastRowFirstColumn="0" w:lastRowLastColumn="0"/>
            <w:tcW w:w="1278" w:type="dxa"/>
          </w:tcPr>
          <w:p w14:paraId="319813AA" w14:textId="77777777" w:rsidR="001050B0" w:rsidRDefault="001050B0" w:rsidP="001050B0">
            <w:pPr>
              <w:rPr>
                <w:rFonts w:ascii="Calibri" w:hAnsi="Calibri" w:cs="Calibri"/>
                <w:b w:val="0"/>
                <w:bCs w:val="0"/>
                <w:color w:val="000000"/>
              </w:rPr>
            </w:pPr>
            <w:proofErr w:type="spellStart"/>
            <w:r>
              <w:rPr>
                <w:rFonts w:ascii="Calibri" w:hAnsi="Calibri" w:cs="Calibri"/>
                <w:b w:val="0"/>
                <w:bCs w:val="0"/>
                <w:color w:val="000000"/>
              </w:rPr>
              <w:t>pbrLG</w:t>
            </w:r>
            <w:proofErr w:type="spellEnd"/>
            <w:r>
              <w:rPr>
                <w:rFonts w:ascii="Calibri" w:hAnsi="Calibri" w:cs="Calibri"/>
                <w:b w:val="0"/>
                <w:bCs w:val="0"/>
                <w:color w:val="000000"/>
              </w:rPr>
              <w:t>#</w:t>
            </w:r>
          </w:p>
          <w:p w14:paraId="5D2FFE52" w14:textId="77777777" w:rsidR="001050B0" w:rsidRDefault="001050B0" w:rsidP="00567524"/>
        </w:tc>
        <w:tc>
          <w:tcPr>
            <w:tcW w:w="4143" w:type="dxa"/>
          </w:tcPr>
          <w:p w14:paraId="31028239" w14:textId="77777777" w:rsidR="001050B0" w:rsidRDefault="001050B0" w:rsidP="001050B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 xml:space="preserve">count of partial bark reactions on previous year </w:t>
            </w:r>
            <w:proofErr w:type="spellStart"/>
            <w:r>
              <w:rPr>
                <w:rFonts w:ascii="Calibri" w:hAnsi="Calibri" w:cs="Calibri"/>
                <w:color w:val="000000"/>
              </w:rPr>
              <w:t>lammas</w:t>
            </w:r>
            <w:proofErr w:type="spellEnd"/>
          </w:p>
          <w:p w14:paraId="153C65CF" w14:textId="77777777" w:rsidR="001050B0" w:rsidRDefault="001050B0" w:rsidP="001050B0">
            <w:pPr>
              <w:jc w:val="center"/>
              <w:cnfStyle w:val="000000000000" w:firstRow="0" w:lastRow="0" w:firstColumn="0" w:lastColumn="0" w:oddVBand="0" w:evenVBand="0" w:oddHBand="0" w:evenHBand="0" w:firstRowFirstColumn="0" w:firstRowLastColumn="0" w:lastRowFirstColumn="0" w:lastRowLastColumn="0"/>
            </w:pPr>
          </w:p>
        </w:tc>
        <w:tc>
          <w:tcPr>
            <w:tcW w:w="3519" w:type="dxa"/>
          </w:tcPr>
          <w:p w14:paraId="491A7DC1" w14:textId="77777777" w:rsidR="001050B0" w:rsidRDefault="001050B0" w:rsidP="00567524">
            <w:pPr>
              <w:cnfStyle w:val="000000000000" w:firstRow="0" w:lastRow="0" w:firstColumn="0" w:lastColumn="0" w:oddVBand="0" w:evenVBand="0" w:oddHBand="0" w:evenHBand="0" w:firstRowFirstColumn="0" w:firstRowLastColumn="0" w:lastRowFirstColumn="0" w:lastRowLastColumn="0"/>
            </w:pPr>
          </w:p>
        </w:tc>
        <w:tc>
          <w:tcPr>
            <w:tcW w:w="636" w:type="dxa"/>
          </w:tcPr>
          <w:p w14:paraId="185740DD" w14:textId="77777777" w:rsidR="001050B0" w:rsidRDefault="001050B0" w:rsidP="00567524">
            <w:pPr>
              <w:cnfStyle w:val="000000000000" w:firstRow="0" w:lastRow="0" w:firstColumn="0" w:lastColumn="0" w:oddVBand="0" w:evenVBand="0" w:oddHBand="0" w:evenHBand="0" w:firstRowFirstColumn="0" w:firstRowLastColumn="0" w:lastRowFirstColumn="0" w:lastRowLastColumn="0"/>
            </w:pPr>
          </w:p>
        </w:tc>
      </w:tr>
      <w:tr w:rsidR="001050B0" w14:paraId="40209A65" w14:textId="77777777" w:rsidTr="00E757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14:paraId="60969BDD" w14:textId="77777777" w:rsidR="001050B0" w:rsidRDefault="001050B0" w:rsidP="001050B0">
            <w:pPr>
              <w:rPr>
                <w:rFonts w:ascii="Calibri" w:hAnsi="Calibri" w:cs="Calibri"/>
                <w:b w:val="0"/>
                <w:bCs w:val="0"/>
                <w:color w:val="000000"/>
              </w:rPr>
            </w:pPr>
            <w:proofErr w:type="spellStart"/>
            <w:r>
              <w:rPr>
                <w:rFonts w:ascii="Calibri" w:hAnsi="Calibri" w:cs="Calibri"/>
                <w:b w:val="0"/>
                <w:bCs w:val="0"/>
                <w:color w:val="000000"/>
              </w:rPr>
              <w:t>brLG</w:t>
            </w:r>
            <w:proofErr w:type="spellEnd"/>
            <w:r>
              <w:rPr>
                <w:rFonts w:ascii="Calibri" w:hAnsi="Calibri" w:cs="Calibri"/>
                <w:b w:val="0"/>
                <w:bCs w:val="0"/>
                <w:color w:val="000000"/>
              </w:rPr>
              <w:t>#</w:t>
            </w:r>
          </w:p>
          <w:p w14:paraId="0844DFF2" w14:textId="77777777" w:rsidR="001050B0" w:rsidRDefault="001050B0" w:rsidP="00567524"/>
        </w:tc>
        <w:tc>
          <w:tcPr>
            <w:tcW w:w="4143" w:type="dxa"/>
          </w:tcPr>
          <w:p w14:paraId="643D3A23" w14:textId="77777777" w:rsidR="001050B0" w:rsidRDefault="001050B0" w:rsidP="001050B0">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 xml:space="preserve">count of bark reactions on previous year </w:t>
            </w:r>
            <w:proofErr w:type="spellStart"/>
            <w:r>
              <w:rPr>
                <w:rFonts w:ascii="Calibri" w:hAnsi="Calibri" w:cs="Calibri"/>
                <w:color w:val="000000"/>
              </w:rPr>
              <w:t>lammas</w:t>
            </w:r>
            <w:proofErr w:type="spellEnd"/>
          </w:p>
          <w:p w14:paraId="55500448" w14:textId="77777777" w:rsidR="001050B0" w:rsidRDefault="001050B0" w:rsidP="00567524">
            <w:pPr>
              <w:cnfStyle w:val="000000100000" w:firstRow="0" w:lastRow="0" w:firstColumn="0" w:lastColumn="0" w:oddVBand="0" w:evenVBand="0" w:oddHBand="1" w:evenHBand="0" w:firstRowFirstColumn="0" w:firstRowLastColumn="0" w:lastRowFirstColumn="0" w:lastRowLastColumn="0"/>
            </w:pPr>
          </w:p>
        </w:tc>
        <w:tc>
          <w:tcPr>
            <w:tcW w:w="3519" w:type="dxa"/>
          </w:tcPr>
          <w:p w14:paraId="79C10EED" w14:textId="77777777" w:rsidR="001050B0" w:rsidRDefault="001050B0" w:rsidP="00567524">
            <w:pPr>
              <w:cnfStyle w:val="000000100000" w:firstRow="0" w:lastRow="0" w:firstColumn="0" w:lastColumn="0" w:oddVBand="0" w:evenVBand="0" w:oddHBand="1" w:evenHBand="0" w:firstRowFirstColumn="0" w:firstRowLastColumn="0" w:lastRowFirstColumn="0" w:lastRowLastColumn="0"/>
            </w:pPr>
          </w:p>
        </w:tc>
        <w:tc>
          <w:tcPr>
            <w:tcW w:w="636" w:type="dxa"/>
          </w:tcPr>
          <w:p w14:paraId="7E6692F4" w14:textId="77777777" w:rsidR="001050B0" w:rsidRDefault="001050B0" w:rsidP="00567524">
            <w:pPr>
              <w:cnfStyle w:val="000000100000" w:firstRow="0" w:lastRow="0" w:firstColumn="0" w:lastColumn="0" w:oddVBand="0" w:evenVBand="0" w:oddHBand="1" w:evenHBand="0" w:firstRowFirstColumn="0" w:firstRowLastColumn="0" w:lastRowFirstColumn="0" w:lastRowLastColumn="0"/>
            </w:pPr>
          </w:p>
        </w:tc>
      </w:tr>
      <w:tr w:rsidR="001050B0" w14:paraId="5B3C4633" w14:textId="77777777" w:rsidTr="00E75762">
        <w:tc>
          <w:tcPr>
            <w:cnfStyle w:val="001000000000" w:firstRow="0" w:lastRow="0" w:firstColumn="1" w:lastColumn="0" w:oddVBand="0" w:evenVBand="0" w:oddHBand="0" w:evenHBand="0" w:firstRowFirstColumn="0" w:firstRowLastColumn="0" w:lastRowFirstColumn="0" w:lastRowLastColumn="0"/>
            <w:tcW w:w="1278" w:type="dxa"/>
          </w:tcPr>
          <w:p w14:paraId="0D953FDC" w14:textId="77777777" w:rsidR="001050B0" w:rsidRDefault="001050B0" w:rsidP="001050B0">
            <w:pPr>
              <w:rPr>
                <w:rFonts w:ascii="Calibri" w:hAnsi="Calibri" w:cs="Calibri"/>
                <w:b w:val="0"/>
                <w:bCs w:val="0"/>
                <w:color w:val="000000"/>
              </w:rPr>
            </w:pPr>
            <w:r>
              <w:rPr>
                <w:rFonts w:ascii="Calibri" w:hAnsi="Calibri" w:cs="Calibri"/>
                <w:b w:val="0"/>
                <w:bCs w:val="0"/>
                <w:color w:val="000000"/>
              </w:rPr>
              <w:t>Common Abbreviations</w:t>
            </w:r>
          </w:p>
          <w:p w14:paraId="1BE92AA3" w14:textId="77777777" w:rsidR="001050B0" w:rsidRDefault="001050B0" w:rsidP="001050B0">
            <w:pPr>
              <w:rPr>
                <w:rFonts w:ascii="Calibri" w:hAnsi="Calibri" w:cs="Calibri"/>
                <w:b w:val="0"/>
                <w:bCs w:val="0"/>
                <w:color w:val="000000"/>
              </w:rPr>
            </w:pPr>
          </w:p>
        </w:tc>
        <w:tc>
          <w:tcPr>
            <w:tcW w:w="4143" w:type="dxa"/>
          </w:tcPr>
          <w:tbl>
            <w:tblPr>
              <w:tblW w:w="6768" w:type="dxa"/>
              <w:tblLook w:val="04A0" w:firstRow="1" w:lastRow="0" w:firstColumn="1" w:lastColumn="0" w:noHBand="0" w:noVBand="1"/>
            </w:tblPr>
            <w:tblGrid>
              <w:gridCol w:w="1226"/>
              <w:gridCol w:w="3016"/>
            </w:tblGrid>
            <w:tr w:rsidR="001050B0" w:rsidRPr="001050B0" w14:paraId="0E1FDD82" w14:textId="77777777" w:rsidTr="001050B0">
              <w:trPr>
                <w:trHeight w:val="420"/>
              </w:trPr>
              <w:tc>
                <w:tcPr>
                  <w:tcW w:w="1896" w:type="dxa"/>
                  <w:tcBorders>
                    <w:top w:val="nil"/>
                    <w:left w:val="nil"/>
                    <w:bottom w:val="nil"/>
                    <w:right w:val="nil"/>
                  </w:tcBorders>
                  <w:shd w:val="clear" w:color="auto" w:fill="auto"/>
                  <w:noWrap/>
                  <w:vAlign w:val="bottom"/>
                  <w:hideMark/>
                </w:tcPr>
                <w:p w14:paraId="3F712C70" w14:textId="77777777" w:rsidR="001050B0" w:rsidRPr="001050B0" w:rsidRDefault="001050B0" w:rsidP="001050B0">
                  <w:pPr>
                    <w:spacing w:after="0" w:line="240" w:lineRule="auto"/>
                    <w:rPr>
                      <w:rFonts w:ascii="Calibri" w:eastAsia="Times New Roman" w:hAnsi="Calibri" w:cs="Calibri"/>
                      <w:color w:val="000000"/>
                    </w:rPr>
                  </w:pPr>
                  <w:r w:rsidRPr="001050B0">
                    <w:rPr>
                      <w:rFonts w:ascii="Calibri" w:eastAsia="Times New Roman" w:hAnsi="Calibri" w:cs="Calibri"/>
                      <w:color w:val="000000"/>
                    </w:rPr>
                    <w:lastRenderedPageBreak/>
                    <w:t>19L</w:t>
                  </w:r>
                </w:p>
              </w:tc>
              <w:tc>
                <w:tcPr>
                  <w:tcW w:w="4872" w:type="dxa"/>
                  <w:tcBorders>
                    <w:top w:val="nil"/>
                    <w:left w:val="nil"/>
                    <w:bottom w:val="nil"/>
                    <w:right w:val="nil"/>
                  </w:tcBorders>
                  <w:shd w:val="clear" w:color="auto" w:fill="auto"/>
                  <w:noWrap/>
                  <w:vAlign w:val="bottom"/>
                  <w:hideMark/>
                </w:tcPr>
                <w:p w14:paraId="73C2AAD0" w14:textId="77777777" w:rsidR="001050B0" w:rsidRPr="001050B0" w:rsidRDefault="001050B0" w:rsidP="001050B0">
                  <w:pPr>
                    <w:spacing w:after="0" w:line="240" w:lineRule="auto"/>
                    <w:rPr>
                      <w:rFonts w:ascii="Calibri" w:eastAsia="Times New Roman" w:hAnsi="Calibri" w:cs="Calibri"/>
                      <w:color w:val="000000"/>
                    </w:rPr>
                  </w:pPr>
                  <w:r w:rsidRPr="001050B0">
                    <w:rPr>
                      <w:rFonts w:ascii="Calibri" w:eastAsia="Times New Roman" w:hAnsi="Calibri" w:cs="Calibri"/>
                      <w:color w:val="000000"/>
                    </w:rPr>
                    <w:t xml:space="preserve">2019 </w:t>
                  </w:r>
                  <w:proofErr w:type="spellStart"/>
                  <w:r w:rsidRPr="001050B0">
                    <w:rPr>
                      <w:rFonts w:ascii="Calibri" w:eastAsia="Times New Roman" w:hAnsi="Calibri" w:cs="Calibri"/>
                      <w:color w:val="000000"/>
                    </w:rPr>
                    <w:t>lammas</w:t>
                  </w:r>
                  <w:proofErr w:type="spellEnd"/>
                  <w:r w:rsidRPr="001050B0">
                    <w:rPr>
                      <w:rFonts w:ascii="Calibri" w:eastAsia="Times New Roman" w:hAnsi="Calibri" w:cs="Calibri"/>
                      <w:color w:val="000000"/>
                    </w:rPr>
                    <w:t xml:space="preserve"> present</w:t>
                  </w:r>
                </w:p>
              </w:tc>
            </w:tr>
            <w:tr w:rsidR="001050B0" w:rsidRPr="001050B0" w14:paraId="47F6D85C" w14:textId="77777777" w:rsidTr="001050B0">
              <w:trPr>
                <w:trHeight w:val="300"/>
              </w:trPr>
              <w:tc>
                <w:tcPr>
                  <w:tcW w:w="1896" w:type="dxa"/>
                  <w:tcBorders>
                    <w:top w:val="nil"/>
                    <w:left w:val="nil"/>
                    <w:bottom w:val="nil"/>
                    <w:right w:val="nil"/>
                  </w:tcBorders>
                  <w:shd w:val="clear" w:color="auto" w:fill="auto"/>
                  <w:noWrap/>
                  <w:vAlign w:val="bottom"/>
                  <w:hideMark/>
                </w:tcPr>
                <w:p w14:paraId="77818616" w14:textId="77777777" w:rsidR="001050B0" w:rsidRPr="001050B0" w:rsidRDefault="001050B0" w:rsidP="001050B0">
                  <w:pPr>
                    <w:spacing w:after="0" w:line="240" w:lineRule="auto"/>
                    <w:rPr>
                      <w:rFonts w:ascii="Calibri" w:eastAsia="Times New Roman" w:hAnsi="Calibri" w:cs="Calibri"/>
                      <w:color w:val="000000"/>
                    </w:rPr>
                  </w:pPr>
                  <w:proofErr w:type="spellStart"/>
                  <w:r w:rsidRPr="001050B0">
                    <w:rPr>
                      <w:rFonts w:ascii="Calibri" w:eastAsia="Times New Roman" w:hAnsi="Calibri" w:cs="Calibri"/>
                      <w:color w:val="000000"/>
                    </w:rPr>
                    <w:t>aec</w:t>
                  </w:r>
                  <w:proofErr w:type="spellEnd"/>
                </w:p>
              </w:tc>
              <w:tc>
                <w:tcPr>
                  <w:tcW w:w="4872" w:type="dxa"/>
                  <w:tcBorders>
                    <w:top w:val="nil"/>
                    <w:left w:val="nil"/>
                    <w:bottom w:val="nil"/>
                    <w:right w:val="nil"/>
                  </w:tcBorders>
                  <w:shd w:val="clear" w:color="auto" w:fill="auto"/>
                  <w:noWrap/>
                  <w:vAlign w:val="bottom"/>
                  <w:hideMark/>
                </w:tcPr>
                <w:p w14:paraId="3F01ED3B" w14:textId="77777777" w:rsidR="001050B0" w:rsidRPr="001050B0" w:rsidRDefault="001050B0" w:rsidP="001050B0">
                  <w:pPr>
                    <w:spacing w:after="0" w:line="240" w:lineRule="auto"/>
                    <w:rPr>
                      <w:rFonts w:ascii="Calibri" w:eastAsia="Times New Roman" w:hAnsi="Calibri" w:cs="Calibri"/>
                      <w:color w:val="000000"/>
                    </w:rPr>
                  </w:pPr>
                  <w:r w:rsidRPr="001050B0">
                    <w:rPr>
                      <w:rFonts w:ascii="Calibri" w:eastAsia="Times New Roman" w:hAnsi="Calibri" w:cs="Calibri"/>
                      <w:color w:val="000000"/>
                    </w:rPr>
                    <w:t>aecia present</w:t>
                  </w:r>
                </w:p>
              </w:tc>
            </w:tr>
            <w:tr w:rsidR="001050B0" w:rsidRPr="001050B0" w14:paraId="77C2C516" w14:textId="77777777" w:rsidTr="001050B0">
              <w:trPr>
                <w:trHeight w:val="300"/>
              </w:trPr>
              <w:tc>
                <w:tcPr>
                  <w:tcW w:w="1896" w:type="dxa"/>
                  <w:tcBorders>
                    <w:top w:val="nil"/>
                    <w:left w:val="nil"/>
                    <w:bottom w:val="nil"/>
                    <w:right w:val="nil"/>
                  </w:tcBorders>
                  <w:shd w:val="clear" w:color="auto" w:fill="auto"/>
                  <w:noWrap/>
                  <w:vAlign w:val="bottom"/>
                  <w:hideMark/>
                </w:tcPr>
                <w:p w14:paraId="63D718C9" w14:textId="77777777" w:rsidR="001050B0" w:rsidRPr="001050B0" w:rsidRDefault="001050B0" w:rsidP="001050B0">
                  <w:pPr>
                    <w:spacing w:after="0" w:line="240" w:lineRule="auto"/>
                    <w:rPr>
                      <w:rFonts w:ascii="Calibri" w:eastAsia="Times New Roman" w:hAnsi="Calibri" w:cs="Calibri"/>
                      <w:color w:val="000000"/>
                    </w:rPr>
                  </w:pPr>
                  <w:r w:rsidRPr="001050B0">
                    <w:rPr>
                      <w:rFonts w:ascii="Calibri" w:eastAsia="Times New Roman" w:hAnsi="Calibri" w:cs="Calibri"/>
                      <w:color w:val="000000"/>
                    </w:rPr>
                    <w:t>b</w:t>
                  </w:r>
                </w:p>
              </w:tc>
              <w:tc>
                <w:tcPr>
                  <w:tcW w:w="4872" w:type="dxa"/>
                  <w:tcBorders>
                    <w:top w:val="nil"/>
                    <w:left w:val="nil"/>
                    <w:bottom w:val="nil"/>
                    <w:right w:val="nil"/>
                  </w:tcBorders>
                  <w:shd w:val="clear" w:color="auto" w:fill="auto"/>
                  <w:noWrap/>
                  <w:vAlign w:val="bottom"/>
                  <w:hideMark/>
                </w:tcPr>
                <w:p w14:paraId="4DDECF47" w14:textId="77777777" w:rsidR="001050B0" w:rsidRPr="001050B0" w:rsidRDefault="001050B0" w:rsidP="001050B0">
                  <w:pPr>
                    <w:spacing w:after="0" w:line="240" w:lineRule="auto"/>
                    <w:rPr>
                      <w:rFonts w:ascii="Calibri" w:eastAsia="Times New Roman" w:hAnsi="Calibri" w:cs="Calibri"/>
                      <w:color w:val="000000"/>
                    </w:rPr>
                  </w:pPr>
                  <w:r w:rsidRPr="001050B0">
                    <w:rPr>
                      <w:rFonts w:ascii="Calibri" w:eastAsia="Times New Roman" w:hAnsi="Calibri" w:cs="Calibri"/>
                      <w:color w:val="000000"/>
                    </w:rPr>
                    <w:t>bent</w:t>
                  </w:r>
                </w:p>
              </w:tc>
            </w:tr>
            <w:tr w:rsidR="001050B0" w:rsidRPr="001050B0" w14:paraId="78E3A5FD" w14:textId="77777777" w:rsidTr="001050B0">
              <w:trPr>
                <w:trHeight w:val="300"/>
              </w:trPr>
              <w:tc>
                <w:tcPr>
                  <w:tcW w:w="1896" w:type="dxa"/>
                  <w:tcBorders>
                    <w:top w:val="nil"/>
                    <w:left w:val="nil"/>
                    <w:bottom w:val="nil"/>
                    <w:right w:val="nil"/>
                  </w:tcBorders>
                  <w:shd w:val="clear" w:color="auto" w:fill="auto"/>
                  <w:noWrap/>
                  <w:vAlign w:val="bottom"/>
                  <w:hideMark/>
                </w:tcPr>
                <w:p w14:paraId="060FC539" w14:textId="77777777" w:rsidR="001050B0" w:rsidRPr="001050B0" w:rsidRDefault="001050B0" w:rsidP="001050B0">
                  <w:pPr>
                    <w:spacing w:after="0" w:line="240" w:lineRule="auto"/>
                    <w:rPr>
                      <w:rFonts w:ascii="Calibri" w:eastAsia="Times New Roman" w:hAnsi="Calibri" w:cs="Calibri"/>
                      <w:color w:val="000000"/>
                    </w:rPr>
                  </w:pPr>
                  <w:proofErr w:type="spellStart"/>
                  <w:r w:rsidRPr="001050B0">
                    <w:rPr>
                      <w:rFonts w:ascii="Calibri" w:eastAsia="Times New Roman" w:hAnsi="Calibri" w:cs="Calibri"/>
                      <w:color w:val="000000"/>
                    </w:rPr>
                    <w:lastRenderedPageBreak/>
                    <w:t>bc</w:t>
                  </w:r>
                  <w:proofErr w:type="spellEnd"/>
                </w:p>
              </w:tc>
              <w:tc>
                <w:tcPr>
                  <w:tcW w:w="4872" w:type="dxa"/>
                  <w:tcBorders>
                    <w:top w:val="nil"/>
                    <w:left w:val="nil"/>
                    <w:bottom w:val="nil"/>
                    <w:right w:val="nil"/>
                  </w:tcBorders>
                  <w:shd w:val="clear" w:color="auto" w:fill="auto"/>
                  <w:noWrap/>
                  <w:vAlign w:val="bottom"/>
                  <w:hideMark/>
                </w:tcPr>
                <w:p w14:paraId="260DC24C" w14:textId="77777777" w:rsidR="001050B0" w:rsidRPr="001050B0" w:rsidRDefault="001050B0" w:rsidP="001050B0">
                  <w:pPr>
                    <w:spacing w:after="0" w:line="240" w:lineRule="auto"/>
                    <w:rPr>
                      <w:rFonts w:ascii="Calibri" w:eastAsia="Times New Roman" w:hAnsi="Calibri" w:cs="Calibri"/>
                      <w:color w:val="000000"/>
                    </w:rPr>
                  </w:pPr>
                  <w:r w:rsidRPr="001050B0">
                    <w:rPr>
                      <w:rFonts w:ascii="Calibri" w:eastAsia="Times New Roman" w:hAnsi="Calibri" w:cs="Calibri"/>
                      <w:color w:val="000000"/>
                    </w:rPr>
                    <w:t>bole canker</w:t>
                  </w:r>
                </w:p>
              </w:tc>
            </w:tr>
            <w:tr w:rsidR="001050B0" w:rsidRPr="001050B0" w14:paraId="31488979" w14:textId="77777777" w:rsidTr="001050B0">
              <w:trPr>
                <w:trHeight w:val="300"/>
              </w:trPr>
              <w:tc>
                <w:tcPr>
                  <w:tcW w:w="1896" w:type="dxa"/>
                  <w:tcBorders>
                    <w:top w:val="nil"/>
                    <w:left w:val="nil"/>
                    <w:bottom w:val="nil"/>
                    <w:right w:val="nil"/>
                  </w:tcBorders>
                  <w:shd w:val="clear" w:color="auto" w:fill="auto"/>
                  <w:noWrap/>
                  <w:vAlign w:val="bottom"/>
                  <w:hideMark/>
                </w:tcPr>
                <w:p w14:paraId="5063C695" w14:textId="77777777" w:rsidR="001050B0" w:rsidRPr="001050B0" w:rsidRDefault="001050B0" w:rsidP="001050B0">
                  <w:pPr>
                    <w:spacing w:after="0" w:line="240" w:lineRule="auto"/>
                    <w:rPr>
                      <w:rFonts w:ascii="Calibri" w:eastAsia="Times New Roman" w:hAnsi="Calibri" w:cs="Calibri"/>
                      <w:color w:val="000000"/>
                    </w:rPr>
                  </w:pPr>
                  <w:r w:rsidRPr="001050B0">
                    <w:rPr>
                      <w:rFonts w:ascii="Calibri" w:eastAsia="Times New Roman" w:hAnsi="Calibri" w:cs="Calibri"/>
                      <w:color w:val="000000"/>
                    </w:rPr>
                    <w:t>bn</w:t>
                  </w:r>
                </w:p>
              </w:tc>
              <w:tc>
                <w:tcPr>
                  <w:tcW w:w="4872" w:type="dxa"/>
                  <w:tcBorders>
                    <w:top w:val="nil"/>
                    <w:left w:val="nil"/>
                    <w:bottom w:val="nil"/>
                    <w:right w:val="nil"/>
                  </w:tcBorders>
                  <w:shd w:val="clear" w:color="auto" w:fill="auto"/>
                  <w:noWrap/>
                  <w:vAlign w:val="bottom"/>
                  <w:hideMark/>
                </w:tcPr>
                <w:p w14:paraId="1EC61CB8" w14:textId="77777777" w:rsidR="001050B0" w:rsidRPr="001050B0" w:rsidRDefault="001050B0" w:rsidP="001050B0">
                  <w:pPr>
                    <w:spacing w:after="0" w:line="240" w:lineRule="auto"/>
                    <w:rPr>
                      <w:rFonts w:ascii="Calibri" w:eastAsia="Times New Roman" w:hAnsi="Calibri" w:cs="Calibri"/>
                      <w:color w:val="000000"/>
                    </w:rPr>
                  </w:pPr>
                  <w:r w:rsidRPr="001050B0">
                    <w:rPr>
                      <w:rFonts w:ascii="Calibri" w:eastAsia="Times New Roman" w:hAnsi="Calibri" w:cs="Calibri"/>
                      <w:color w:val="000000"/>
                    </w:rPr>
                    <w:t>brown needles</w:t>
                  </w:r>
                </w:p>
              </w:tc>
            </w:tr>
            <w:tr w:rsidR="001050B0" w:rsidRPr="001050B0" w14:paraId="729A55DB" w14:textId="77777777" w:rsidTr="001050B0">
              <w:trPr>
                <w:trHeight w:val="300"/>
              </w:trPr>
              <w:tc>
                <w:tcPr>
                  <w:tcW w:w="1896" w:type="dxa"/>
                  <w:tcBorders>
                    <w:top w:val="nil"/>
                    <w:left w:val="nil"/>
                    <w:bottom w:val="nil"/>
                    <w:right w:val="nil"/>
                  </w:tcBorders>
                  <w:shd w:val="clear" w:color="auto" w:fill="auto"/>
                  <w:noWrap/>
                  <w:vAlign w:val="bottom"/>
                  <w:hideMark/>
                </w:tcPr>
                <w:p w14:paraId="46CEBD80" w14:textId="77777777" w:rsidR="001050B0" w:rsidRPr="001050B0" w:rsidRDefault="001050B0" w:rsidP="001050B0">
                  <w:pPr>
                    <w:spacing w:after="0" w:line="240" w:lineRule="auto"/>
                    <w:rPr>
                      <w:rFonts w:ascii="Calibri" w:eastAsia="Times New Roman" w:hAnsi="Calibri" w:cs="Calibri"/>
                      <w:color w:val="000000"/>
                    </w:rPr>
                  </w:pPr>
                  <w:proofErr w:type="spellStart"/>
                  <w:r w:rsidRPr="001050B0">
                    <w:rPr>
                      <w:rFonts w:ascii="Calibri" w:eastAsia="Times New Roman" w:hAnsi="Calibri" w:cs="Calibri"/>
                      <w:color w:val="000000"/>
                    </w:rPr>
                    <w:t>chl</w:t>
                  </w:r>
                  <w:proofErr w:type="spellEnd"/>
                </w:p>
              </w:tc>
              <w:tc>
                <w:tcPr>
                  <w:tcW w:w="4872" w:type="dxa"/>
                  <w:tcBorders>
                    <w:top w:val="nil"/>
                    <w:left w:val="nil"/>
                    <w:bottom w:val="nil"/>
                    <w:right w:val="nil"/>
                  </w:tcBorders>
                  <w:shd w:val="clear" w:color="auto" w:fill="auto"/>
                  <w:noWrap/>
                  <w:vAlign w:val="bottom"/>
                  <w:hideMark/>
                </w:tcPr>
                <w:p w14:paraId="0448A97A" w14:textId="77777777" w:rsidR="001050B0" w:rsidRPr="001050B0" w:rsidRDefault="001050B0" w:rsidP="001050B0">
                  <w:pPr>
                    <w:spacing w:after="0" w:line="240" w:lineRule="auto"/>
                    <w:rPr>
                      <w:rFonts w:ascii="Calibri" w:eastAsia="Times New Roman" w:hAnsi="Calibri" w:cs="Calibri"/>
                      <w:color w:val="000000"/>
                    </w:rPr>
                  </w:pPr>
                  <w:r w:rsidRPr="001050B0">
                    <w:rPr>
                      <w:rFonts w:ascii="Calibri" w:eastAsia="Times New Roman" w:hAnsi="Calibri" w:cs="Calibri"/>
                      <w:color w:val="000000"/>
                    </w:rPr>
                    <w:t>chlorotic</w:t>
                  </w:r>
                </w:p>
              </w:tc>
            </w:tr>
            <w:tr w:rsidR="001050B0" w:rsidRPr="001050B0" w14:paraId="256EC1FC" w14:textId="77777777" w:rsidTr="001050B0">
              <w:trPr>
                <w:trHeight w:val="300"/>
              </w:trPr>
              <w:tc>
                <w:tcPr>
                  <w:tcW w:w="1896" w:type="dxa"/>
                  <w:tcBorders>
                    <w:top w:val="nil"/>
                    <w:left w:val="nil"/>
                    <w:bottom w:val="nil"/>
                    <w:right w:val="nil"/>
                  </w:tcBorders>
                  <w:shd w:val="clear" w:color="auto" w:fill="auto"/>
                  <w:noWrap/>
                  <w:vAlign w:val="bottom"/>
                  <w:hideMark/>
                </w:tcPr>
                <w:p w14:paraId="25DC96AA" w14:textId="77777777" w:rsidR="001050B0" w:rsidRPr="001050B0" w:rsidRDefault="001050B0" w:rsidP="001050B0">
                  <w:pPr>
                    <w:spacing w:after="0" w:line="240" w:lineRule="auto"/>
                    <w:rPr>
                      <w:rFonts w:ascii="Calibri" w:eastAsia="Times New Roman" w:hAnsi="Calibri" w:cs="Calibri"/>
                      <w:color w:val="000000"/>
                    </w:rPr>
                  </w:pPr>
                  <w:r w:rsidRPr="001050B0">
                    <w:rPr>
                      <w:rFonts w:ascii="Calibri" w:eastAsia="Times New Roman" w:hAnsi="Calibri" w:cs="Calibri"/>
                      <w:color w:val="000000"/>
                    </w:rPr>
                    <w:t>cm</w:t>
                  </w:r>
                </w:p>
              </w:tc>
              <w:tc>
                <w:tcPr>
                  <w:tcW w:w="4872" w:type="dxa"/>
                  <w:tcBorders>
                    <w:top w:val="nil"/>
                    <w:left w:val="nil"/>
                    <w:bottom w:val="nil"/>
                    <w:right w:val="nil"/>
                  </w:tcBorders>
                  <w:shd w:val="clear" w:color="auto" w:fill="auto"/>
                  <w:noWrap/>
                  <w:vAlign w:val="bottom"/>
                  <w:hideMark/>
                </w:tcPr>
                <w:p w14:paraId="1A8CC503" w14:textId="77777777" w:rsidR="001050B0" w:rsidRPr="001050B0" w:rsidRDefault="001050B0" w:rsidP="001050B0">
                  <w:pPr>
                    <w:spacing w:after="0" w:line="240" w:lineRule="auto"/>
                    <w:rPr>
                      <w:rFonts w:ascii="Calibri" w:eastAsia="Times New Roman" w:hAnsi="Calibri" w:cs="Calibri"/>
                      <w:color w:val="000000"/>
                    </w:rPr>
                  </w:pPr>
                  <w:r w:rsidRPr="001050B0">
                    <w:rPr>
                      <w:rFonts w:ascii="Calibri" w:eastAsia="Times New Roman" w:hAnsi="Calibri" w:cs="Calibri"/>
                      <w:color w:val="000000"/>
                    </w:rPr>
                    <w:t>cankers merged</w:t>
                  </w:r>
                </w:p>
              </w:tc>
            </w:tr>
            <w:tr w:rsidR="001050B0" w:rsidRPr="001050B0" w14:paraId="73B2A59D" w14:textId="77777777" w:rsidTr="001050B0">
              <w:trPr>
                <w:trHeight w:val="300"/>
              </w:trPr>
              <w:tc>
                <w:tcPr>
                  <w:tcW w:w="1896" w:type="dxa"/>
                  <w:tcBorders>
                    <w:top w:val="nil"/>
                    <w:left w:val="nil"/>
                    <w:bottom w:val="nil"/>
                    <w:right w:val="nil"/>
                  </w:tcBorders>
                  <w:shd w:val="clear" w:color="auto" w:fill="auto"/>
                  <w:noWrap/>
                  <w:vAlign w:val="bottom"/>
                  <w:hideMark/>
                </w:tcPr>
                <w:p w14:paraId="25149560" w14:textId="77777777" w:rsidR="001050B0" w:rsidRPr="001050B0" w:rsidRDefault="001050B0" w:rsidP="001050B0">
                  <w:pPr>
                    <w:spacing w:after="0" w:line="240" w:lineRule="auto"/>
                    <w:rPr>
                      <w:rFonts w:ascii="Calibri" w:eastAsia="Times New Roman" w:hAnsi="Calibri" w:cs="Calibri"/>
                      <w:color w:val="000000"/>
                    </w:rPr>
                  </w:pPr>
                  <w:proofErr w:type="spellStart"/>
                  <w:r w:rsidRPr="001050B0">
                    <w:rPr>
                      <w:rFonts w:ascii="Calibri" w:eastAsia="Times New Roman" w:hAnsi="Calibri" w:cs="Calibri"/>
                      <w:color w:val="000000"/>
                    </w:rPr>
                    <w:t>dlt</w:t>
                  </w:r>
                  <w:proofErr w:type="spellEnd"/>
                </w:p>
              </w:tc>
              <w:tc>
                <w:tcPr>
                  <w:tcW w:w="4872" w:type="dxa"/>
                  <w:tcBorders>
                    <w:top w:val="nil"/>
                    <w:left w:val="nil"/>
                    <w:bottom w:val="nil"/>
                    <w:right w:val="nil"/>
                  </w:tcBorders>
                  <w:shd w:val="clear" w:color="auto" w:fill="auto"/>
                  <w:noWrap/>
                  <w:vAlign w:val="bottom"/>
                  <w:hideMark/>
                </w:tcPr>
                <w:p w14:paraId="21B33987" w14:textId="77777777" w:rsidR="001050B0" w:rsidRPr="001050B0" w:rsidRDefault="001050B0" w:rsidP="001050B0">
                  <w:pPr>
                    <w:spacing w:after="0" w:line="240" w:lineRule="auto"/>
                    <w:rPr>
                      <w:rFonts w:ascii="Calibri" w:eastAsia="Times New Roman" w:hAnsi="Calibri" w:cs="Calibri"/>
                      <w:color w:val="000000"/>
                    </w:rPr>
                  </w:pPr>
                  <w:r w:rsidRPr="001050B0">
                    <w:rPr>
                      <w:rFonts w:ascii="Calibri" w:eastAsia="Times New Roman" w:hAnsi="Calibri" w:cs="Calibri"/>
                      <w:color w:val="000000"/>
                    </w:rPr>
                    <w:t>dead limb tips</w:t>
                  </w:r>
                </w:p>
              </w:tc>
            </w:tr>
            <w:tr w:rsidR="001050B0" w:rsidRPr="001050B0" w14:paraId="0767DA9F" w14:textId="77777777" w:rsidTr="001050B0">
              <w:trPr>
                <w:trHeight w:val="300"/>
              </w:trPr>
              <w:tc>
                <w:tcPr>
                  <w:tcW w:w="1896" w:type="dxa"/>
                  <w:tcBorders>
                    <w:top w:val="nil"/>
                    <w:left w:val="nil"/>
                    <w:bottom w:val="nil"/>
                    <w:right w:val="nil"/>
                  </w:tcBorders>
                  <w:shd w:val="clear" w:color="auto" w:fill="auto"/>
                  <w:noWrap/>
                  <w:vAlign w:val="bottom"/>
                  <w:hideMark/>
                </w:tcPr>
                <w:p w14:paraId="2788735E" w14:textId="77777777" w:rsidR="001050B0" w:rsidRPr="001050B0" w:rsidRDefault="001050B0" w:rsidP="001050B0">
                  <w:pPr>
                    <w:spacing w:after="0" w:line="240" w:lineRule="auto"/>
                    <w:rPr>
                      <w:rFonts w:ascii="Calibri" w:eastAsia="Times New Roman" w:hAnsi="Calibri" w:cs="Calibri"/>
                      <w:color w:val="000000"/>
                    </w:rPr>
                  </w:pPr>
                  <w:proofErr w:type="spellStart"/>
                  <w:r w:rsidRPr="001050B0">
                    <w:rPr>
                      <w:rFonts w:ascii="Calibri" w:eastAsia="Times New Roman" w:hAnsi="Calibri" w:cs="Calibri"/>
                      <w:color w:val="000000"/>
                    </w:rPr>
                    <w:t>dnt</w:t>
                  </w:r>
                  <w:proofErr w:type="spellEnd"/>
                  <w:r w:rsidRPr="001050B0">
                    <w:rPr>
                      <w:rFonts w:ascii="Calibri" w:eastAsia="Times New Roman" w:hAnsi="Calibri" w:cs="Calibri"/>
                      <w:color w:val="000000"/>
                    </w:rPr>
                    <w:t xml:space="preserve">  </w:t>
                  </w:r>
                </w:p>
              </w:tc>
              <w:tc>
                <w:tcPr>
                  <w:tcW w:w="4872" w:type="dxa"/>
                  <w:tcBorders>
                    <w:top w:val="nil"/>
                    <w:left w:val="nil"/>
                    <w:bottom w:val="nil"/>
                    <w:right w:val="nil"/>
                  </w:tcBorders>
                  <w:shd w:val="clear" w:color="auto" w:fill="auto"/>
                  <w:noWrap/>
                  <w:vAlign w:val="bottom"/>
                  <w:hideMark/>
                </w:tcPr>
                <w:p w14:paraId="38BEB664" w14:textId="77777777" w:rsidR="001050B0" w:rsidRPr="001050B0" w:rsidRDefault="001050B0" w:rsidP="001050B0">
                  <w:pPr>
                    <w:spacing w:after="0" w:line="240" w:lineRule="auto"/>
                    <w:rPr>
                      <w:rFonts w:ascii="Calibri" w:eastAsia="Times New Roman" w:hAnsi="Calibri" w:cs="Calibri"/>
                      <w:color w:val="000000"/>
                    </w:rPr>
                  </w:pPr>
                  <w:r w:rsidRPr="001050B0">
                    <w:rPr>
                      <w:rFonts w:ascii="Calibri" w:eastAsia="Times New Roman" w:hAnsi="Calibri" w:cs="Calibri"/>
                      <w:color w:val="000000"/>
                    </w:rPr>
                    <w:t>dead needle tips</w:t>
                  </w:r>
                </w:p>
              </w:tc>
            </w:tr>
            <w:tr w:rsidR="001050B0" w:rsidRPr="001050B0" w14:paraId="10C0C34D" w14:textId="77777777" w:rsidTr="001050B0">
              <w:trPr>
                <w:trHeight w:val="300"/>
              </w:trPr>
              <w:tc>
                <w:tcPr>
                  <w:tcW w:w="1896" w:type="dxa"/>
                  <w:tcBorders>
                    <w:top w:val="nil"/>
                    <w:left w:val="nil"/>
                    <w:bottom w:val="nil"/>
                    <w:right w:val="nil"/>
                  </w:tcBorders>
                  <w:shd w:val="clear" w:color="auto" w:fill="auto"/>
                  <w:noWrap/>
                  <w:vAlign w:val="bottom"/>
                  <w:hideMark/>
                </w:tcPr>
                <w:p w14:paraId="363AB365" w14:textId="77777777" w:rsidR="001050B0" w:rsidRPr="001050B0" w:rsidRDefault="001050B0" w:rsidP="001050B0">
                  <w:pPr>
                    <w:spacing w:after="0" w:line="240" w:lineRule="auto"/>
                    <w:rPr>
                      <w:rFonts w:ascii="Calibri" w:eastAsia="Times New Roman" w:hAnsi="Calibri" w:cs="Calibri"/>
                      <w:color w:val="000000"/>
                    </w:rPr>
                  </w:pPr>
                  <w:proofErr w:type="spellStart"/>
                  <w:r w:rsidRPr="001050B0">
                    <w:rPr>
                      <w:rFonts w:ascii="Calibri" w:eastAsia="Times New Roman" w:hAnsi="Calibri" w:cs="Calibri"/>
                      <w:color w:val="000000"/>
                    </w:rPr>
                    <w:t>dr</w:t>
                  </w:r>
                  <w:proofErr w:type="spellEnd"/>
                  <w:r w:rsidRPr="001050B0">
                    <w:rPr>
                      <w:rFonts w:ascii="Calibri" w:eastAsia="Times New Roman" w:hAnsi="Calibri" w:cs="Calibri"/>
                      <w:color w:val="000000"/>
                    </w:rPr>
                    <w:t>####</w:t>
                  </w:r>
                </w:p>
              </w:tc>
              <w:tc>
                <w:tcPr>
                  <w:tcW w:w="4872" w:type="dxa"/>
                  <w:tcBorders>
                    <w:top w:val="nil"/>
                    <w:left w:val="nil"/>
                    <w:bottom w:val="nil"/>
                    <w:right w:val="nil"/>
                  </w:tcBorders>
                  <w:shd w:val="clear" w:color="auto" w:fill="auto"/>
                  <w:noWrap/>
                  <w:vAlign w:val="bottom"/>
                  <w:hideMark/>
                </w:tcPr>
                <w:p w14:paraId="0500F4EC" w14:textId="77777777" w:rsidR="001050B0" w:rsidRPr="001050B0" w:rsidRDefault="001050B0" w:rsidP="001050B0">
                  <w:pPr>
                    <w:spacing w:after="0" w:line="240" w:lineRule="auto"/>
                    <w:rPr>
                      <w:rFonts w:ascii="Calibri" w:eastAsia="Times New Roman" w:hAnsi="Calibri" w:cs="Calibri"/>
                      <w:color w:val="000000"/>
                    </w:rPr>
                  </w:pPr>
                  <w:r w:rsidRPr="001050B0">
                    <w:rPr>
                      <w:rFonts w:ascii="Calibri" w:eastAsia="Times New Roman" w:hAnsi="Calibri" w:cs="Calibri"/>
                      <w:color w:val="000000"/>
                    </w:rPr>
                    <w:t>dead of rust in year ####</w:t>
                  </w:r>
                </w:p>
              </w:tc>
            </w:tr>
            <w:tr w:rsidR="001050B0" w:rsidRPr="001050B0" w14:paraId="070FDBC7" w14:textId="77777777" w:rsidTr="001050B0">
              <w:trPr>
                <w:trHeight w:val="300"/>
              </w:trPr>
              <w:tc>
                <w:tcPr>
                  <w:tcW w:w="1896" w:type="dxa"/>
                  <w:tcBorders>
                    <w:top w:val="nil"/>
                    <w:left w:val="nil"/>
                    <w:bottom w:val="nil"/>
                    <w:right w:val="nil"/>
                  </w:tcBorders>
                  <w:shd w:val="clear" w:color="auto" w:fill="auto"/>
                  <w:noWrap/>
                  <w:vAlign w:val="bottom"/>
                  <w:hideMark/>
                </w:tcPr>
                <w:p w14:paraId="4E1111FA" w14:textId="77777777" w:rsidR="001050B0" w:rsidRPr="001050B0" w:rsidRDefault="001050B0" w:rsidP="001050B0">
                  <w:pPr>
                    <w:spacing w:after="0" w:line="240" w:lineRule="auto"/>
                    <w:rPr>
                      <w:rFonts w:ascii="Calibri" w:eastAsia="Times New Roman" w:hAnsi="Calibri" w:cs="Calibri"/>
                      <w:color w:val="000000"/>
                    </w:rPr>
                  </w:pPr>
                  <w:r w:rsidRPr="001050B0">
                    <w:rPr>
                      <w:rFonts w:ascii="Calibri" w:eastAsia="Times New Roman" w:hAnsi="Calibri" w:cs="Calibri"/>
                      <w:color w:val="000000"/>
                    </w:rPr>
                    <w:t>dunk</w:t>
                  </w:r>
                </w:p>
              </w:tc>
              <w:tc>
                <w:tcPr>
                  <w:tcW w:w="4872" w:type="dxa"/>
                  <w:tcBorders>
                    <w:top w:val="nil"/>
                    <w:left w:val="nil"/>
                    <w:bottom w:val="nil"/>
                    <w:right w:val="nil"/>
                  </w:tcBorders>
                  <w:shd w:val="clear" w:color="auto" w:fill="auto"/>
                  <w:noWrap/>
                  <w:vAlign w:val="bottom"/>
                  <w:hideMark/>
                </w:tcPr>
                <w:p w14:paraId="7FEB75B7" w14:textId="77777777" w:rsidR="001050B0" w:rsidRPr="001050B0" w:rsidRDefault="001050B0" w:rsidP="001050B0">
                  <w:pPr>
                    <w:spacing w:after="0" w:line="240" w:lineRule="auto"/>
                    <w:rPr>
                      <w:rFonts w:ascii="Calibri" w:eastAsia="Times New Roman" w:hAnsi="Calibri" w:cs="Calibri"/>
                      <w:color w:val="000000"/>
                    </w:rPr>
                  </w:pPr>
                  <w:r w:rsidRPr="001050B0">
                    <w:rPr>
                      <w:rFonts w:ascii="Calibri" w:eastAsia="Times New Roman" w:hAnsi="Calibri" w:cs="Calibri"/>
                      <w:color w:val="000000"/>
                    </w:rPr>
                    <w:t>dead unknown cause</w:t>
                  </w:r>
                </w:p>
              </w:tc>
            </w:tr>
            <w:tr w:rsidR="001050B0" w:rsidRPr="001050B0" w14:paraId="722BB78E" w14:textId="77777777" w:rsidTr="001050B0">
              <w:trPr>
                <w:trHeight w:val="300"/>
              </w:trPr>
              <w:tc>
                <w:tcPr>
                  <w:tcW w:w="1896" w:type="dxa"/>
                  <w:tcBorders>
                    <w:top w:val="nil"/>
                    <w:left w:val="nil"/>
                    <w:bottom w:val="nil"/>
                    <w:right w:val="nil"/>
                  </w:tcBorders>
                  <w:shd w:val="clear" w:color="auto" w:fill="auto"/>
                  <w:noWrap/>
                  <w:vAlign w:val="bottom"/>
                  <w:hideMark/>
                </w:tcPr>
                <w:p w14:paraId="066F2329" w14:textId="77777777" w:rsidR="001050B0" w:rsidRPr="001050B0" w:rsidRDefault="001050B0" w:rsidP="001050B0">
                  <w:pPr>
                    <w:spacing w:after="0" w:line="240" w:lineRule="auto"/>
                    <w:rPr>
                      <w:rFonts w:ascii="Calibri" w:eastAsia="Times New Roman" w:hAnsi="Calibri" w:cs="Calibri"/>
                      <w:color w:val="000000"/>
                    </w:rPr>
                  </w:pPr>
                  <w:proofErr w:type="spellStart"/>
                  <w:r w:rsidRPr="001050B0">
                    <w:rPr>
                      <w:rFonts w:ascii="Calibri" w:eastAsia="Times New Roman" w:hAnsi="Calibri" w:cs="Calibri"/>
                      <w:color w:val="000000"/>
                    </w:rPr>
                    <w:t>fk</w:t>
                  </w:r>
                  <w:proofErr w:type="spellEnd"/>
                </w:p>
              </w:tc>
              <w:tc>
                <w:tcPr>
                  <w:tcW w:w="4872" w:type="dxa"/>
                  <w:tcBorders>
                    <w:top w:val="nil"/>
                    <w:left w:val="nil"/>
                    <w:bottom w:val="nil"/>
                    <w:right w:val="nil"/>
                  </w:tcBorders>
                  <w:shd w:val="clear" w:color="auto" w:fill="auto"/>
                  <w:noWrap/>
                  <w:vAlign w:val="bottom"/>
                  <w:hideMark/>
                </w:tcPr>
                <w:p w14:paraId="70A48268" w14:textId="77777777" w:rsidR="001050B0" w:rsidRPr="001050B0" w:rsidRDefault="001050B0" w:rsidP="001050B0">
                  <w:pPr>
                    <w:spacing w:after="0" w:line="240" w:lineRule="auto"/>
                    <w:rPr>
                      <w:rFonts w:ascii="Calibri" w:eastAsia="Times New Roman" w:hAnsi="Calibri" w:cs="Calibri"/>
                      <w:color w:val="000000"/>
                    </w:rPr>
                  </w:pPr>
                  <w:r w:rsidRPr="001050B0">
                    <w:rPr>
                      <w:rFonts w:ascii="Calibri" w:eastAsia="Times New Roman" w:hAnsi="Calibri" w:cs="Calibri"/>
                      <w:color w:val="000000"/>
                    </w:rPr>
                    <w:t>forked</w:t>
                  </w:r>
                </w:p>
              </w:tc>
            </w:tr>
            <w:tr w:rsidR="001050B0" w:rsidRPr="001050B0" w14:paraId="4354532E" w14:textId="77777777" w:rsidTr="001050B0">
              <w:trPr>
                <w:trHeight w:val="300"/>
              </w:trPr>
              <w:tc>
                <w:tcPr>
                  <w:tcW w:w="1896" w:type="dxa"/>
                  <w:tcBorders>
                    <w:top w:val="nil"/>
                    <w:left w:val="nil"/>
                    <w:bottom w:val="nil"/>
                    <w:right w:val="nil"/>
                  </w:tcBorders>
                  <w:shd w:val="clear" w:color="auto" w:fill="auto"/>
                  <w:noWrap/>
                  <w:vAlign w:val="bottom"/>
                  <w:hideMark/>
                </w:tcPr>
                <w:p w14:paraId="122DB275" w14:textId="77777777" w:rsidR="001050B0" w:rsidRPr="001050B0" w:rsidRDefault="001050B0" w:rsidP="001050B0">
                  <w:pPr>
                    <w:spacing w:after="0" w:line="240" w:lineRule="auto"/>
                    <w:rPr>
                      <w:rFonts w:ascii="Calibri" w:eastAsia="Times New Roman" w:hAnsi="Calibri" w:cs="Calibri"/>
                      <w:color w:val="000000"/>
                    </w:rPr>
                  </w:pPr>
                  <w:r w:rsidRPr="001050B0">
                    <w:rPr>
                      <w:rFonts w:ascii="Calibri" w:eastAsia="Times New Roman" w:hAnsi="Calibri" w:cs="Calibri"/>
                      <w:color w:val="000000"/>
                    </w:rPr>
                    <w:t>FL</w:t>
                  </w:r>
                </w:p>
              </w:tc>
              <w:tc>
                <w:tcPr>
                  <w:tcW w:w="4872" w:type="dxa"/>
                  <w:tcBorders>
                    <w:top w:val="nil"/>
                    <w:left w:val="nil"/>
                    <w:bottom w:val="nil"/>
                    <w:right w:val="nil"/>
                  </w:tcBorders>
                  <w:shd w:val="clear" w:color="auto" w:fill="auto"/>
                  <w:noWrap/>
                  <w:vAlign w:val="bottom"/>
                  <w:hideMark/>
                </w:tcPr>
                <w:p w14:paraId="7E23ED52" w14:textId="77777777" w:rsidR="001050B0" w:rsidRPr="001050B0" w:rsidRDefault="001050B0" w:rsidP="001050B0">
                  <w:pPr>
                    <w:spacing w:after="0" w:line="240" w:lineRule="auto"/>
                    <w:rPr>
                      <w:rFonts w:ascii="Calibri" w:eastAsia="Times New Roman" w:hAnsi="Calibri" w:cs="Calibri"/>
                      <w:color w:val="000000"/>
                    </w:rPr>
                  </w:pPr>
                  <w:r w:rsidRPr="001050B0">
                    <w:rPr>
                      <w:rFonts w:ascii="Calibri" w:eastAsia="Times New Roman" w:hAnsi="Calibri" w:cs="Calibri"/>
                      <w:color w:val="000000"/>
                    </w:rPr>
                    <w:t>flecks</w:t>
                  </w:r>
                </w:p>
              </w:tc>
            </w:tr>
            <w:tr w:rsidR="001050B0" w:rsidRPr="001050B0" w14:paraId="5B9D7FC7" w14:textId="77777777" w:rsidTr="001050B0">
              <w:trPr>
                <w:trHeight w:val="300"/>
              </w:trPr>
              <w:tc>
                <w:tcPr>
                  <w:tcW w:w="1896" w:type="dxa"/>
                  <w:tcBorders>
                    <w:top w:val="nil"/>
                    <w:left w:val="nil"/>
                    <w:bottom w:val="nil"/>
                    <w:right w:val="nil"/>
                  </w:tcBorders>
                  <w:shd w:val="clear" w:color="auto" w:fill="auto"/>
                  <w:noWrap/>
                  <w:vAlign w:val="bottom"/>
                  <w:hideMark/>
                </w:tcPr>
                <w:p w14:paraId="1507F73C" w14:textId="77777777" w:rsidR="001050B0" w:rsidRPr="001050B0" w:rsidRDefault="001050B0" w:rsidP="001050B0">
                  <w:pPr>
                    <w:spacing w:after="0" w:line="240" w:lineRule="auto"/>
                    <w:rPr>
                      <w:rFonts w:ascii="Calibri" w:eastAsia="Times New Roman" w:hAnsi="Calibri" w:cs="Calibri"/>
                      <w:color w:val="000000"/>
                    </w:rPr>
                  </w:pPr>
                  <w:proofErr w:type="spellStart"/>
                  <w:r w:rsidRPr="001050B0">
                    <w:rPr>
                      <w:rFonts w:ascii="Calibri" w:eastAsia="Times New Roman" w:hAnsi="Calibri" w:cs="Calibri"/>
                      <w:color w:val="000000"/>
                    </w:rPr>
                    <w:t>hpnc</w:t>
                  </w:r>
                  <w:proofErr w:type="spellEnd"/>
                </w:p>
              </w:tc>
              <w:tc>
                <w:tcPr>
                  <w:tcW w:w="4872" w:type="dxa"/>
                  <w:tcBorders>
                    <w:top w:val="nil"/>
                    <w:left w:val="nil"/>
                    <w:bottom w:val="nil"/>
                    <w:right w:val="nil"/>
                  </w:tcBorders>
                  <w:shd w:val="clear" w:color="auto" w:fill="auto"/>
                  <w:noWrap/>
                  <w:vAlign w:val="bottom"/>
                  <w:hideMark/>
                </w:tcPr>
                <w:p w14:paraId="6DA4855F" w14:textId="77777777" w:rsidR="001050B0" w:rsidRPr="001050B0" w:rsidRDefault="001050B0" w:rsidP="001050B0">
                  <w:pPr>
                    <w:spacing w:after="0" w:line="240" w:lineRule="auto"/>
                    <w:rPr>
                      <w:rFonts w:ascii="Calibri" w:eastAsia="Times New Roman" w:hAnsi="Calibri" w:cs="Calibri"/>
                      <w:color w:val="000000"/>
                    </w:rPr>
                  </w:pPr>
                  <w:r w:rsidRPr="001050B0">
                    <w:rPr>
                      <w:rFonts w:ascii="Calibri" w:eastAsia="Times New Roman" w:hAnsi="Calibri" w:cs="Calibri"/>
                      <w:color w:val="000000"/>
                    </w:rPr>
                    <w:t>high primary needle cast</w:t>
                  </w:r>
                </w:p>
              </w:tc>
            </w:tr>
            <w:tr w:rsidR="001050B0" w:rsidRPr="001050B0" w14:paraId="21A11C5A" w14:textId="77777777" w:rsidTr="001050B0">
              <w:trPr>
                <w:trHeight w:val="300"/>
              </w:trPr>
              <w:tc>
                <w:tcPr>
                  <w:tcW w:w="1896" w:type="dxa"/>
                  <w:tcBorders>
                    <w:top w:val="nil"/>
                    <w:left w:val="nil"/>
                    <w:bottom w:val="nil"/>
                    <w:right w:val="nil"/>
                  </w:tcBorders>
                  <w:shd w:val="clear" w:color="auto" w:fill="auto"/>
                  <w:noWrap/>
                  <w:vAlign w:val="bottom"/>
                  <w:hideMark/>
                </w:tcPr>
                <w:p w14:paraId="443BCF48" w14:textId="77777777" w:rsidR="001050B0" w:rsidRPr="001050B0" w:rsidRDefault="001050B0" w:rsidP="001050B0">
                  <w:pPr>
                    <w:spacing w:after="0" w:line="240" w:lineRule="auto"/>
                    <w:rPr>
                      <w:rFonts w:ascii="Calibri" w:eastAsia="Times New Roman" w:hAnsi="Calibri" w:cs="Calibri"/>
                      <w:color w:val="000000"/>
                    </w:rPr>
                  </w:pPr>
                  <w:r w:rsidRPr="001050B0">
                    <w:rPr>
                      <w:rFonts w:ascii="Calibri" w:eastAsia="Times New Roman" w:hAnsi="Calibri" w:cs="Calibri"/>
                      <w:color w:val="000000"/>
                    </w:rPr>
                    <w:t>id</w:t>
                  </w:r>
                </w:p>
              </w:tc>
              <w:tc>
                <w:tcPr>
                  <w:tcW w:w="4872" w:type="dxa"/>
                  <w:tcBorders>
                    <w:top w:val="nil"/>
                    <w:left w:val="nil"/>
                    <w:bottom w:val="nil"/>
                    <w:right w:val="nil"/>
                  </w:tcBorders>
                  <w:shd w:val="clear" w:color="auto" w:fill="auto"/>
                  <w:noWrap/>
                  <w:vAlign w:val="bottom"/>
                  <w:hideMark/>
                </w:tcPr>
                <w:p w14:paraId="458BDCC4" w14:textId="77777777" w:rsidR="001050B0" w:rsidRPr="001050B0" w:rsidRDefault="001050B0" w:rsidP="001050B0">
                  <w:pPr>
                    <w:spacing w:after="0" w:line="240" w:lineRule="auto"/>
                    <w:rPr>
                      <w:rFonts w:ascii="Calibri" w:eastAsia="Times New Roman" w:hAnsi="Calibri" w:cs="Calibri"/>
                      <w:color w:val="000000"/>
                    </w:rPr>
                  </w:pPr>
                  <w:r w:rsidRPr="001050B0">
                    <w:rPr>
                      <w:rFonts w:ascii="Calibri" w:eastAsia="Times New Roman" w:hAnsi="Calibri" w:cs="Calibri"/>
                      <w:color w:val="000000"/>
                    </w:rPr>
                    <w:t>insect damage</w:t>
                  </w:r>
                </w:p>
              </w:tc>
            </w:tr>
            <w:tr w:rsidR="001050B0" w:rsidRPr="001050B0" w14:paraId="70C0354B" w14:textId="77777777" w:rsidTr="001050B0">
              <w:trPr>
                <w:trHeight w:val="300"/>
              </w:trPr>
              <w:tc>
                <w:tcPr>
                  <w:tcW w:w="1896" w:type="dxa"/>
                  <w:tcBorders>
                    <w:top w:val="nil"/>
                    <w:left w:val="nil"/>
                    <w:bottom w:val="nil"/>
                    <w:right w:val="nil"/>
                  </w:tcBorders>
                  <w:shd w:val="clear" w:color="auto" w:fill="auto"/>
                  <w:noWrap/>
                  <w:vAlign w:val="bottom"/>
                  <w:hideMark/>
                </w:tcPr>
                <w:p w14:paraId="3CC977AC" w14:textId="77777777" w:rsidR="001050B0" w:rsidRPr="001050B0" w:rsidRDefault="001050B0" w:rsidP="001050B0">
                  <w:pPr>
                    <w:spacing w:after="0" w:line="240" w:lineRule="auto"/>
                    <w:rPr>
                      <w:rFonts w:ascii="Calibri" w:eastAsia="Times New Roman" w:hAnsi="Calibri" w:cs="Calibri"/>
                      <w:color w:val="000000"/>
                    </w:rPr>
                  </w:pPr>
                  <w:r w:rsidRPr="001050B0">
                    <w:rPr>
                      <w:rFonts w:ascii="Calibri" w:eastAsia="Times New Roman" w:hAnsi="Calibri" w:cs="Calibri"/>
                      <w:color w:val="000000"/>
                    </w:rPr>
                    <w:t>md</w:t>
                  </w:r>
                </w:p>
              </w:tc>
              <w:tc>
                <w:tcPr>
                  <w:tcW w:w="4872" w:type="dxa"/>
                  <w:tcBorders>
                    <w:top w:val="nil"/>
                    <w:left w:val="nil"/>
                    <w:bottom w:val="nil"/>
                    <w:right w:val="nil"/>
                  </w:tcBorders>
                  <w:shd w:val="clear" w:color="auto" w:fill="auto"/>
                  <w:noWrap/>
                  <w:vAlign w:val="bottom"/>
                  <w:hideMark/>
                </w:tcPr>
                <w:p w14:paraId="1800C632" w14:textId="77777777" w:rsidR="001050B0" w:rsidRPr="001050B0" w:rsidRDefault="001050B0" w:rsidP="001050B0">
                  <w:pPr>
                    <w:spacing w:after="0" w:line="240" w:lineRule="auto"/>
                    <w:rPr>
                      <w:rFonts w:ascii="Calibri" w:eastAsia="Times New Roman" w:hAnsi="Calibri" w:cs="Calibri"/>
                      <w:color w:val="000000"/>
                    </w:rPr>
                  </w:pPr>
                  <w:r w:rsidRPr="001050B0">
                    <w:rPr>
                      <w:rFonts w:ascii="Calibri" w:eastAsia="Times New Roman" w:hAnsi="Calibri" w:cs="Calibri"/>
                      <w:color w:val="000000"/>
                    </w:rPr>
                    <w:t>mechanical damage</w:t>
                  </w:r>
                </w:p>
              </w:tc>
            </w:tr>
            <w:tr w:rsidR="001050B0" w:rsidRPr="001050B0" w14:paraId="1FFB6447" w14:textId="77777777" w:rsidTr="001050B0">
              <w:trPr>
                <w:trHeight w:val="300"/>
              </w:trPr>
              <w:tc>
                <w:tcPr>
                  <w:tcW w:w="1896" w:type="dxa"/>
                  <w:tcBorders>
                    <w:top w:val="nil"/>
                    <w:left w:val="nil"/>
                    <w:bottom w:val="nil"/>
                    <w:right w:val="nil"/>
                  </w:tcBorders>
                  <w:shd w:val="clear" w:color="auto" w:fill="auto"/>
                  <w:noWrap/>
                  <w:vAlign w:val="bottom"/>
                  <w:hideMark/>
                </w:tcPr>
                <w:p w14:paraId="18C962E1" w14:textId="77777777" w:rsidR="001050B0" w:rsidRPr="001050B0" w:rsidRDefault="001050B0" w:rsidP="001050B0">
                  <w:pPr>
                    <w:spacing w:after="0" w:line="240" w:lineRule="auto"/>
                    <w:rPr>
                      <w:rFonts w:ascii="Calibri" w:eastAsia="Times New Roman" w:hAnsi="Calibri" w:cs="Calibri"/>
                      <w:color w:val="000000"/>
                    </w:rPr>
                  </w:pPr>
                  <w:r w:rsidRPr="001050B0">
                    <w:rPr>
                      <w:rFonts w:ascii="Calibri" w:eastAsia="Times New Roman" w:hAnsi="Calibri" w:cs="Calibri"/>
                      <w:color w:val="000000"/>
                    </w:rPr>
                    <w:t>mt</w:t>
                  </w:r>
                </w:p>
              </w:tc>
              <w:tc>
                <w:tcPr>
                  <w:tcW w:w="4872" w:type="dxa"/>
                  <w:tcBorders>
                    <w:top w:val="nil"/>
                    <w:left w:val="nil"/>
                    <w:bottom w:val="nil"/>
                    <w:right w:val="nil"/>
                  </w:tcBorders>
                  <w:shd w:val="clear" w:color="auto" w:fill="auto"/>
                  <w:noWrap/>
                  <w:vAlign w:val="bottom"/>
                  <w:hideMark/>
                </w:tcPr>
                <w:p w14:paraId="00E3031F" w14:textId="77777777" w:rsidR="001050B0" w:rsidRPr="001050B0" w:rsidRDefault="001050B0" w:rsidP="001050B0">
                  <w:pPr>
                    <w:spacing w:after="0" w:line="240" w:lineRule="auto"/>
                    <w:rPr>
                      <w:rFonts w:ascii="Calibri" w:eastAsia="Times New Roman" w:hAnsi="Calibri" w:cs="Calibri"/>
                      <w:color w:val="000000"/>
                    </w:rPr>
                  </w:pPr>
                  <w:r w:rsidRPr="001050B0">
                    <w:rPr>
                      <w:rFonts w:ascii="Calibri" w:eastAsia="Times New Roman" w:hAnsi="Calibri" w:cs="Calibri"/>
                      <w:color w:val="000000"/>
                    </w:rPr>
                    <w:t>multi-top</w:t>
                  </w:r>
                </w:p>
              </w:tc>
            </w:tr>
            <w:tr w:rsidR="001050B0" w:rsidRPr="001050B0" w14:paraId="63465F6A" w14:textId="77777777" w:rsidTr="001050B0">
              <w:trPr>
                <w:trHeight w:val="300"/>
              </w:trPr>
              <w:tc>
                <w:tcPr>
                  <w:tcW w:w="1896" w:type="dxa"/>
                  <w:tcBorders>
                    <w:top w:val="nil"/>
                    <w:left w:val="nil"/>
                    <w:bottom w:val="nil"/>
                    <w:right w:val="nil"/>
                  </w:tcBorders>
                  <w:shd w:val="clear" w:color="auto" w:fill="auto"/>
                  <w:noWrap/>
                  <w:vAlign w:val="bottom"/>
                  <w:hideMark/>
                </w:tcPr>
                <w:p w14:paraId="0A42AB20" w14:textId="77777777" w:rsidR="001050B0" w:rsidRPr="001050B0" w:rsidRDefault="001050B0" w:rsidP="001050B0">
                  <w:pPr>
                    <w:spacing w:after="0" w:line="240" w:lineRule="auto"/>
                    <w:rPr>
                      <w:rFonts w:ascii="Calibri" w:eastAsia="Times New Roman" w:hAnsi="Calibri" w:cs="Calibri"/>
                      <w:color w:val="000000"/>
                    </w:rPr>
                  </w:pPr>
                  <w:r w:rsidRPr="001050B0">
                    <w:rPr>
                      <w:rFonts w:ascii="Calibri" w:eastAsia="Times New Roman" w:hAnsi="Calibri" w:cs="Calibri"/>
                      <w:color w:val="000000"/>
                    </w:rPr>
                    <w:t>ns</w:t>
                  </w:r>
                </w:p>
              </w:tc>
              <w:tc>
                <w:tcPr>
                  <w:tcW w:w="4872" w:type="dxa"/>
                  <w:tcBorders>
                    <w:top w:val="nil"/>
                    <w:left w:val="nil"/>
                    <w:bottom w:val="nil"/>
                    <w:right w:val="nil"/>
                  </w:tcBorders>
                  <w:shd w:val="clear" w:color="auto" w:fill="auto"/>
                  <w:noWrap/>
                  <w:vAlign w:val="bottom"/>
                  <w:hideMark/>
                </w:tcPr>
                <w:p w14:paraId="3AAB9380" w14:textId="77777777" w:rsidR="001050B0" w:rsidRPr="001050B0" w:rsidRDefault="001050B0" w:rsidP="001050B0">
                  <w:pPr>
                    <w:spacing w:after="0" w:line="240" w:lineRule="auto"/>
                    <w:rPr>
                      <w:rFonts w:ascii="Calibri" w:eastAsia="Times New Roman" w:hAnsi="Calibri" w:cs="Calibri"/>
                      <w:color w:val="000000"/>
                    </w:rPr>
                  </w:pPr>
                  <w:r w:rsidRPr="001050B0">
                    <w:rPr>
                      <w:rFonts w:ascii="Calibri" w:eastAsia="Times New Roman" w:hAnsi="Calibri" w:cs="Calibri"/>
                      <w:color w:val="000000"/>
                    </w:rPr>
                    <w:t>needle shed</w:t>
                  </w:r>
                </w:p>
              </w:tc>
            </w:tr>
            <w:tr w:rsidR="001050B0" w:rsidRPr="001050B0" w14:paraId="60890228" w14:textId="77777777" w:rsidTr="001050B0">
              <w:trPr>
                <w:trHeight w:val="300"/>
              </w:trPr>
              <w:tc>
                <w:tcPr>
                  <w:tcW w:w="1896" w:type="dxa"/>
                  <w:tcBorders>
                    <w:top w:val="nil"/>
                    <w:left w:val="nil"/>
                    <w:bottom w:val="nil"/>
                    <w:right w:val="nil"/>
                  </w:tcBorders>
                  <w:shd w:val="clear" w:color="auto" w:fill="auto"/>
                  <w:noWrap/>
                  <w:vAlign w:val="bottom"/>
                  <w:hideMark/>
                </w:tcPr>
                <w:p w14:paraId="1DC759CD" w14:textId="77777777" w:rsidR="001050B0" w:rsidRPr="001050B0" w:rsidRDefault="001050B0" w:rsidP="001050B0">
                  <w:pPr>
                    <w:spacing w:after="0" w:line="240" w:lineRule="auto"/>
                    <w:rPr>
                      <w:rFonts w:ascii="Calibri" w:eastAsia="Times New Roman" w:hAnsi="Calibri" w:cs="Calibri"/>
                      <w:color w:val="000000"/>
                    </w:rPr>
                  </w:pPr>
                  <w:proofErr w:type="spellStart"/>
                  <w:r w:rsidRPr="001050B0">
                    <w:rPr>
                      <w:rFonts w:ascii="Calibri" w:eastAsia="Times New Roman" w:hAnsi="Calibri" w:cs="Calibri"/>
                      <w:color w:val="000000"/>
                    </w:rPr>
                    <w:t>obd</w:t>
                  </w:r>
                  <w:proofErr w:type="spellEnd"/>
                </w:p>
              </w:tc>
              <w:tc>
                <w:tcPr>
                  <w:tcW w:w="4872" w:type="dxa"/>
                  <w:tcBorders>
                    <w:top w:val="nil"/>
                    <w:left w:val="nil"/>
                    <w:bottom w:val="nil"/>
                    <w:right w:val="nil"/>
                  </w:tcBorders>
                  <w:shd w:val="clear" w:color="auto" w:fill="auto"/>
                  <w:noWrap/>
                  <w:vAlign w:val="bottom"/>
                  <w:hideMark/>
                </w:tcPr>
                <w:p w14:paraId="03CCBD5B" w14:textId="77777777" w:rsidR="001050B0" w:rsidRPr="001050B0" w:rsidRDefault="001050B0" w:rsidP="001050B0">
                  <w:pPr>
                    <w:spacing w:after="0" w:line="240" w:lineRule="auto"/>
                    <w:rPr>
                      <w:rFonts w:ascii="Calibri" w:eastAsia="Times New Roman" w:hAnsi="Calibri" w:cs="Calibri"/>
                      <w:color w:val="000000"/>
                    </w:rPr>
                  </w:pPr>
                  <w:r w:rsidRPr="001050B0">
                    <w:rPr>
                      <w:rFonts w:ascii="Calibri" w:eastAsia="Times New Roman" w:hAnsi="Calibri" w:cs="Calibri"/>
                      <w:color w:val="000000"/>
                    </w:rPr>
                    <w:t>old bud damage</w:t>
                  </w:r>
                </w:p>
              </w:tc>
            </w:tr>
            <w:tr w:rsidR="001050B0" w:rsidRPr="001050B0" w14:paraId="3DD73860" w14:textId="77777777" w:rsidTr="001050B0">
              <w:trPr>
                <w:trHeight w:val="300"/>
              </w:trPr>
              <w:tc>
                <w:tcPr>
                  <w:tcW w:w="1896" w:type="dxa"/>
                  <w:tcBorders>
                    <w:top w:val="nil"/>
                    <w:left w:val="nil"/>
                    <w:bottom w:val="nil"/>
                    <w:right w:val="nil"/>
                  </w:tcBorders>
                  <w:shd w:val="clear" w:color="auto" w:fill="auto"/>
                  <w:noWrap/>
                  <w:vAlign w:val="bottom"/>
                  <w:hideMark/>
                </w:tcPr>
                <w:p w14:paraId="032497EB" w14:textId="77777777" w:rsidR="001050B0" w:rsidRPr="001050B0" w:rsidRDefault="001050B0" w:rsidP="001050B0">
                  <w:pPr>
                    <w:spacing w:after="0" w:line="240" w:lineRule="auto"/>
                    <w:rPr>
                      <w:rFonts w:ascii="Calibri" w:eastAsia="Times New Roman" w:hAnsi="Calibri" w:cs="Calibri"/>
                      <w:color w:val="000000"/>
                    </w:rPr>
                  </w:pPr>
                  <w:proofErr w:type="spellStart"/>
                  <w:r w:rsidRPr="001050B0">
                    <w:rPr>
                      <w:rFonts w:ascii="Calibri" w:eastAsia="Times New Roman" w:hAnsi="Calibri" w:cs="Calibri"/>
                      <w:color w:val="000000"/>
                    </w:rPr>
                    <w:t>pns</w:t>
                  </w:r>
                  <w:proofErr w:type="spellEnd"/>
                </w:p>
              </w:tc>
              <w:tc>
                <w:tcPr>
                  <w:tcW w:w="4872" w:type="dxa"/>
                  <w:tcBorders>
                    <w:top w:val="nil"/>
                    <w:left w:val="nil"/>
                    <w:bottom w:val="nil"/>
                    <w:right w:val="nil"/>
                  </w:tcBorders>
                  <w:shd w:val="clear" w:color="auto" w:fill="auto"/>
                  <w:noWrap/>
                  <w:vAlign w:val="bottom"/>
                  <w:hideMark/>
                </w:tcPr>
                <w:p w14:paraId="2DE4CE9D" w14:textId="77777777" w:rsidR="001050B0" w:rsidRPr="001050B0" w:rsidRDefault="001050B0" w:rsidP="001050B0">
                  <w:pPr>
                    <w:spacing w:after="0" w:line="240" w:lineRule="auto"/>
                    <w:rPr>
                      <w:rFonts w:ascii="Calibri" w:eastAsia="Times New Roman" w:hAnsi="Calibri" w:cs="Calibri"/>
                      <w:color w:val="000000"/>
                    </w:rPr>
                  </w:pPr>
                  <w:r w:rsidRPr="001050B0">
                    <w:rPr>
                      <w:rFonts w:ascii="Calibri" w:eastAsia="Times New Roman" w:hAnsi="Calibri" w:cs="Calibri"/>
                      <w:color w:val="000000"/>
                    </w:rPr>
                    <w:t>primary needle senescence (not shed)</w:t>
                  </w:r>
                </w:p>
              </w:tc>
            </w:tr>
            <w:tr w:rsidR="001050B0" w:rsidRPr="001050B0" w14:paraId="69478E76" w14:textId="77777777" w:rsidTr="001050B0">
              <w:trPr>
                <w:trHeight w:val="300"/>
              </w:trPr>
              <w:tc>
                <w:tcPr>
                  <w:tcW w:w="1896" w:type="dxa"/>
                  <w:tcBorders>
                    <w:top w:val="nil"/>
                    <w:left w:val="nil"/>
                    <w:bottom w:val="nil"/>
                    <w:right w:val="nil"/>
                  </w:tcBorders>
                  <w:shd w:val="clear" w:color="auto" w:fill="auto"/>
                  <w:noWrap/>
                  <w:vAlign w:val="bottom"/>
                  <w:hideMark/>
                </w:tcPr>
                <w:p w14:paraId="049A9578" w14:textId="77777777" w:rsidR="001050B0" w:rsidRPr="001050B0" w:rsidRDefault="001050B0" w:rsidP="001050B0">
                  <w:pPr>
                    <w:spacing w:after="0" w:line="240" w:lineRule="auto"/>
                    <w:rPr>
                      <w:rFonts w:ascii="Calibri" w:eastAsia="Times New Roman" w:hAnsi="Calibri" w:cs="Calibri"/>
                      <w:color w:val="000000"/>
                    </w:rPr>
                  </w:pPr>
                  <w:proofErr w:type="spellStart"/>
                  <w:r w:rsidRPr="001050B0">
                    <w:rPr>
                      <w:rFonts w:ascii="Calibri" w:eastAsia="Times New Roman" w:hAnsi="Calibri" w:cs="Calibri"/>
                      <w:color w:val="000000"/>
                    </w:rPr>
                    <w:t>ps</w:t>
                  </w:r>
                  <w:proofErr w:type="spellEnd"/>
                </w:p>
              </w:tc>
              <w:tc>
                <w:tcPr>
                  <w:tcW w:w="4872" w:type="dxa"/>
                  <w:tcBorders>
                    <w:top w:val="nil"/>
                    <w:left w:val="nil"/>
                    <w:bottom w:val="nil"/>
                    <w:right w:val="nil"/>
                  </w:tcBorders>
                  <w:shd w:val="clear" w:color="auto" w:fill="auto"/>
                  <w:noWrap/>
                  <w:vAlign w:val="bottom"/>
                  <w:hideMark/>
                </w:tcPr>
                <w:p w14:paraId="3964C0DC" w14:textId="77777777" w:rsidR="001050B0" w:rsidRPr="001050B0" w:rsidRDefault="001050B0" w:rsidP="001050B0">
                  <w:pPr>
                    <w:spacing w:after="0" w:line="240" w:lineRule="auto"/>
                    <w:rPr>
                      <w:rFonts w:ascii="Calibri" w:eastAsia="Times New Roman" w:hAnsi="Calibri" w:cs="Calibri"/>
                      <w:color w:val="000000"/>
                    </w:rPr>
                  </w:pPr>
                  <w:proofErr w:type="spellStart"/>
                  <w:r w:rsidRPr="001050B0">
                    <w:rPr>
                      <w:rFonts w:ascii="Calibri" w:eastAsia="Times New Roman" w:hAnsi="Calibri" w:cs="Calibri"/>
                      <w:color w:val="000000"/>
                    </w:rPr>
                    <w:t>pseudospots</w:t>
                  </w:r>
                  <w:proofErr w:type="spellEnd"/>
                </w:p>
              </w:tc>
            </w:tr>
            <w:tr w:rsidR="001050B0" w:rsidRPr="001050B0" w14:paraId="050EA391" w14:textId="77777777" w:rsidTr="001050B0">
              <w:trPr>
                <w:trHeight w:val="300"/>
              </w:trPr>
              <w:tc>
                <w:tcPr>
                  <w:tcW w:w="1896" w:type="dxa"/>
                  <w:tcBorders>
                    <w:top w:val="nil"/>
                    <w:left w:val="nil"/>
                    <w:bottom w:val="nil"/>
                    <w:right w:val="nil"/>
                  </w:tcBorders>
                  <w:shd w:val="clear" w:color="auto" w:fill="auto"/>
                  <w:noWrap/>
                  <w:vAlign w:val="bottom"/>
                  <w:hideMark/>
                </w:tcPr>
                <w:p w14:paraId="79313D33" w14:textId="77777777" w:rsidR="001050B0" w:rsidRPr="001050B0" w:rsidRDefault="001050B0" w:rsidP="001050B0">
                  <w:pPr>
                    <w:spacing w:after="0" w:line="240" w:lineRule="auto"/>
                    <w:rPr>
                      <w:rFonts w:ascii="Calibri" w:eastAsia="Times New Roman" w:hAnsi="Calibri" w:cs="Calibri"/>
                      <w:color w:val="000000"/>
                    </w:rPr>
                  </w:pPr>
                  <w:proofErr w:type="spellStart"/>
                  <w:r w:rsidRPr="001050B0">
                    <w:rPr>
                      <w:rFonts w:ascii="Calibri" w:eastAsia="Times New Roman" w:hAnsi="Calibri" w:cs="Calibri"/>
                      <w:color w:val="000000"/>
                    </w:rPr>
                    <w:t>pyc</w:t>
                  </w:r>
                  <w:proofErr w:type="spellEnd"/>
                </w:p>
              </w:tc>
              <w:tc>
                <w:tcPr>
                  <w:tcW w:w="4872" w:type="dxa"/>
                  <w:tcBorders>
                    <w:top w:val="nil"/>
                    <w:left w:val="nil"/>
                    <w:bottom w:val="nil"/>
                    <w:right w:val="nil"/>
                  </w:tcBorders>
                  <w:shd w:val="clear" w:color="auto" w:fill="auto"/>
                  <w:noWrap/>
                  <w:vAlign w:val="bottom"/>
                  <w:hideMark/>
                </w:tcPr>
                <w:p w14:paraId="7105C2CA" w14:textId="77777777" w:rsidR="001050B0" w:rsidRPr="001050B0" w:rsidRDefault="001050B0" w:rsidP="001050B0">
                  <w:pPr>
                    <w:spacing w:after="0" w:line="240" w:lineRule="auto"/>
                    <w:rPr>
                      <w:rFonts w:ascii="Calibri" w:eastAsia="Times New Roman" w:hAnsi="Calibri" w:cs="Calibri"/>
                      <w:color w:val="000000"/>
                    </w:rPr>
                  </w:pPr>
                  <w:proofErr w:type="spellStart"/>
                  <w:r w:rsidRPr="001050B0">
                    <w:rPr>
                      <w:rFonts w:ascii="Calibri" w:eastAsia="Times New Roman" w:hAnsi="Calibri" w:cs="Calibri"/>
                      <w:color w:val="000000"/>
                    </w:rPr>
                    <w:t>pycnia</w:t>
                  </w:r>
                  <w:proofErr w:type="spellEnd"/>
                  <w:r w:rsidRPr="001050B0">
                    <w:rPr>
                      <w:rFonts w:ascii="Calibri" w:eastAsia="Times New Roman" w:hAnsi="Calibri" w:cs="Calibri"/>
                      <w:color w:val="000000"/>
                    </w:rPr>
                    <w:t xml:space="preserve"> present</w:t>
                  </w:r>
                </w:p>
              </w:tc>
            </w:tr>
            <w:tr w:rsidR="001050B0" w:rsidRPr="001050B0" w14:paraId="028F6797" w14:textId="77777777" w:rsidTr="001050B0">
              <w:trPr>
                <w:trHeight w:val="300"/>
              </w:trPr>
              <w:tc>
                <w:tcPr>
                  <w:tcW w:w="1896" w:type="dxa"/>
                  <w:tcBorders>
                    <w:top w:val="nil"/>
                    <w:left w:val="nil"/>
                    <w:bottom w:val="nil"/>
                    <w:right w:val="nil"/>
                  </w:tcBorders>
                  <w:shd w:val="clear" w:color="auto" w:fill="auto"/>
                  <w:noWrap/>
                  <w:vAlign w:val="bottom"/>
                  <w:hideMark/>
                </w:tcPr>
                <w:p w14:paraId="1DA59F9C" w14:textId="77777777" w:rsidR="001050B0" w:rsidRPr="001050B0" w:rsidRDefault="001050B0" w:rsidP="001050B0">
                  <w:pPr>
                    <w:spacing w:after="0" w:line="240" w:lineRule="auto"/>
                    <w:rPr>
                      <w:rFonts w:ascii="Calibri" w:eastAsia="Times New Roman" w:hAnsi="Calibri" w:cs="Calibri"/>
                      <w:color w:val="000000"/>
                    </w:rPr>
                  </w:pPr>
                  <w:proofErr w:type="spellStart"/>
                  <w:r w:rsidRPr="001050B0">
                    <w:rPr>
                      <w:rFonts w:ascii="Calibri" w:eastAsia="Times New Roman" w:hAnsi="Calibri" w:cs="Calibri"/>
                      <w:color w:val="000000"/>
                    </w:rPr>
                    <w:t>qps</w:t>
                  </w:r>
                  <w:proofErr w:type="spellEnd"/>
                  <w:r w:rsidRPr="001050B0">
                    <w:rPr>
                      <w:rFonts w:ascii="Calibri" w:eastAsia="Times New Roman" w:hAnsi="Calibri" w:cs="Calibri"/>
                      <w:color w:val="000000"/>
                    </w:rPr>
                    <w:t xml:space="preserve"> </w:t>
                  </w:r>
                </w:p>
              </w:tc>
              <w:tc>
                <w:tcPr>
                  <w:tcW w:w="4872" w:type="dxa"/>
                  <w:tcBorders>
                    <w:top w:val="nil"/>
                    <w:left w:val="nil"/>
                    <w:bottom w:val="nil"/>
                    <w:right w:val="nil"/>
                  </w:tcBorders>
                  <w:shd w:val="clear" w:color="auto" w:fill="auto"/>
                  <w:noWrap/>
                  <w:vAlign w:val="bottom"/>
                  <w:hideMark/>
                </w:tcPr>
                <w:p w14:paraId="75E8E468" w14:textId="77777777" w:rsidR="001050B0" w:rsidRPr="001050B0" w:rsidRDefault="001050B0" w:rsidP="001050B0">
                  <w:pPr>
                    <w:spacing w:after="0" w:line="240" w:lineRule="auto"/>
                    <w:rPr>
                      <w:rFonts w:ascii="Calibri" w:eastAsia="Times New Roman" w:hAnsi="Calibri" w:cs="Calibri"/>
                      <w:color w:val="000000"/>
                    </w:rPr>
                  </w:pPr>
                  <w:r w:rsidRPr="001050B0">
                    <w:rPr>
                      <w:rFonts w:ascii="Calibri" w:eastAsia="Times New Roman" w:hAnsi="Calibri" w:cs="Calibri"/>
                      <w:color w:val="000000"/>
                    </w:rPr>
                    <w:t>questionable primary/secondary needle canker source</w:t>
                  </w:r>
                </w:p>
              </w:tc>
            </w:tr>
            <w:tr w:rsidR="001050B0" w:rsidRPr="001050B0" w14:paraId="1D37A7EE" w14:textId="77777777" w:rsidTr="001050B0">
              <w:trPr>
                <w:trHeight w:val="300"/>
              </w:trPr>
              <w:tc>
                <w:tcPr>
                  <w:tcW w:w="1896" w:type="dxa"/>
                  <w:tcBorders>
                    <w:top w:val="nil"/>
                    <w:left w:val="nil"/>
                    <w:bottom w:val="nil"/>
                    <w:right w:val="nil"/>
                  </w:tcBorders>
                  <w:shd w:val="clear" w:color="auto" w:fill="auto"/>
                  <w:noWrap/>
                  <w:vAlign w:val="bottom"/>
                  <w:hideMark/>
                </w:tcPr>
                <w:p w14:paraId="5285BE6E" w14:textId="77777777" w:rsidR="001050B0" w:rsidRPr="001050B0" w:rsidRDefault="001050B0" w:rsidP="001050B0">
                  <w:pPr>
                    <w:spacing w:after="0" w:line="240" w:lineRule="auto"/>
                    <w:rPr>
                      <w:rFonts w:ascii="Calibri" w:eastAsia="Times New Roman" w:hAnsi="Calibri" w:cs="Calibri"/>
                      <w:color w:val="000000"/>
                    </w:rPr>
                  </w:pPr>
                  <w:proofErr w:type="spellStart"/>
                  <w:r w:rsidRPr="001050B0">
                    <w:rPr>
                      <w:rFonts w:ascii="Calibri" w:eastAsia="Times New Roman" w:hAnsi="Calibri" w:cs="Calibri"/>
                      <w:color w:val="000000"/>
                    </w:rPr>
                    <w:t>rs</w:t>
                  </w:r>
                  <w:proofErr w:type="spellEnd"/>
                  <w:r w:rsidRPr="001050B0">
                    <w:rPr>
                      <w:rFonts w:ascii="Calibri" w:eastAsia="Times New Roman" w:hAnsi="Calibri" w:cs="Calibri"/>
                      <w:color w:val="000000"/>
                    </w:rPr>
                    <w:t> </w:t>
                  </w:r>
                </w:p>
              </w:tc>
              <w:tc>
                <w:tcPr>
                  <w:tcW w:w="4872" w:type="dxa"/>
                  <w:tcBorders>
                    <w:top w:val="nil"/>
                    <w:left w:val="nil"/>
                    <w:bottom w:val="nil"/>
                    <w:right w:val="nil"/>
                  </w:tcBorders>
                  <w:shd w:val="clear" w:color="auto" w:fill="auto"/>
                  <w:noWrap/>
                  <w:vAlign w:val="bottom"/>
                  <w:hideMark/>
                </w:tcPr>
                <w:p w14:paraId="6FE7731A" w14:textId="77777777" w:rsidR="001050B0" w:rsidRPr="001050B0" w:rsidRDefault="001050B0" w:rsidP="001050B0">
                  <w:pPr>
                    <w:spacing w:after="0" w:line="240" w:lineRule="auto"/>
                    <w:rPr>
                      <w:rFonts w:ascii="Calibri" w:eastAsia="Times New Roman" w:hAnsi="Calibri" w:cs="Calibri"/>
                      <w:color w:val="000000"/>
                    </w:rPr>
                  </w:pPr>
                  <w:r w:rsidRPr="001050B0">
                    <w:rPr>
                      <w:rFonts w:ascii="Calibri" w:eastAsia="Times New Roman" w:hAnsi="Calibri" w:cs="Calibri"/>
                      <w:color w:val="000000"/>
                    </w:rPr>
                    <w:t>red spots</w:t>
                  </w:r>
                </w:p>
              </w:tc>
            </w:tr>
            <w:tr w:rsidR="001050B0" w:rsidRPr="001050B0" w14:paraId="2C2F8E38" w14:textId="77777777" w:rsidTr="001050B0">
              <w:trPr>
                <w:trHeight w:val="300"/>
              </w:trPr>
              <w:tc>
                <w:tcPr>
                  <w:tcW w:w="1896" w:type="dxa"/>
                  <w:tcBorders>
                    <w:top w:val="nil"/>
                    <w:left w:val="nil"/>
                    <w:bottom w:val="nil"/>
                    <w:right w:val="nil"/>
                  </w:tcBorders>
                  <w:shd w:val="clear" w:color="auto" w:fill="auto"/>
                  <w:noWrap/>
                  <w:vAlign w:val="bottom"/>
                  <w:hideMark/>
                </w:tcPr>
                <w:p w14:paraId="7B32161F" w14:textId="77777777" w:rsidR="001050B0" w:rsidRPr="001050B0" w:rsidRDefault="001050B0" w:rsidP="001050B0">
                  <w:pPr>
                    <w:spacing w:after="0" w:line="240" w:lineRule="auto"/>
                    <w:rPr>
                      <w:rFonts w:ascii="Calibri" w:eastAsia="Times New Roman" w:hAnsi="Calibri" w:cs="Calibri"/>
                      <w:color w:val="000000"/>
                    </w:rPr>
                  </w:pPr>
                  <w:r w:rsidRPr="001050B0">
                    <w:rPr>
                      <w:rFonts w:ascii="Calibri" w:eastAsia="Times New Roman" w:hAnsi="Calibri" w:cs="Calibri"/>
                      <w:color w:val="000000"/>
                    </w:rPr>
                    <w:t>sf</w:t>
                  </w:r>
                </w:p>
              </w:tc>
              <w:tc>
                <w:tcPr>
                  <w:tcW w:w="4872" w:type="dxa"/>
                  <w:tcBorders>
                    <w:top w:val="nil"/>
                    <w:left w:val="nil"/>
                    <w:bottom w:val="nil"/>
                    <w:right w:val="nil"/>
                  </w:tcBorders>
                  <w:shd w:val="clear" w:color="auto" w:fill="auto"/>
                  <w:noWrap/>
                  <w:vAlign w:val="bottom"/>
                  <w:hideMark/>
                </w:tcPr>
                <w:p w14:paraId="4B879A19" w14:textId="77777777" w:rsidR="001050B0" w:rsidRPr="001050B0" w:rsidRDefault="001050B0" w:rsidP="001050B0">
                  <w:pPr>
                    <w:spacing w:after="0" w:line="240" w:lineRule="auto"/>
                    <w:rPr>
                      <w:rFonts w:ascii="Calibri" w:eastAsia="Times New Roman" w:hAnsi="Calibri" w:cs="Calibri"/>
                      <w:color w:val="000000"/>
                    </w:rPr>
                  </w:pPr>
                  <w:r w:rsidRPr="001050B0">
                    <w:rPr>
                      <w:rFonts w:ascii="Calibri" w:eastAsia="Times New Roman" w:hAnsi="Calibri" w:cs="Calibri"/>
                      <w:color w:val="000000"/>
                    </w:rPr>
                    <w:t>swollen fascicles</w:t>
                  </w:r>
                </w:p>
              </w:tc>
            </w:tr>
            <w:tr w:rsidR="001050B0" w:rsidRPr="001050B0" w14:paraId="79451B21" w14:textId="77777777" w:rsidTr="001050B0">
              <w:trPr>
                <w:trHeight w:val="300"/>
              </w:trPr>
              <w:tc>
                <w:tcPr>
                  <w:tcW w:w="1896" w:type="dxa"/>
                  <w:tcBorders>
                    <w:top w:val="nil"/>
                    <w:left w:val="nil"/>
                    <w:bottom w:val="nil"/>
                    <w:right w:val="nil"/>
                  </w:tcBorders>
                  <w:shd w:val="clear" w:color="auto" w:fill="auto"/>
                  <w:noWrap/>
                  <w:vAlign w:val="bottom"/>
                  <w:hideMark/>
                </w:tcPr>
                <w:p w14:paraId="376FCBB7" w14:textId="77777777" w:rsidR="001050B0" w:rsidRPr="001050B0" w:rsidRDefault="001050B0" w:rsidP="001050B0">
                  <w:pPr>
                    <w:spacing w:after="0" w:line="240" w:lineRule="auto"/>
                    <w:rPr>
                      <w:rFonts w:ascii="Calibri" w:eastAsia="Times New Roman" w:hAnsi="Calibri" w:cs="Calibri"/>
                      <w:color w:val="000000"/>
                    </w:rPr>
                  </w:pPr>
                  <w:proofErr w:type="spellStart"/>
                  <w:r w:rsidRPr="001050B0">
                    <w:rPr>
                      <w:rFonts w:ascii="Calibri" w:eastAsia="Times New Roman" w:hAnsi="Calibri" w:cs="Calibri"/>
                      <w:color w:val="000000"/>
                    </w:rPr>
                    <w:t>sm</w:t>
                  </w:r>
                  <w:proofErr w:type="spellEnd"/>
                </w:p>
              </w:tc>
              <w:tc>
                <w:tcPr>
                  <w:tcW w:w="4872" w:type="dxa"/>
                  <w:tcBorders>
                    <w:top w:val="nil"/>
                    <w:left w:val="nil"/>
                    <w:bottom w:val="nil"/>
                    <w:right w:val="nil"/>
                  </w:tcBorders>
                  <w:shd w:val="clear" w:color="auto" w:fill="auto"/>
                  <w:noWrap/>
                  <w:vAlign w:val="bottom"/>
                  <w:hideMark/>
                </w:tcPr>
                <w:p w14:paraId="56E70F5C" w14:textId="77777777" w:rsidR="001050B0" w:rsidRPr="001050B0" w:rsidRDefault="001050B0" w:rsidP="001050B0">
                  <w:pPr>
                    <w:spacing w:after="0" w:line="240" w:lineRule="auto"/>
                    <w:rPr>
                      <w:rFonts w:ascii="Calibri" w:eastAsia="Times New Roman" w:hAnsi="Calibri" w:cs="Calibri"/>
                      <w:color w:val="000000"/>
                    </w:rPr>
                  </w:pPr>
                  <w:r w:rsidRPr="001050B0">
                    <w:rPr>
                      <w:rFonts w:ascii="Calibri" w:eastAsia="Times New Roman" w:hAnsi="Calibri" w:cs="Calibri"/>
                      <w:color w:val="000000"/>
                    </w:rPr>
                    <w:t>small</w:t>
                  </w:r>
                </w:p>
              </w:tc>
            </w:tr>
            <w:tr w:rsidR="001050B0" w:rsidRPr="001050B0" w14:paraId="0187400A" w14:textId="77777777" w:rsidTr="001050B0">
              <w:trPr>
                <w:trHeight w:val="300"/>
              </w:trPr>
              <w:tc>
                <w:tcPr>
                  <w:tcW w:w="1896" w:type="dxa"/>
                  <w:tcBorders>
                    <w:top w:val="nil"/>
                    <w:left w:val="nil"/>
                    <w:bottom w:val="nil"/>
                    <w:right w:val="nil"/>
                  </w:tcBorders>
                  <w:shd w:val="clear" w:color="auto" w:fill="auto"/>
                  <w:noWrap/>
                  <w:vAlign w:val="bottom"/>
                  <w:hideMark/>
                </w:tcPr>
                <w:p w14:paraId="6B2EB19A" w14:textId="77777777" w:rsidR="001050B0" w:rsidRPr="001050B0" w:rsidRDefault="001050B0" w:rsidP="001050B0">
                  <w:pPr>
                    <w:spacing w:after="0" w:line="240" w:lineRule="auto"/>
                    <w:rPr>
                      <w:rFonts w:ascii="Calibri" w:eastAsia="Times New Roman" w:hAnsi="Calibri" w:cs="Calibri"/>
                      <w:color w:val="000000"/>
                    </w:rPr>
                  </w:pPr>
                  <w:r w:rsidRPr="001050B0">
                    <w:rPr>
                      <w:rFonts w:ascii="Calibri" w:eastAsia="Times New Roman" w:hAnsi="Calibri" w:cs="Calibri"/>
                      <w:color w:val="000000"/>
                    </w:rPr>
                    <w:t>tb</w:t>
                  </w:r>
                </w:p>
              </w:tc>
              <w:tc>
                <w:tcPr>
                  <w:tcW w:w="4872" w:type="dxa"/>
                  <w:tcBorders>
                    <w:top w:val="nil"/>
                    <w:left w:val="nil"/>
                    <w:bottom w:val="nil"/>
                    <w:right w:val="nil"/>
                  </w:tcBorders>
                  <w:shd w:val="clear" w:color="auto" w:fill="auto"/>
                  <w:noWrap/>
                  <w:vAlign w:val="bottom"/>
                  <w:hideMark/>
                </w:tcPr>
                <w:p w14:paraId="79606172" w14:textId="77777777" w:rsidR="001050B0" w:rsidRPr="001050B0" w:rsidRDefault="001050B0" w:rsidP="001050B0">
                  <w:pPr>
                    <w:spacing w:after="0" w:line="240" w:lineRule="auto"/>
                    <w:rPr>
                      <w:rFonts w:ascii="Calibri" w:eastAsia="Times New Roman" w:hAnsi="Calibri" w:cs="Calibri"/>
                      <w:color w:val="000000"/>
                    </w:rPr>
                  </w:pPr>
                  <w:proofErr w:type="spellStart"/>
                  <w:r w:rsidRPr="001050B0">
                    <w:rPr>
                      <w:rFonts w:ascii="Calibri" w:eastAsia="Times New Roman" w:hAnsi="Calibri" w:cs="Calibri"/>
                      <w:color w:val="000000"/>
                    </w:rPr>
                    <w:t>tuberculina</w:t>
                  </w:r>
                  <w:proofErr w:type="spellEnd"/>
                </w:p>
              </w:tc>
            </w:tr>
            <w:tr w:rsidR="001050B0" w:rsidRPr="001050B0" w14:paraId="52F00BC1" w14:textId="77777777" w:rsidTr="001050B0">
              <w:trPr>
                <w:trHeight w:val="300"/>
              </w:trPr>
              <w:tc>
                <w:tcPr>
                  <w:tcW w:w="1896" w:type="dxa"/>
                  <w:tcBorders>
                    <w:top w:val="nil"/>
                    <w:left w:val="nil"/>
                    <w:bottom w:val="nil"/>
                    <w:right w:val="nil"/>
                  </w:tcBorders>
                  <w:shd w:val="clear" w:color="auto" w:fill="auto"/>
                  <w:noWrap/>
                  <w:vAlign w:val="bottom"/>
                  <w:hideMark/>
                </w:tcPr>
                <w:p w14:paraId="3CB06938" w14:textId="77777777" w:rsidR="001050B0" w:rsidRPr="001050B0" w:rsidRDefault="001050B0" w:rsidP="001050B0">
                  <w:pPr>
                    <w:spacing w:after="0" w:line="240" w:lineRule="auto"/>
                    <w:rPr>
                      <w:rFonts w:ascii="Calibri" w:eastAsia="Times New Roman" w:hAnsi="Calibri" w:cs="Calibri"/>
                      <w:color w:val="000000"/>
                    </w:rPr>
                  </w:pPr>
                  <w:proofErr w:type="spellStart"/>
                  <w:r w:rsidRPr="001050B0">
                    <w:rPr>
                      <w:rFonts w:ascii="Calibri" w:eastAsia="Times New Roman" w:hAnsi="Calibri" w:cs="Calibri"/>
                      <w:color w:val="000000"/>
                    </w:rPr>
                    <w:t>tdabc</w:t>
                  </w:r>
                  <w:proofErr w:type="spellEnd"/>
                </w:p>
              </w:tc>
              <w:tc>
                <w:tcPr>
                  <w:tcW w:w="4872" w:type="dxa"/>
                  <w:tcBorders>
                    <w:top w:val="nil"/>
                    <w:left w:val="nil"/>
                    <w:bottom w:val="nil"/>
                    <w:right w:val="nil"/>
                  </w:tcBorders>
                  <w:shd w:val="clear" w:color="auto" w:fill="auto"/>
                  <w:noWrap/>
                  <w:vAlign w:val="bottom"/>
                  <w:hideMark/>
                </w:tcPr>
                <w:p w14:paraId="56C15BEA" w14:textId="77777777" w:rsidR="001050B0" w:rsidRPr="001050B0" w:rsidRDefault="001050B0" w:rsidP="001050B0">
                  <w:pPr>
                    <w:spacing w:after="0" w:line="240" w:lineRule="auto"/>
                    <w:rPr>
                      <w:rFonts w:ascii="Calibri" w:eastAsia="Times New Roman" w:hAnsi="Calibri" w:cs="Calibri"/>
                      <w:color w:val="000000"/>
                    </w:rPr>
                  </w:pPr>
                  <w:r w:rsidRPr="001050B0">
                    <w:rPr>
                      <w:rFonts w:ascii="Calibri" w:eastAsia="Times New Roman" w:hAnsi="Calibri" w:cs="Calibri"/>
                      <w:color w:val="000000"/>
                    </w:rPr>
                    <w:t>top dead above bole canker</w:t>
                  </w:r>
                </w:p>
              </w:tc>
            </w:tr>
            <w:tr w:rsidR="001050B0" w:rsidRPr="001050B0" w14:paraId="1E28854D" w14:textId="77777777" w:rsidTr="001050B0">
              <w:trPr>
                <w:trHeight w:val="300"/>
              </w:trPr>
              <w:tc>
                <w:tcPr>
                  <w:tcW w:w="1896" w:type="dxa"/>
                  <w:tcBorders>
                    <w:top w:val="nil"/>
                    <w:left w:val="nil"/>
                    <w:bottom w:val="nil"/>
                    <w:right w:val="nil"/>
                  </w:tcBorders>
                  <w:shd w:val="clear" w:color="auto" w:fill="auto"/>
                  <w:noWrap/>
                  <w:vAlign w:val="bottom"/>
                  <w:hideMark/>
                </w:tcPr>
                <w:p w14:paraId="5DFFCC98" w14:textId="77777777" w:rsidR="001050B0" w:rsidRPr="001050B0" w:rsidRDefault="001050B0" w:rsidP="001050B0">
                  <w:pPr>
                    <w:spacing w:after="0" w:line="240" w:lineRule="auto"/>
                    <w:rPr>
                      <w:rFonts w:ascii="Calibri" w:eastAsia="Times New Roman" w:hAnsi="Calibri" w:cs="Calibri"/>
                      <w:color w:val="000000"/>
                    </w:rPr>
                  </w:pPr>
                  <w:proofErr w:type="spellStart"/>
                  <w:r w:rsidRPr="001050B0">
                    <w:rPr>
                      <w:rFonts w:ascii="Calibri" w:eastAsia="Times New Roman" w:hAnsi="Calibri" w:cs="Calibri"/>
                      <w:color w:val="000000"/>
                    </w:rPr>
                    <w:t>tdunk</w:t>
                  </w:r>
                  <w:proofErr w:type="spellEnd"/>
                </w:p>
              </w:tc>
              <w:tc>
                <w:tcPr>
                  <w:tcW w:w="4872" w:type="dxa"/>
                  <w:tcBorders>
                    <w:top w:val="nil"/>
                    <w:left w:val="nil"/>
                    <w:bottom w:val="nil"/>
                    <w:right w:val="nil"/>
                  </w:tcBorders>
                  <w:shd w:val="clear" w:color="auto" w:fill="auto"/>
                  <w:noWrap/>
                  <w:vAlign w:val="bottom"/>
                  <w:hideMark/>
                </w:tcPr>
                <w:p w14:paraId="3958C91F" w14:textId="77777777" w:rsidR="001050B0" w:rsidRPr="001050B0" w:rsidRDefault="001050B0" w:rsidP="001050B0">
                  <w:pPr>
                    <w:spacing w:after="0" w:line="240" w:lineRule="auto"/>
                    <w:rPr>
                      <w:rFonts w:ascii="Calibri" w:eastAsia="Times New Roman" w:hAnsi="Calibri" w:cs="Calibri"/>
                      <w:color w:val="000000"/>
                    </w:rPr>
                  </w:pPr>
                  <w:r w:rsidRPr="001050B0">
                    <w:rPr>
                      <w:rFonts w:ascii="Calibri" w:eastAsia="Times New Roman" w:hAnsi="Calibri" w:cs="Calibri"/>
                      <w:color w:val="000000"/>
                    </w:rPr>
                    <w:t>top dead unknown cause</w:t>
                  </w:r>
                </w:p>
              </w:tc>
            </w:tr>
            <w:tr w:rsidR="001050B0" w:rsidRPr="001050B0" w14:paraId="625F235A" w14:textId="77777777" w:rsidTr="001050B0">
              <w:trPr>
                <w:trHeight w:val="300"/>
              </w:trPr>
              <w:tc>
                <w:tcPr>
                  <w:tcW w:w="1896" w:type="dxa"/>
                  <w:tcBorders>
                    <w:top w:val="nil"/>
                    <w:left w:val="nil"/>
                    <w:bottom w:val="nil"/>
                    <w:right w:val="nil"/>
                  </w:tcBorders>
                  <w:shd w:val="clear" w:color="auto" w:fill="auto"/>
                  <w:noWrap/>
                  <w:vAlign w:val="bottom"/>
                  <w:hideMark/>
                </w:tcPr>
                <w:p w14:paraId="138EA90D" w14:textId="77777777" w:rsidR="001050B0" w:rsidRPr="001050B0" w:rsidRDefault="001050B0" w:rsidP="001050B0">
                  <w:pPr>
                    <w:spacing w:after="0" w:line="240" w:lineRule="auto"/>
                    <w:rPr>
                      <w:rFonts w:ascii="Calibri" w:eastAsia="Times New Roman" w:hAnsi="Calibri" w:cs="Calibri"/>
                      <w:color w:val="000000"/>
                    </w:rPr>
                  </w:pPr>
                  <w:r w:rsidRPr="001050B0">
                    <w:rPr>
                      <w:rFonts w:ascii="Calibri" w:eastAsia="Times New Roman" w:hAnsi="Calibri" w:cs="Calibri"/>
                      <w:color w:val="000000"/>
                    </w:rPr>
                    <w:t xml:space="preserve">v or </w:t>
                  </w:r>
                  <w:proofErr w:type="spellStart"/>
                  <w:r w:rsidRPr="001050B0">
                    <w:rPr>
                      <w:rFonts w:ascii="Calibri" w:eastAsia="Times New Roman" w:hAnsi="Calibri" w:cs="Calibri"/>
                      <w:color w:val="000000"/>
                    </w:rPr>
                    <w:t>ver</w:t>
                  </w:r>
                  <w:proofErr w:type="spellEnd"/>
                </w:p>
              </w:tc>
              <w:tc>
                <w:tcPr>
                  <w:tcW w:w="4872" w:type="dxa"/>
                  <w:tcBorders>
                    <w:top w:val="nil"/>
                    <w:left w:val="nil"/>
                    <w:bottom w:val="nil"/>
                    <w:right w:val="nil"/>
                  </w:tcBorders>
                  <w:shd w:val="clear" w:color="auto" w:fill="auto"/>
                  <w:noWrap/>
                  <w:vAlign w:val="bottom"/>
                  <w:hideMark/>
                </w:tcPr>
                <w:p w14:paraId="62F81589" w14:textId="77777777" w:rsidR="001050B0" w:rsidRPr="001050B0" w:rsidRDefault="001050B0" w:rsidP="001050B0">
                  <w:pPr>
                    <w:spacing w:after="0" w:line="240" w:lineRule="auto"/>
                    <w:rPr>
                      <w:rFonts w:ascii="Calibri" w:eastAsia="Times New Roman" w:hAnsi="Calibri" w:cs="Calibri"/>
                      <w:color w:val="000000"/>
                    </w:rPr>
                  </w:pPr>
                  <w:r w:rsidRPr="001050B0">
                    <w:rPr>
                      <w:rFonts w:ascii="Calibri" w:eastAsia="Times New Roman" w:hAnsi="Calibri" w:cs="Calibri"/>
                      <w:color w:val="000000"/>
                    </w:rPr>
                    <w:t xml:space="preserve">validated/verified </w:t>
                  </w:r>
                </w:p>
              </w:tc>
            </w:tr>
          </w:tbl>
          <w:p w14:paraId="5B157C3D" w14:textId="77777777" w:rsidR="001050B0" w:rsidRDefault="001050B0" w:rsidP="001050B0">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3519" w:type="dxa"/>
          </w:tcPr>
          <w:p w14:paraId="624C25DF" w14:textId="77777777" w:rsidR="001050B0" w:rsidRDefault="001050B0" w:rsidP="00567524">
            <w:pPr>
              <w:cnfStyle w:val="000000000000" w:firstRow="0" w:lastRow="0" w:firstColumn="0" w:lastColumn="0" w:oddVBand="0" w:evenVBand="0" w:oddHBand="0" w:evenHBand="0" w:firstRowFirstColumn="0" w:firstRowLastColumn="0" w:lastRowFirstColumn="0" w:lastRowLastColumn="0"/>
            </w:pPr>
          </w:p>
        </w:tc>
        <w:tc>
          <w:tcPr>
            <w:tcW w:w="636" w:type="dxa"/>
          </w:tcPr>
          <w:p w14:paraId="1E55C391" w14:textId="77777777" w:rsidR="001050B0" w:rsidRDefault="001050B0" w:rsidP="00567524">
            <w:pPr>
              <w:cnfStyle w:val="000000000000" w:firstRow="0" w:lastRow="0" w:firstColumn="0" w:lastColumn="0" w:oddVBand="0" w:evenVBand="0" w:oddHBand="0" w:evenHBand="0" w:firstRowFirstColumn="0" w:firstRowLastColumn="0" w:lastRowFirstColumn="0" w:lastRowLastColumn="0"/>
            </w:pPr>
          </w:p>
        </w:tc>
      </w:tr>
    </w:tbl>
    <w:p w14:paraId="4C8E7C8A" w14:textId="462DDFCF" w:rsidR="00902312" w:rsidRDefault="00902312" w:rsidP="00902312">
      <w:pPr>
        <w:pStyle w:val="Heading2"/>
      </w:pPr>
      <w:r>
        <w:t>Notes and Comments</w:t>
      </w:r>
    </w:p>
    <w:p w14:paraId="01FB4655" w14:textId="2A0673E8" w:rsidR="004F1814" w:rsidRDefault="00E75762" w:rsidP="004F1814">
      <w:pPr>
        <w:cnfStyle w:val="001000000000" w:firstRow="0" w:lastRow="0" w:firstColumn="1" w:lastColumn="0" w:oddVBand="0" w:evenVBand="0" w:oddHBand="0" w:evenHBand="0" w:firstRowFirstColumn="0" w:firstRowLastColumn="0" w:lastRowFirstColumn="0" w:lastRowLastColumn="0"/>
        <w:rPr>
          <w:rFonts w:ascii="Calibri" w:hAnsi="Calibri" w:cs="Calibri"/>
          <w:b/>
          <w:bCs/>
        </w:rPr>
      </w:pPr>
      <w:r>
        <w:t xml:space="preserve">Sy specific </w:t>
      </w:r>
      <w:r w:rsidR="004F1814">
        <w:t>columns include dates (</w:t>
      </w:r>
      <w:proofErr w:type="gramStart"/>
      <w:r w:rsidR="004F1814">
        <w:t>e.g.</w:t>
      </w:r>
      <w:proofErr w:type="gramEnd"/>
      <w:r w:rsidR="004F1814">
        <w:t xml:space="preserve"> </w:t>
      </w:r>
      <w:r w:rsidR="004F1814">
        <w:rPr>
          <w:rFonts w:ascii="Calibri" w:hAnsi="Calibri" w:cs="Calibri"/>
        </w:rPr>
        <w:t>bi18L</w:t>
      </w:r>
      <w:r w:rsidR="004F1814">
        <w:rPr>
          <w:rFonts w:ascii="Calibri" w:hAnsi="Calibri" w:cs="Calibri"/>
        </w:rPr>
        <w:t xml:space="preserve"> where 18 indicates sow year 17 trial had measurements of traits on year 2018 growth.) Some trials will have alternate measures.</w:t>
      </w:r>
    </w:p>
    <w:p w14:paraId="114C977F" w14:textId="1FC5DC7C" w:rsidR="00902312" w:rsidRDefault="00902312"/>
    <w:sectPr w:rsidR="009023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515130" w14:textId="77777777" w:rsidR="000715F0" w:rsidRDefault="000715F0" w:rsidP="007D556B">
      <w:pPr>
        <w:spacing w:after="0" w:line="240" w:lineRule="auto"/>
      </w:pPr>
      <w:r>
        <w:separator/>
      </w:r>
    </w:p>
  </w:endnote>
  <w:endnote w:type="continuationSeparator" w:id="0">
    <w:p w14:paraId="6264F070" w14:textId="77777777" w:rsidR="000715F0" w:rsidRDefault="000715F0" w:rsidP="007D55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altName w:val="Calibri"/>
    <w:panose1 w:val="020B0502040204020203"/>
    <w:charset w:val="00"/>
    <w:family w:val="swiss"/>
    <w:pitch w:val="variable"/>
    <w:sig w:usb0="E4002EFF" w:usb1="C000E47F" w:usb2="00000009" w:usb3="00000000" w:csb0="000001FF" w:csb1="00000000"/>
  </w:font>
  <w:font w:name="Liberation Sans">
    <w:altName w:val="Arial"/>
    <w:panose1 w:val="00000000000000000000"/>
    <w:charset w:val="00"/>
    <w:family w:val="swiss"/>
    <w:notTrueType/>
    <w:pitch w:val="default"/>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00139D" w14:textId="77777777" w:rsidR="000715F0" w:rsidRDefault="000715F0" w:rsidP="007D556B">
      <w:pPr>
        <w:spacing w:after="0" w:line="240" w:lineRule="auto"/>
      </w:pPr>
      <w:r>
        <w:separator/>
      </w:r>
    </w:p>
  </w:footnote>
  <w:footnote w:type="continuationSeparator" w:id="0">
    <w:p w14:paraId="0D677AC8" w14:textId="77777777" w:rsidR="000715F0" w:rsidRDefault="000715F0" w:rsidP="007D55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36CC9"/>
    <w:multiLevelType w:val="hybridMultilevel"/>
    <w:tmpl w:val="33A83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2F652F"/>
    <w:multiLevelType w:val="hybridMultilevel"/>
    <w:tmpl w:val="1D8CF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A8103B"/>
    <w:multiLevelType w:val="hybridMultilevel"/>
    <w:tmpl w:val="B66E1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2D6DE7"/>
    <w:multiLevelType w:val="hybridMultilevel"/>
    <w:tmpl w:val="2A2670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1A04E6"/>
    <w:multiLevelType w:val="hybridMultilevel"/>
    <w:tmpl w:val="2AEE4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773F6A"/>
    <w:multiLevelType w:val="hybridMultilevel"/>
    <w:tmpl w:val="1D0A52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521F25"/>
    <w:multiLevelType w:val="hybridMultilevel"/>
    <w:tmpl w:val="01BCF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ECD71CA"/>
    <w:multiLevelType w:val="hybridMultilevel"/>
    <w:tmpl w:val="42762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F26288F"/>
    <w:multiLevelType w:val="hybridMultilevel"/>
    <w:tmpl w:val="7AF8F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FB23877"/>
    <w:multiLevelType w:val="hybridMultilevel"/>
    <w:tmpl w:val="F50EB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99D1B71"/>
    <w:multiLevelType w:val="hybridMultilevel"/>
    <w:tmpl w:val="E806E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8415870"/>
    <w:multiLevelType w:val="hybridMultilevel"/>
    <w:tmpl w:val="36385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0"/>
  </w:num>
  <w:num w:numId="4">
    <w:abstractNumId w:val="4"/>
  </w:num>
  <w:num w:numId="5">
    <w:abstractNumId w:val="11"/>
  </w:num>
  <w:num w:numId="6">
    <w:abstractNumId w:val="1"/>
  </w:num>
  <w:num w:numId="7">
    <w:abstractNumId w:val="10"/>
  </w:num>
  <w:num w:numId="8">
    <w:abstractNumId w:val="9"/>
  </w:num>
  <w:num w:numId="9">
    <w:abstractNumId w:val="7"/>
  </w:num>
  <w:num w:numId="10">
    <w:abstractNumId w:val="3"/>
  </w:num>
  <w:num w:numId="11">
    <w:abstractNumId w:val="5"/>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D556B"/>
    <w:rsid w:val="0000439C"/>
    <w:rsid w:val="00025B3B"/>
    <w:rsid w:val="00045486"/>
    <w:rsid w:val="000715F0"/>
    <w:rsid w:val="00074D88"/>
    <w:rsid w:val="00081799"/>
    <w:rsid w:val="00087344"/>
    <w:rsid w:val="00090075"/>
    <w:rsid w:val="00096337"/>
    <w:rsid w:val="000972B6"/>
    <w:rsid w:val="000F06E9"/>
    <w:rsid w:val="000F1346"/>
    <w:rsid w:val="001050B0"/>
    <w:rsid w:val="00145B79"/>
    <w:rsid w:val="0016672A"/>
    <w:rsid w:val="001B647E"/>
    <w:rsid w:val="001C4D25"/>
    <w:rsid w:val="00216126"/>
    <w:rsid w:val="00227A01"/>
    <w:rsid w:val="00235150"/>
    <w:rsid w:val="00254FCC"/>
    <w:rsid w:val="00272072"/>
    <w:rsid w:val="00286A7F"/>
    <w:rsid w:val="002B607E"/>
    <w:rsid w:val="002C38BC"/>
    <w:rsid w:val="002D6131"/>
    <w:rsid w:val="002E56E0"/>
    <w:rsid w:val="00306DCD"/>
    <w:rsid w:val="00313223"/>
    <w:rsid w:val="003529B9"/>
    <w:rsid w:val="00377FA1"/>
    <w:rsid w:val="003827D6"/>
    <w:rsid w:val="003F0EA0"/>
    <w:rsid w:val="003F63A4"/>
    <w:rsid w:val="00451FAE"/>
    <w:rsid w:val="00467176"/>
    <w:rsid w:val="00495A16"/>
    <w:rsid w:val="004B6751"/>
    <w:rsid w:val="004D1B17"/>
    <w:rsid w:val="004D3417"/>
    <w:rsid w:val="004F1814"/>
    <w:rsid w:val="00501C81"/>
    <w:rsid w:val="00502614"/>
    <w:rsid w:val="005078C4"/>
    <w:rsid w:val="00567524"/>
    <w:rsid w:val="005C25A8"/>
    <w:rsid w:val="006361AA"/>
    <w:rsid w:val="006467BA"/>
    <w:rsid w:val="00651F28"/>
    <w:rsid w:val="00654588"/>
    <w:rsid w:val="006616F9"/>
    <w:rsid w:val="00682A8C"/>
    <w:rsid w:val="006A0067"/>
    <w:rsid w:val="006D14DB"/>
    <w:rsid w:val="006E3E66"/>
    <w:rsid w:val="006E406C"/>
    <w:rsid w:val="00723B8F"/>
    <w:rsid w:val="007304AC"/>
    <w:rsid w:val="007452FB"/>
    <w:rsid w:val="00756381"/>
    <w:rsid w:val="00777044"/>
    <w:rsid w:val="007A2417"/>
    <w:rsid w:val="007D556B"/>
    <w:rsid w:val="00804EA6"/>
    <w:rsid w:val="00806DF1"/>
    <w:rsid w:val="0084322F"/>
    <w:rsid w:val="008A0399"/>
    <w:rsid w:val="00902312"/>
    <w:rsid w:val="00904964"/>
    <w:rsid w:val="00942E29"/>
    <w:rsid w:val="009E37A8"/>
    <w:rsid w:val="00A75B0A"/>
    <w:rsid w:val="00A91791"/>
    <w:rsid w:val="00AA367B"/>
    <w:rsid w:val="00AA5BE9"/>
    <w:rsid w:val="00AB4F95"/>
    <w:rsid w:val="00B047D2"/>
    <w:rsid w:val="00B66610"/>
    <w:rsid w:val="00B922BD"/>
    <w:rsid w:val="00B943B9"/>
    <w:rsid w:val="00BB7798"/>
    <w:rsid w:val="00BD00DF"/>
    <w:rsid w:val="00BD4C1E"/>
    <w:rsid w:val="00C528A4"/>
    <w:rsid w:val="00C54288"/>
    <w:rsid w:val="00C571B4"/>
    <w:rsid w:val="00CA0B66"/>
    <w:rsid w:val="00CA740A"/>
    <w:rsid w:val="00CC4CAC"/>
    <w:rsid w:val="00CC558A"/>
    <w:rsid w:val="00CE7AE9"/>
    <w:rsid w:val="00D37179"/>
    <w:rsid w:val="00DB3797"/>
    <w:rsid w:val="00DE450C"/>
    <w:rsid w:val="00DF01BD"/>
    <w:rsid w:val="00E64BC6"/>
    <w:rsid w:val="00E75762"/>
    <w:rsid w:val="00EC3988"/>
    <w:rsid w:val="00ED7452"/>
    <w:rsid w:val="00F15C6F"/>
    <w:rsid w:val="00F3356D"/>
    <w:rsid w:val="00F37947"/>
    <w:rsid w:val="00F81652"/>
    <w:rsid w:val="00FC6D85"/>
    <w:rsid w:val="00FE0A84"/>
    <w:rsid w:val="00FE708D"/>
    <w:rsid w:val="00FF20C5"/>
    <w:rsid w:val="00FF40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31DBCBD"/>
  <w15:docId w15:val="{9CACF92E-21B5-478D-9D24-98C193183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556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B675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B675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95A16"/>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7D556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D556B"/>
    <w:rPr>
      <w:sz w:val="20"/>
      <w:szCs w:val="20"/>
    </w:rPr>
  </w:style>
  <w:style w:type="character" w:styleId="FootnoteReference">
    <w:name w:val="footnote reference"/>
    <w:basedOn w:val="DefaultParagraphFont"/>
    <w:uiPriority w:val="99"/>
    <w:semiHidden/>
    <w:unhideWhenUsed/>
    <w:rsid w:val="007D556B"/>
    <w:rPr>
      <w:vertAlign w:val="superscript"/>
    </w:rPr>
  </w:style>
  <w:style w:type="character" w:customStyle="1" w:styleId="Heading1Char">
    <w:name w:val="Heading 1 Char"/>
    <w:basedOn w:val="DefaultParagraphFont"/>
    <w:link w:val="Heading1"/>
    <w:uiPriority w:val="9"/>
    <w:rsid w:val="007D556B"/>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7D556B"/>
    <w:rPr>
      <w:color w:val="0000FF" w:themeColor="hyperlink"/>
      <w:u w:val="single"/>
    </w:rPr>
  </w:style>
  <w:style w:type="paragraph" w:styleId="ListParagraph">
    <w:name w:val="List Paragraph"/>
    <w:basedOn w:val="Normal"/>
    <w:uiPriority w:val="34"/>
    <w:qFormat/>
    <w:rsid w:val="0000439C"/>
    <w:pPr>
      <w:ind w:left="720"/>
      <w:contextualSpacing/>
    </w:pPr>
  </w:style>
  <w:style w:type="character" w:customStyle="1" w:styleId="Heading2Char">
    <w:name w:val="Heading 2 Char"/>
    <w:basedOn w:val="DefaultParagraphFont"/>
    <w:link w:val="Heading2"/>
    <w:uiPriority w:val="9"/>
    <w:rsid w:val="004B675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B6751"/>
    <w:rPr>
      <w:rFonts w:asciiTheme="majorHAnsi" w:eastAsiaTheme="majorEastAsia" w:hAnsiTheme="majorHAnsi" w:cstheme="majorBidi"/>
      <w:b/>
      <w:bCs/>
      <w:color w:val="4F81BD" w:themeColor="accent1"/>
    </w:rPr>
  </w:style>
  <w:style w:type="table" w:styleId="TableGrid">
    <w:name w:val="Table Grid"/>
    <w:basedOn w:val="TableNormal"/>
    <w:uiPriority w:val="59"/>
    <w:rsid w:val="006467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6467BA"/>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UnresolvedMention1">
    <w:name w:val="Unresolved Mention1"/>
    <w:basedOn w:val="DefaultParagraphFont"/>
    <w:uiPriority w:val="99"/>
    <w:semiHidden/>
    <w:unhideWhenUsed/>
    <w:rsid w:val="009E37A8"/>
    <w:rPr>
      <w:color w:val="605E5C"/>
      <w:shd w:val="clear" w:color="auto" w:fill="E1DFDD"/>
    </w:rPr>
  </w:style>
  <w:style w:type="character" w:styleId="CommentReference">
    <w:name w:val="annotation reference"/>
    <w:basedOn w:val="DefaultParagraphFont"/>
    <w:uiPriority w:val="99"/>
    <w:semiHidden/>
    <w:unhideWhenUsed/>
    <w:rsid w:val="00B047D2"/>
    <w:rPr>
      <w:sz w:val="16"/>
      <w:szCs w:val="16"/>
    </w:rPr>
  </w:style>
  <w:style w:type="paragraph" w:styleId="CommentText">
    <w:name w:val="annotation text"/>
    <w:basedOn w:val="Normal"/>
    <w:link w:val="CommentTextChar"/>
    <w:uiPriority w:val="99"/>
    <w:semiHidden/>
    <w:unhideWhenUsed/>
    <w:rsid w:val="00B047D2"/>
    <w:pPr>
      <w:spacing w:line="240" w:lineRule="auto"/>
    </w:pPr>
    <w:rPr>
      <w:sz w:val="20"/>
      <w:szCs w:val="20"/>
    </w:rPr>
  </w:style>
  <w:style w:type="character" w:customStyle="1" w:styleId="CommentTextChar">
    <w:name w:val="Comment Text Char"/>
    <w:basedOn w:val="DefaultParagraphFont"/>
    <w:link w:val="CommentText"/>
    <w:uiPriority w:val="99"/>
    <w:semiHidden/>
    <w:rsid w:val="00B047D2"/>
    <w:rPr>
      <w:sz w:val="20"/>
      <w:szCs w:val="20"/>
    </w:rPr>
  </w:style>
  <w:style w:type="paragraph" w:styleId="CommentSubject">
    <w:name w:val="annotation subject"/>
    <w:basedOn w:val="CommentText"/>
    <w:next w:val="CommentText"/>
    <w:link w:val="CommentSubjectChar"/>
    <w:uiPriority w:val="99"/>
    <w:semiHidden/>
    <w:unhideWhenUsed/>
    <w:rsid w:val="00B047D2"/>
    <w:rPr>
      <w:b/>
      <w:bCs/>
    </w:rPr>
  </w:style>
  <w:style w:type="character" w:customStyle="1" w:styleId="CommentSubjectChar">
    <w:name w:val="Comment Subject Char"/>
    <w:basedOn w:val="CommentTextChar"/>
    <w:link w:val="CommentSubject"/>
    <w:uiPriority w:val="99"/>
    <w:semiHidden/>
    <w:rsid w:val="00B047D2"/>
    <w:rPr>
      <w:b/>
      <w:bCs/>
      <w:sz w:val="20"/>
      <w:szCs w:val="20"/>
    </w:rPr>
  </w:style>
  <w:style w:type="paragraph" w:styleId="BalloonText">
    <w:name w:val="Balloon Text"/>
    <w:basedOn w:val="Normal"/>
    <w:link w:val="BalloonTextChar"/>
    <w:uiPriority w:val="99"/>
    <w:semiHidden/>
    <w:unhideWhenUsed/>
    <w:rsid w:val="00B047D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047D2"/>
    <w:rPr>
      <w:rFonts w:ascii="Segoe UI" w:hAnsi="Segoe UI" w:cs="Segoe UI"/>
      <w:sz w:val="18"/>
      <w:szCs w:val="18"/>
    </w:rPr>
  </w:style>
  <w:style w:type="paragraph" w:customStyle="1" w:styleId="Default">
    <w:name w:val="Default"/>
    <w:rsid w:val="00B047D2"/>
    <w:pPr>
      <w:autoSpaceDE w:val="0"/>
      <w:autoSpaceDN w:val="0"/>
      <w:adjustRightInd w:val="0"/>
      <w:spacing w:after="0" w:line="240" w:lineRule="auto"/>
    </w:pPr>
    <w:rPr>
      <w:rFonts w:ascii="Liberation Sans" w:hAnsi="Liberation Sans" w:cs="Liberation Sans"/>
      <w:color w:val="000000"/>
      <w:sz w:val="24"/>
      <w:szCs w:val="24"/>
    </w:rPr>
  </w:style>
  <w:style w:type="character" w:styleId="FollowedHyperlink">
    <w:name w:val="FollowedHyperlink"/>
    <w:basedOn w:val="DefaultParagraphFont"/>
    <w:uiPriority w:val="99"/>
    <w:semiHidden/>
    <w:unhideWhenUsed/>
    <w:rsid w:val="00CC558A"/>
    <w:rPr>
      <w:color w:val="800080" w:themeColor="followedHyperlink"/>
      <w:u w:val="single"/>
    </w:rPr>
  </w:style>
  <w:style w:type="character" w:customStyle="1" w:styleId="Heading4Char">
    <w:name w:val="Heading 4 Char"/>
    <w:basedOn w:val="DefaultParagraphFont"/>
    <w:link w:val="Heading4"/>
    <w:uiPriority w:val="9"/>
    <w:rsid w:val="00495A16"/>
    <w:rPr>
      <w:rFonts w:asciiTheme="majorHAnsi" w:eastAsiaTheme="majorEastAsia" w:hAnsiTheme="majorHAnsi" w:cstheme="majorBidi"/>
      <w:i/>
      <w:iCs/>
      <w:color w:val="365F91" w:themeColor="accent1" w:themeShade="BF"/>
    </w:rPr>
  </w:style>
  <w:style w:type="character" w:styleId="UnresolvedMention">
    <w:name w:val="Unresolved Mention"/>
    <w:basedOn w:val="DefaultParagraphFont"/>
    <w:uiPriority w:val="99"/>
    <w:semiHidden/>
    <w:unhideWhenUsed/>
    <w:rsid w:val="00B943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41947">
      <w:bodyDiv w:val="1"/>
      <w:marLeft w:val="0"/>
      <w:marRight w:val="0"/>
      <w:marTop w:val="0"/>
      <w:marBottom w:val="0"/>
      <w:divBdr>
        <w:top w:val="none" w:sz="0" w:space="0" w:color="auto"/>
        <w:left w:val="none" w:sz="0" w:space="0" w:color="auto"/>
        <w:bottom w:val="none" w:sz="0" w:space="0" w:color="auto"/>
        <w:right w:val="none" w:sz="0" w:space="0" w:color="auto"/>
      </w:divBdr>
    </w:div>
    <w:div w:id="84309858">
      <w:bodyDiv w:val="1"/>
      <w:marLeft w:val="0"/>
      <w:marRight w:val="0"/>
      <w:marTop w:val="0"/>
      <w:marBottom w:val="0"/>
      <w:divBdr>
        <w:top w:val="none" w:sz="0" w:space="0" w:color="auto"/>
        <w:left w:val="none" w:sz="0" w:space="0" w:color="auto"/>
        <w:bottom w:val="none" w:sz="0" w:space="0" w:color="auto"/>
        <w:right w:val="none" w:sz="0" w:space="0" w:color="auto"/>
      </w:divBdr>
    </w:div>
    <w:div w:id="98530485">
      <w:bodyDiv w:val="1"/>
      <w:marLeft w:val="0"/>
      <w:marRight w:val="0"/>
      <w:marTop w:val="0"/>
      <w:marBottom w:val="0"/>
      <w:divBdr>
        <w:top w:val="none" w:sz="0" w:space="0" w:color="auto"/>
        <w:left w:val="none" w:sz="0" w:space="0" w:color="auto"/>
        <w:bottom w:val="none" w:sz="0" w:space="0" w:color="auto"/>
        <w:right w:val="none" w:sz="0" w:space="0" w:color="auto"/>
      </w:divBdr>
    </w:div>
    <w:div w:id="149175090">
      <w:bodyDiv w:val="1"/>
      <w:marLeft w:val="0"/>
      <w:marRight w:val="0"/>
      <w:marTop w:val="0"/>
      <w:marBottom w:val="0"/>
      <w:divBdr>
        <w:top w:val="none" w:sz="0" w:space="0" w:color="auto"/>
        <w:left w:val="none" w:sz="0" w:space="0" w:color="auto"/>
        <w:bottom w:val="none" w:sz="0" w:space="0" w:color="auto"/>
        <w:right w:val="none" w:sz="0" w:space="0" w:color="auto"/>
      </w:divBdr>
    </w:div>
    <w:div w:id="158617122">
      <w:bodyDiv w:val="1"/>
      <w:marLeft w:val="0"/>
      <w:marRight w:val="0"/>
      <w:marTop w:val="0"/>
      <w:marBottom w:val="0"/>
      <w:divBdr>
        <w:top w:val="none" w:sz="0" w:space="0" w:color="auto"/>
        <w:left w:val="none" w:sz="0" w:space="0" w:color="auto"/>
        <w:bottom w:val="none" w:sz="0" w:space="0" w:color="auto"/>
        <w:right w:val="none" w:sz="0" w:space="0" w:color="auto"/>
      </w:divBdr>
    </w:div>
    <w:div w:id="267930718">
      <w:bodyDiv w:val="1"/>
      <w:marLeft w:val="0"/>
      <w:marRight w:val="0"/>
      <w:marTop w:val="0"/>
      <w:marBottom w:val="0"/>
      <w:divBdr>
        <w:top w:val="none" w:sz="0" w:space="0" w:color="auto"/>
        <w:left w:val="none" w:sz="0" w:space="0" w:color="auto"/>
        <w:bottom w:val="none" w:sz="0" w:space="0" w:color="auto"/>
        <w:right w:val="none" w:sz="0" w:space="0" w:color="auto"/>
      </w:divBdr>
    </w:div>
    <w:div w:id="334771370">
      <w:bodyDiv w:val="1"/>
      <w:marLeft w:val="0"/>
      <w:marRight w:val="0"/>
      <w:marTop w:val="0"/>
      <w:marBottom w:val="0"/>
      <w:divBdr>
        <w:top w:val="none" w:sz="0" w:space="0" w:color="auto"/>
        <w:left w:val="none" w:sz="0" w:space="0" w:color="auto"/>
        <w:bottom w:val="none" w:sz="0" w:space="0" w:color="auto"/>
        <w:right w:val="none" w:sz="0" w:space="0" w:color="auto"/>
      </w:divBdr>
    </w:div>
    <w:div w:id="392897960">
      <w:bodyDiv w:val="1"/>
      <w:marLeft w:val="0"/>
      <w:marRight w:val="0"/>
      <w:marTop w:val="0"/>
      <w:marBottom w:val="0"/>
      <w:divBdr>
        <w:top w:val="none" w:sz="0" w:space="0" w:color="auto"/>
        <w:left w:val="none" w:sz="0" w:space="0" w:color="auto"/>
        <w:bottom w:val="none" w:sz="0" w:space="0" w:color="auto"/>
        <w:right w:val="none" w:sz="0" w:space="0" w:color="auto"/>
      </w:divBdr>
    </w:div>
    <w:div w:id="404302621">
      <w:bodyDiv w:val="1"/>
      <w:marLeft w:val="0"/>
      <w:marRight w:val="0"/>
      <w:marTop w:val="0"/>
      <w:marBottom w:val="0"/>
      <w:divBdr>
        <w:top w:val="none" w:sz="0" w:space="0" w:color="auto"/>
        <w:left w:val="none" w:sz="0" w:space="0" w:color="auto"/>
        <w:bottom w:val="none" w:sz="0" w:space="0" w:color="auto"/>
        <w:right w:val="none" w:sz="0" w:space="0" w:color="auto"/>
      </w:divBdr>
    </w:div>
    <w:div w:id="406151549">
      <w:bodyDiv w:val="1"/>
      <w:marLeft w:val="0"/>
      <w:marRight w:val="0"/>
      <w:marTop w:val="0"/>
      <w:marBottom w:val="0"/>
      <w:divBdr>
        <w:top w:val="none" w:sz="0" w:space="0" w:color="auto"/>
        <w:left w:val="none" w:sz="0" w:space="0" w:color="auto"/>
        <w:bottom w:val="none" w:sz="0" w:space="0" w:color="auto"/>
        <w:right w:val="none" w:sz="0" w:space="0" w:color="auto"/>
      </w:divBdr>
    </w:div>
    <w:div w:id="428307466">
      <w:bodyDiv w:val="1"/>
      <w:marLeft w:val="0"/>
      <w:marRight w:val="0"/>
      <w:marTop w:val="0"/>
      <w:marBottom w:val="0"/>
      <w:divBdr>
        <w:top w:val="none" w:sz="0" w:space="0" w:color="auto"/>
        <w:left w:val="none" w:sz="0" w:space="0" w:color="auto"/>
        <w:bottom w:val="none" w:sz="0" w:space="0" w:color="auto"/>
        <w:right w:val="none" w:sz="0" w:space="0" w:color="auto"/>
      </w:divBdr>
    </w:div>
    <w:div w:id="439959222">
      <w:bodyDiv w:val="1"/>
      <w:marLeft w:val="0"/>
      <w:marRight w:val="0"/>
      <w:marTop w:val="0"/>
      <w:marBottom w:val="0"/>
      <w:divBdr>
        <w:top w:val="none" w:sz="0" w:space="0" w:color="auto"/>
        <w:left w:val="none" w:sz="0" w:space="0" w:color="auto"/>
        <w:bottom w:val="none" w:sz="0" w:space="0" w:color="auto"/>
        <w:right w:val="none" w:sz="0" w:space="0" w:color="auto"/>
      </w:divBdr>
    </w:div>
    <w:div w:id="452676316">
      <w:bodyDiv w:val="1"/>
      <w:marLeft w:val="0"/>
      <w:marRight w:val="0"/>
      <w:marTop w:val="0"/>
      <w:marBottom w:val="0"/>
      <w:divBdr>
        <w:top w:val="none" w:sz="0" w:space="0" w:color="auto"/>
        <w:left w:val="none" w:sz="0" w:space="0" w:color="auto"/>
        <w:bottom w:val="none" w:sz="0" w:space="0" w:color="auto"/>
        <w:right w:val="none" w:sz="0" w:space="0" w:color="auto"/>
      </w:divBdr>
    </w:div>
    <w:div w:id="496193856">
      <w:bodyDiv w:val="1"/>
      <w:marLeft w:val="0"/>
      <w:marRight w:val="0"/>
      <w:marTop w:val="0"/>
      <w:marBottom w:val="0"/>
      <w:divBdr>
        <w:top w:val="none" w:sz="0" w:space="0" w:color="auto"/>
        <w:left w:val="none" w:sz="0" w:space="0" w:color="auto"/>
        <w:bottom w:val="none" w:sz="0" w:space="0" w:color="auto"/>
        <w:right w:val="none" w:sz="0" w:space="0" w:color="auto"/>
      </w:divBdr>
    </w:div>
    <w:div w:id="561989236">
      <w:bodyDiv w:val="1"/>
      <w:marLeft w:val="0"/>
      <w:marRight w:val="0"/>
      <w:marTop w:val="0"/>
      <w:marBottom w:val="0"/>
      <w:divBdr>
        <w:top w:val="none" w:sz="0" w:space="0" w:color="auto"/>
        <w:left w:val="none" w:sz="0" w:space="0" w:color="auto"/>
        <w:bottom w:val="none" w:sz="0" w:space="0" w:color="auto"/>
        <w:right w:val="none" w:sz="0" w:space="0" w:color="auto"/>
      </w:divBdr>
    </w:div>
    <w:div w:id="573010891">
      <w:bodyDiv w:val="1"/>
      <w:marLeft w:val="0"/>
      <w:marRight w:val="0"/>
      <w:marTop w:val="0"/>
      <w:marBottom w:val="0"/>
      <w:divBdr>
        <w:top w:val="none" w:sz="0" w:space="0" w:color="auto"/>
        <w:left w:val="none" w:sz="0" w:space="0" w:color="auto"/>
        <w:bottom w:val="none" w:sz="0" w:space="0" w:color="auto"/>
        <w:right w:val="none" w:sz="0" w:space="0" w:color="auto"/>
      </w:divBdr>
    </w:div>
    <w:div w:id="653683946">
      <w:bodyDiv w:val="1"/>
      <w:marLeft w:val="0"/>
      <w:marRight w:val="0"/>
      <w:marTop w:val="0"/>
      <w:marBottom w:val="0"/>
      <w:divBdr>
        <w:top w:val="none" w:sz="0" w:space="0" w:color="auto"/>
        <w:left w:val="none" w:sz="0" w:space="0" w:color="auto"/>
        <w:bottom w:val="none" w:sz="0" w:space="0" w:color="auto"/>
        <w:right w:val="none" w:sz="0" w:space="0" w:color="auto"/>
      </w:divBdr>
    </w:div>
    <w:div w:id="742990368">
      <w:bodyDiv w:val="1"/>
      <w:marLeft w:val="0"/>
      <w:marRight w:val="0"/>
      <w:marTop w:val="0"/>
      <w:marBottom w:val="0"/>
      <w:divBdr>
        <w:top w:val="none" w:sz="0" w:space="0" w:color="auto"/>
        <w:left w:val="none" w:sz="0" w:space="0" w:color="auto"/>
        <w:bottom w:val="none" w:sz="0" w:space="0" w:color="auto"/>
        <w:right w:val="none" w:sz="0" w:space="0" w:color="auto"/>
      </w:divBdr>
    </w:div>
    <w:div w:id="748306570">
      <w:bodyDiv w:val="1"/>
      <w:marLeft w:val="0"/>
      <w:marRight w:val="0"/>
      <w:marTop w:val="0"/>
      <w:marBottom w:val="0"/>
      <w:divBdr>
        <w:top w:val="none" w:sz="0" w:space="0" w:color="auto"/>
        <w:left w:val="none" w:sz="0" w:space="0" w:color="auto"/>
        <w:bottom w:val="none" w:sz="0" w:space="0" w:color="auto"/>
        <w:right w:val="none" w:sz="0" w:space="0" w:color="auto"/>
      </w:divBdr>
    </w:div>
    <w:div w:id="748618379">
      <w:bodyDiv w:val="1"/>
      <w:marLeft w:val="0"/>
      <w:marRight w:val="0"/>
      <w:marTop w:val="0"/>
      <w:marBottom w:val="0"/>
      <w:divBdr>
        <w:top w:val="none" w:sz="0" w:space="0" w:color="auto"/>
        <w:left w:val="none" w:sz="0" w:space="0" w:color="auto"/>
        <w:bottom w:val="none" w:sz="0" w:space="0" w:color="auto"/>
        <w:right w:val="none" w:sz="0" w:space="0" w:color="auto"/>
      </w:divBdr>
    </w:div>
    <w:div w:id="821627949">
      <w:bodyDiv w:val="1"/>
      <w:marLeft w:val="0"/>
      <w:marRight w:val="0"/>
      <w:marTop w:val="0"/>
      <w:marBottom w:val="0"/>
      <w:divBdr>
        <w:top w:val="none" w:sz="0" w:space="0" w:color="auto"/>
        <w:left w:val="none" w:sz="0" w:space="0" w:color="auto"/>
        <w:bottom w:val="none" w:sz="0" w:space="0" w:color="auto"/>
        <w:right w:val="none" w:sz="0" w:space="0" w:color="auto"/>
      </w:divBdr>
    </w:div>
    <w:div w:id="846290969">
      <w:bodyDiv w:val="1"/>
      <w:marLeft w:val="0"/>
      <w:marRight w:val="0"/>
      <w:marTop w:val="0"/>
      <w:marBottom w:val="0"/>
      <w:divBdr>
        <w:top w:val="none" w:sz="0" w:space="0" w:color="auto"/>
        <w:left w:val="none" w:sz="0" w:space="0" w:color="auto"/>
        <w:bottom w:val="none" w:sz="0" w:space="0" w:color="auto"/>
        <w:right w:val="none" w:sz="0" w:space="0" w:color="auto"/>
      </w:divBdr>
    </w:div>
    <w:div w:id="925385463">
      <w:bodyDiv w:val="1"/>
      <w:marLeft w:val="0"/>
      <w:marRight w:val="0"/>
      <w:marTop w:val="0"/>
      <w:marBottom w:val="0"/>
      <w:divBdr>
        <w:top w:val="none" w:sz="0" w:space="0" w:color="auto"/>
        <w:left w:val="none" w:sz="0" w:space="0" w:color="auto"/>
        <w:bottom w:val="none" w:sz="0" w:space="0" w:color="auto"/>
        <w:right w:val="none" w:sz="0" w:space="0" w:color="auto"/>
      </w:divBdr>
    </w:div>
    <w:div w:id="958295366">
      <w:bodyDiv w:val="1"/>
      <w:marLeft w:val="0"/>
      <w:marRight w:val="0"/>
      <w:marTop w:val="0"/>
      <w:marBottom w:val="0"/>
      <w:divBdr>
        <w:top w:val="none" w:sz="0" w:space="0" w:color="auto"/>
        <w:left w:val="none" w:sz="0" w:space="0" w:color="auto"/>
        <w:bottom w:val="none" w:sz="0" w:space="0" w:color="auto"/>
        <w:right w:val="none" w:sz="0" w:space="0" w:color="auto"/>
      </w:divBdr>
    </w:div>
    <w:div w:id="966934953">
      <w:bodyDiv w:val="1"/>
      <w:marLeft w:val="0"/>
      <w:marRight w:val="0"/>
      <w:marTop w:val="0"/>
      <w:marBottom w:val="0"/>
      <w:divBdr>
        <w:top w:val="none" w:sz="0" w:space="0" w:color="auto"/>
        <w:left w:val="none" w:sz="0" w:space="0" w:color="auto"/>
        <w:bottom w:val="none" w:sz="0" w:space="0" w:color="auto"/>
        <w:right w:val="none" w:sz="0" w:space="0" w:color="auto"/>
      </w:divBdr>
    </w:div>
    <w:div w:id="978147872">
      <w:bodyDiv w:val="1"/>
      <w:marLeft w:val="0"/>
      <w:marRight w:val="0"/>
      <w:marTop w:val="0"/>
      <w:marBottom w:val="0"/>
      <w:divBdr>
        <w:top w:val="none" w:sz="0" w:space="0" w:color="auto"/>
        <w:left w:val="none" w:sz="0" w:space="0" w:color="auto"/>
        <w:bottom w:val="none" w:sz="0" w:space="0" w:color="auto"/>
        <w:right w:val="none" w:sz="0" w:space="0" w:color="auto"/>
      </w:divBdr>
    </w:div>
    <w:div w:id="996689991">
      <w:bodyDiv w:val="1"/>
      <w:marLeft w:val="0"/>
      <w:marRight w:val="0"/>
      <w:marTop w:val="0"/>
      <w:marBottom w:val="0"/>
      <w:divBdr>
        <w:top w:val="none" w:sz="0" w:space="0" w:color="auto"/>
        <w:left w:val="none" w:sz="0" w:space="0" w:color="auto"/>
        <w:bottom w:val="none" w:sz="0" w:space="0" w:color="auto"/>
        <w:right w:val="none" w:sz="0" w:space="0" w:color="auto"/>
      </w:divBdr>
    </w:div>
    <w:div w:id="1105617345">
      <w:bodyDiv w:val="1"/>
      <w:marLeft w:val="0"/>
      <w:marRight w:val="0"/>
      <w:marTop w:val="0"/>
      <w:marBottom w:val="0"/>
      <w:divBdr>
        <w:top w:val="none" w:sz="0" w:space="0" w:color="auto"/>
        <w:left w:val="none" w:sz="0" w:space="0" w:color="auto"/>
        <w:bottom w:val="none" w:sz="0" w:space="0" w:color="auto"/>
        <w:right w:val="none" w:sz="0" w:space="0" w:color="auto"/>
      </w:divBdr>
    </w:div>
    <w:div w:id="1184518369">
      <w:bodyDiv w:val="1"/>
      <w:marLeft w:val="0"/>
      <w:marRight w:val="0"/>
      <w:marTop w:val="0"/>
      <w:marBottom w:val="0"/>
      <w:divBdr>
        <w:top w:val="none" w:sz="0" w:space="0" w:color="auto"/>
        <w:left w:val="none" w:sz="0" w:space="0" w:color="auto"/>
        <w:bottom w:val="none" w:sz="0" w:space="0" w:color="auto"/>
        <w:right w:val="none" w:sz="0" w:space="0" w:color="auto"/>
      </w:divBdr>
    </w:div>
    <w:div w:id="1217349498">
      <w:bodyDiv w:val="1"/>
      <w:marLeft w:val="0"/>
      <w:marRight w:val="0"/>
      <w:marTop w:val="0"/>
      <w:marBottom w:val="0"/>
      <w:divBdr>
        <w:top w:val="none" w:sz="0" w:space="0" w:color="auto"/>
        <w:left w:val="none" w:sz="0" w:space="0" w:color="auto"/>
        <w:bottom w:val="none" w:sz="0" w:space="0" w:color="auto"/>
        <w:right w:val="none" w:sz="0" w:space="0" w:color="auto"/>
      </w:divBdr>
    </w:div>
    <w:div w:id="1260872338">
      <w:bodyDiv w:val="1"/>
      <w:marLeft w:val="0"/>
      <w:marRight w:val="0"/>
      <w:marTop w:val="0"/>
      <w:marBottom w:val="0"/>
      <w:divBdr>
        <w:top w:val="none" w:sz="0" w:space="0" w:color="auto"/>
        <w:left w:val="none" w:sz="0" w:space="0" w:color="auto"/>
        <w:bottom w:val="none" w:sz="0" w:space="0" w:color="auto"/>
        <w:right w:val="none" w:sz="0" w:space="0" w:color="auto"/>
      </w:divBdr>
    </w:div>
    <w:div w:id="1286699347">
      <w:bodyDiv w:val="1"/>
      <w:marLeft w:val="0"/>
      <w:marRight w:val="0"/>
      <w:marTop w:val="0"/>
      <w:marBottom w:val="0"/>
      <w:divBdr>
        <w:top w:val="none" w:sz="0" w:space="0" w:color="auto"/>
        <w:left w:val="none" w:sz="0" w:space="0" w:color="auto"/>
        <w:bottom w:val="none" w:sz="0" w:space="0" w:color="auto"/>
        <w:right w:val="none" w:sz="0" w:space="0" w:color="auto"/>
      </w:divBdr>
    </w:div>
    <w:div w:id="1385789148">
      <w:bodyDiv w:val="1"/>
      <w:marLeft w:val="0"/>
      <w:marRight w:val="0"/>
      <w:marTop w:val="0"/>
      <w:marBottom w:val="0"/>
      <w:divBdr>
        <w:top w:val="none" w:sz="0" w:space="0" w:color="auto"/>
        <w:left w:val="none" w:sz="0" w:space="0" w:color="auto"/>
        <w:bottom w:val="none" w:sz="0" w:space="0" w:color="auto"/>
        <w:right w:val="none" w:sz="0" w:space="0" w:color="auto"/>
      </w:divBdr>
    </w:div>
    <w:div w:id="1395591944">
      <w:bodyDiv w:val="1"/>
      <w:marLeft w:val="0"/>
      <w:marRight w:val="0"/>
      <w:marTop w:val="0"/>
      <w:marBottom w:val="0"/>
      <w:divBdr>
        <w:top w:val="none" w:sz="0" w:space="0" w:color="auto"/>
        <w:left w:val="none" w:sz="0" w:space="0" w:color="auto"/>
        <w:bottom w:val="none" w:sz="0" w:space="0" w:color="auto"/>
        <w:right w:val="none" w:sz="0" w:space="0" w:color="auto"/>
      </w:divBdr>
    </w:div>
    <w:div w:id="1423526678">
      <w:bodyDiv w:val="1"/>
      <w:marLeft w:val="0"/>
      <w:marRight w:val="0"/>
      <w:marTop w:val="0"/>
      <w:marBottom w:val="0"/>
      <w:divBdr>
        <w:top w:val="none" w:sz="0" w:space="0" w:color="auto"/>
        <w:left w:val="none" w:sz="0" w:space="0" w:color="auto"/>
        <w:bottom w:val="none" w:sz="0" w:space="0" w:color="auto"/>
        <w:right w:val="none" w:sz="0" w:space="0" w:color="auto"/>
      </w:divBdr>
    </w:div>
    <w:div w:id="1434931737">
      <w:bodyDiv w:val="1"/>
      <w:marLeft w:val="0"/>
      <w:marRight w:val="0"/>
      <w:marTop w:val="0"/>
      <w:marBottom w:val="0"/>
      <w:divBdr>
        <w:top w:val="none" w:sz="0" w:space="0" w:color="auto"/>
        <w:left w:val="none" w:sz="0" w:space="0" w:color="auto"/>
        <w:bottom w:val="none" w:sz="0" w:space="0" w:color="auto"/>
        <w:right w:val="none" w:sz="0" w:space="0" w:color="auto"/>
      </w:divBdr>
    </w:div>
    <w:div w:id="1446585177">
      <w:bodyDiv w:val="1"/>
      <w:marLeft w:val="0"/>
      <w:marRight w:val="0"/>
      <w:marTop w:val="0"/>
      <w:marBottom w:val="0"/>
      <w:divBdr>
        <w:top w:val="none" w:sz="0" w:space="0" w:color="auto"/>
        <w:left w:val="none" w:sz="0" w:space="0" w:color="auto"/>
        <w:bottom w:val="none" w:sz="0" w:space="0" w:color="auto"/>
        <w:right w:val="none" w:sz="0" w:space="0" w:color="auto"/>
      </w:divBdr>
    </w:div>
    <w:div w:id="1465393911">
      <w:bodyDiv w:val="1"/>
      <w:marLeft w:val="0"/>
      <w:marRight w:val="0"/>
      <w:marTop w:val="0"/>
      <w:marBottom w:val="0"/>
      <w:divBdr>
        <w:top w:val="none" w:sz="0" w:space="0" w:color="auto"/>
        <w:left w:val="none" w:sz="0" w:space="0" w:color="auto"/>
        <w:bottom w:val="none" w:sz="0" w:space="0" w:color="auto"/>
        <w:right w:val="none" w:sz="0" w:space="0" w:color="auto"/>
      </w:divBdr>
    </w:div>
    <w:div w:id="1473671767">
      <w:bodyDiv w:val="1"/>
      <w:marLeft w:val="0"/>
      <w:marRight w:val="0"/>
      <w:marTop w:val="0"/>
      <w:marBottom w:val="0"/>
      <w:divBdr>
        <w:top w:val="none" w:sz="0" w:space="0" w:color="auto"/>
        <w:left w:val="none" w:sz="0" w:space="0" w:color="auto"/>
        <w:bottom w:val="none" w:sz="0" w:space="0" w:color="auto"/>
        <w:right w:val="none" w:sz="0" w:space="0" w:color="auto"/>
      </w:divBdr>
    </w:div>
    <w:div w:id="1484273834">
      <w:bodyDiv w:val="1"/>
      <w:marLeft w:val="0"/>
      <w:marRight w:val="0"/>
      <w:marTop w:val="0"/>
      <w:marBottom w:val="0"/>
      <w:divBdr>
        <w:top w:val="none" w:sz="0" w:space="0" w:color="auto"/>
        <w:left w:val="none" w:sz="0" w:space="0" w:color="auto"/>
        <w:bottom w:val="none" w:sz="0" w:space="0" w:color="auto"/>
        <w:right w:val="none" w:sz="0" w:space="0" w:color="auto"/>
      </w:divBdr>
    </w:div>
    <w:div w:id="1573003154">
      <w:bodyDiv w:val="1"/>
      <w:marLeft w:val="0"/>
      <w:marRight w:val="0"/>
      <w:marTop w:val="0"/>
      <w:marBottom w:val="0"/>
      <w:divBdr>
        <w:top w:val="none" w:sz="0" w:space="0" w:color="auto"/>
        <w:left w:val="none" w:sz="0" w:space="0" w:color="auto"/>
        <w:bottom w:val="none" w:sz="0" w:space="0" w:color="auto"/>
        <w:right w:val="none" w:sz="0" w:space="0" w:color="auto"/>
      </w:divBdr>
    </w:div>
    <w:div w:id="1650019848">
      <w:bodyDiv w:val="1"/>
      <w:marLeft w:val="0"/>
      <w:marRight w:val="0"/>
      <w:marTop w:val="0"/>
      <w:marBottom w:val="0"/>
      <w:divBdr>
        <w:top w:val="none" w:sz="0" w:space="0" w:color="auto"/>
        <w:left w:val="none" w:sz="0" w:space="0" w:color="auto"/>
        <w:bottom w:val="none" w:sz="0" w:space="0" w:color="auto"/>
        <w:right w:val="none" w:sz="0" w:space="0" w:color="auto"/>
      </w:divBdr>
    </w:div>
    <w:div w:id="1727491901">
      <w:bodyDiv w:val="1"/>
      <w:marLeft w:val="0"/>
      <w:marRight w:val="0"/>
      <w:marTop w:val="0"/>
      <w:marBottom w:val="0"/>
      <w:divBdr>
        <w:top w:val="none" w:sz="0" w:space="0" w:color="auto"/>
        <w:left w:val="none" w:sz="0" w:space="0" w:color="auto"/>
        <w:bottom w:val="none" w:sz="0" w:space="0" w:color="auto"/>
        <w:right w:val="none" w:sz="0" w:space="0" w:color="auto"/>
      </w:divBdr>
    </w:div>
    <w:div w:id="1741125804">
      <w:bodyDiv w:val="1"/>
      <w:marLeft w:val="0"/>
      <w:marRight w:val="0"/>
      <w:marTop w:val="0"/>
      <w:marBottom w:val="0"/>
      <w:divBdr>
        <w:top w:val="none" w:sz="0" w:space="0" w:color="auto"/>
        <w:left w:val="none" w:sz="0" w:space="0" w:color="auto"/>
        <w:bottom w:val="none" w:sz="0" w:space="0" w:color="auto"/>
        <w:right w:val="none" w:sz="0" w:space="0" w:color="auto"/>
      </w:divBdr>
    </w:div>
    <w:div w:id="1791240651">
      <w:bodyDiv w:val="1"/>
      <w:marLeft w:val="0"/>
      <w:marRight w:val="0"/>
      <w:marTop w:val="0"/>
      <w:marBottom w:val="0"/>
      <w:divBdr>
        <w:top w:val="none" w:sz="0" w:space="0" w:color="auto"/>
        <w:left w:val="none" w:sz="0" w:space="0" w:color="auto"/>
        <w:bottom w:val="none" w:sz="0" w:space="0" w:color="auto"/>
        <w:right w:val="none" w:sz="0" w:space="0" w:color="auto"/>
      </w:divBdr>
    </w:div>
    <w:div w:id="1815022912">
      <w:bodyDiv w:val="1"/>
      <w:marLeft w:val="0"/>
      <w:marRight w:val="0"/>
      <w:marTop w:val="0"/>
      <w:marBottom w:val="0"/>
      <w:divBdr>
        <w:top w:val="none" w:sz="0" w:space="0" w:color="auto"/>
        <w:left w:val="none" w:sz="0" w:space="0" w:color="auto"/>
        <w:bottom w:val="none" w:sz="0" w:space="0" w:color="auto"/>
        <w:right w:val="none" w:sz="0" w:space="0" w:color="auto"/>
      </w:divBdr>
    </w:div>
    <w:div w:id="1900632750">
      <w:bodyDiv w:val="1"/>
      <w:marLeft w:val="0"/>
      <w:marRight w:val="0"/>
      <w:marTop w:val="0"/>
      <w:marBottom w:val="0"/>
      <w:divBdr>
        <w:top w:val="none" w:sz="0" w:space="0" w:color="auto"/>
        <w:left w:val="none" w:sz="0" w:space="0" w:color="auto"/>
        <w:bottom w:val="none" w:sz="0" w:space="0" w:color="auto"/>
        <w:right w:val="none" w:sz="0" w:space="0" w:color="auto"/>
      </w:divBdr>
    </w:div>
    <w:div w:id="1961376520">
      <w:bodyDiv w:val="1"/>
      <w:marLeft w:val="0"/>
      <w:marRight w:val="0"/>
      <w:marTop w:val="0"/>
      <w:marBottom w:val="0"/>
      <w:divBdr>
        <w:top w:val="none" w:sz="0" w:space="0" w:color="auto"/>
        <w:left w:val="none" w:sz="0" w:space="0" w:color="auto"/>
        <w:bottom w:val="none" w:sz="0" w:space="0" w:color="auto"/>
        <w:right w:val="none" w:sz="0" w:space="0" w:color="auto"/>
      </w:divBdr>
    </w:div>
    <w:div w:id="2025549379">
      <w:bodyDiv w:val="1"/>
      <w:marLeft w:val="0"/>
      <w:marRight w:val="0"/>
      <w:marTop w:val="0"/>
      <w:marBottom w:val="0"/>
      <w:divBdr>
        <w:top w:val="none" w:sz="0" w:space="0" w:color="auto"/>
        <w:left w:val="none" w:sz="0" w:space="0" w:color="auto"/>
        <w:bottom w:val="none" w:sz="0" w:space="0" w:color="auto"/>
        <w:right w:val="none" w:sz="0" w:space="0" w:color="auto"/>
      </w:divBdr>
    </w:div>
    <w:div w:id="2040398390">
      <w:bodyDiv w:val="1"/>
      <w:marLeft w:val="0"/>
      <w:marRight w:val="0"/>
      <w:marTop w:val="0"/>
      <w:marBottom w:val="0"/>
      <w:divBdr>
        <w:top w:val="none" w:sz="0" w:space="0" w:color="auto"/>
        <w:left w:val="none" w:sz="0" w:space="0" w:color="auto"/>
        <w:bottom w:val="none" w:sz="0" w:space="0" w:color="auto"/>
        <w:right w:val="none" w:sz="0" w:space="0" w:color="auto"/>
      </w:divBdr>
    </w:div>
    <w:div w:id="2048483209">
      <w:bodyDiv w:val="1"/>
      <w:marLeft w:val="0"/>
      <w:marRight w:val="0"/>
      <w:marTop w:val="0"/>
      <w:marBottom w:val="0"/>
      <w:divBdr>
        <w:top w:val="none" w:sz="0" w:space="0" w:color="auto"/>
        <w:left w:val="none" w:sz="0" w:space="0" w:color="auto"/>
        <w:bottom w:val="none" w:sz="0" w:space="0" w:color="auto"/>
        <w:right w:val="none" w:sz="0" w:space="0" w:color="auto"/>
      </w:divBdr>
    </w:div>
    <w:div w:id="2056389058">
      <w:bodyDiv w:val="1"/>
      <w:marLeft w:val="0"/>
      <w:marRight w:val="0"/>
      <w:marTop w:val="0"/>
      <w:marBottom w:val="0"/>
      <w:divBdr>
        <w:top w:val="none" w:sz="0" w:space="0" w:color="auto"/>
        <w:left w:val="none" w:sz="0" w:space="0" w:color="auto"/>
        <w:bottom w:val="none" w:sz="0" w:space="0" w:color="auto"/>
        <w:right w:val="none" w:sz="0" w:space="0" w:color="auto"/>
      </w:divBdr>
    </w:div>
    <w:div w:id="2070037264">
      <w:bodyDiv w:val="1"/>
      <w:marLeft w:val="0"/>
      <w:marRight w:val="0"/>
      <w:marTop w:val="0"/>
      <w:marBottom w:val="0"/>
      <w:divBdr>
        <w:top w:val="none" w:sz="0" w:space="0" w:color="auto"/>
        <w:left w:val="none" w:sz="0" w:space="0" w:color="auto"/>
        <w:bottom w:val="none" w:sz="0" w:space="0" w:color="auto"/>
        <w:right w:val="none" w:sz="0" w:space="0" w:color="auto"/>
      </w:divBdr>
    </w:div>
    <w:div w:id="2074347035">
      <w:bodyDiv w:val="1"/>
      <w:marLeft w:val="0"/>
      <w:marRight w:val="0"/>
      <w:marTop w:val="0"/>
      <w:marBottom w:val="0"/>
      <w:divBdr>
        <w:top w:val="none" w:sz="0" w:space="0" w:color="auto"/>
        <w:left w:val="none" w:sz="0" w:space="0" w:color="auto"/>
        <w:bottom w:val="none" w:sz="0" w:space="0" w:color="auto"/>
        <w:right w:val="none" w:sz="0" w:space="0" w:color="auto"/>
      </w:divBdr>
    </w:div>
    <w:div w:id="2098480198">
      <w:bodyDiv w:val="1"/>
      <w:marLeft w:val="0"/>
      <w:marRight w:val="0"/>
      <w:marTop w:val="0"/>
      <w:marBottom w:val="0"/>
      <w:divBdr>
        <w:top w:val="none" w:sz="0" w:space="0" w:color="auto"/>
        <w:left w:val="none" w:sz="0" w:space="0" w:color="auto"/>
        <w:bottom w:val="none" w:sz="0" w:space="0" w:color="auto"/>
        <w:right w:val="none" w:sz="0" w:space="0" w:color="auto"/>
      </w:divBdr>
    </w:div>
    <w:div w:id="2132285429">
      <w:bodyDiv w:val="1"/>
      <w:marLeft w:val="0"/>
      <w:marRight w:val="0"/>
      <w:marTop w:val="0"/>
      <w:marBottom w:val="0"/>
      <w:divBdr>
        <w:top w:val="none" w:sz="0" w:space="0" w:color="auto"/>
        <w:left w:val="none" w:sz="0" w:space="0" w:color="auto"/>
        <w:bottom w:val="none" w:sz="0" w:space="0" w:color="auto"/>
        <w:right w:val="none" w:sz="0" w:space="0" w:color="auto"/>
      </w:divBdr>
    </w:div>
    <w:div w:id="2143765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eativecommons.org/licenses/by/4.0/"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86DC60-A603-8D40-B6A5-C9DFD88003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7</Pages>
  <Words>1501</Words>
  <Characters>8556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GRIES, CORINNA</dc:creator>
  <cp:lastModifiedBy>Jeremy Johnson</cp:lastModifiedBy>
  <cp:revision>10</cp:revision>
  <dcterms:created xsi:type="dcterms:W3CDTF">2022-03-13T17:58:00Z</dcterms:created>
  <dcterms:modified xsi:type="dcterms:W3CDTF">2022-03-18T13:30:00Z</dcterms:modified>
</cp:coreProperties>
</file>