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71D46" w14:textId="4227AFA1" w:rsidR="004B6751" w:rsidRDefault="000F06E9" w:rsidP="004B6751">
      <w:pPr>
        <w:pStyle w:val="Heading2"/>
      </w:pPr>
      <w:r>
        <w:t xml:space="preserve">Dataset </w:t>
      </w:r>
      <w:r w:rsidR="007D556B">
        <w:t xml:space="preserve">Title </w:t>
      </w:r>
    </w:p>
    <w:p w14:paraId="2886F198" w14:textId="786E51F7" w:rsidR="007D556B" w:rsidRDefault="00AA4519">
      <w:bookmarkStart w:id="0" w:name="_GoBack"/>
      <w:r>
        <w:t>Greenhouse early growth data</w:t>
      </w:r>
      <w:r w:rsidR="00712A80">
        <w:t xml:space="preserve"> </w:t>
      </w:r>
      <w:bookmarkEnd w:id="0"/>
      <w:r w:rsidR="00712A80">
        <w:t xml:space="preserve">(germination to ~6 </w:t>
      </w:r>
      <w:proofErr w:type="spellStart"/>
      <w:r w:rsidR="00712A80">
        <w:t>mo</w:t>
      </w:r>
      <w:proofErr w:type="spellEnd"/>
      <w:r w:rsidR="00712A80">
        <w:t xml:space="preserve"> old), </w:t>
      </w:r>
      <w:r w:rsidR="00712A80">
        <w:rPr>
          <w:i/>
          <w:iCs/>
        </w:rPr>
        <w:t xml:space="preserve">Pinus </w:t>
      </w:r>
      <w:proofErr w:type="spellStart"/>
      <w:r w:rsidR="00712A80">
        <w:rPr>
          <w:i/>
          <w:iCs/>
        </w:rPr>
        <w:t>strobiformis</w:t>
      </w:r>
      <w:proofErr w:type="spellEnd"/>
      <w:r w:rsidR="00712A80">
        <w:rPr>
          <w:i/>
          <w:iCs/>
        </w:rPr>
        <w:t>,</w:t>
      </w:r>
      <w:r>
        <w:t xml:space="preserve"> </w:t>
      </w:r>
      <w:r w:rsidR="00712A80">
        <w:t xml:space="preserve">grown in Flagstaff, AZ, collected annually for different </w:t>
      </w:r>
      <w:proofErr w:type="spellStart"/>
      <w:r w:rsidR="00712A80">
        <w:t>seedlots</w:t>
      </w:r>
      <w:proofErr w:type="spellEnd"/>
      <w:r w:rsidR="00712A80">
        <w:t xml:space="preserve"> from </w:t>
      </w:r>
      <w:r>
        <w:t>2015-2017</w:t>
      </w:r>
    </w:p>
    <w:p w14:paraId="5BEF2B82" w14:textId="62F7A829" w:rsidR="004B6751" w:rsidRDefault="004B6751" w:rsidP="004B6751">
      <w:pPr>
        <w:pStyle w:val="Heading2"/>
      </w:pPr>
      <w:r>
        <w:t xml:space="preserve">Abstract </w:t>
      </w:r>
    </w:p>
    <w:p w14:paraId="51FB0649" w14:textId="6408A000" w:rsidR="00AA4519" w:rsidRPr="00AA4519" w:rsidRDefault="00AA4519" w:rsidP="00AA4519">
      <w:r w:rsidRPr="007A1F00">
        <w:rPr>
          <w:b/>
          <w:bCs/>
        </w:rPr>
        <w:t>Taken from th</w:t>
      </w:r>
      <w:r w:rsidR="007A1F00" w:rsidRPr="007A1F00">
        <w:rPr>
          <w:b/>
          <w:bCs/>
        </w:rPr>
        <w:t>is dissertation</w:t>
      </w:r>
      <w:r w:rsidRPr="007A1F00">
        <w:rPr>
          <w:b/>
          <w:bCs/>
        </w:rPr>
        <w:t xml:space="preserve"> abstract</w:t>
      </w:r>
      <w:r w:rsidR="0050355C">
        <w:t>:</w:t>
      </w:r>
      <w:r w:rsidR="0050355C" w:rsidRPr="0050355C">
        <w:rPr>
          <w:color w:val="000000"/>
          <w:shd w:val="clear" w:color="auto" w:fill="FFFFFF"/>
        </w:rPr>
        <w:t xml:space="preserve"> </w:t>
      </w:r>
      <w:proofErr w:type="spellStart"/>
      <w:r w:rsidR="0050355C">
        <w:rPr>
          <w:color w:val="000000"/>
          <w:shd w:val="clear" w:color="auto" w:fill="FFFFFF"/>
        </w:rPr>
        <w:t>Bucholz</w:t>
      </w:r>
      <w:proofErr w:type="spellEnd"/>
      <w:r w:rsidR="0050355C">
        <w:rPr>
          <w:color w:val="000000"/>
          <w:shd w:val="clear" w:color="auto" w:fill="FFFFFF"/>
        </w:rPr>
        <w:t xml:space="preserve">, EB. (2020). Early Growth, Water Relations and Survival: Common Garden Studies of </w:t>
      </w:r>
      <w:r w:rsidR="0050355C">
        <w:rPr>
          <w:i/>
          <w:iCs/>
          <w:color w:val="000000"/>
          <w:shd w:val="clear" w:color="auto" w:fill="FFFFFF"/>
        </w:rPr>
        <w:t xml:space="preserve">Pinus </w:t>
      </w:r>
      <w:proofErr w:type="spellStart"/>
      <w:r w:rsidR="0050355C">
        <w:rPr>
          <w:i/>
          <w:iCs/>
          <w:color w:val="000000"/>
          <w:shd w:val="clear" w:color="auto" w:fill="FFFFFF"/>
        </w:rPr>
        <w:t>strobiformis</w:t>
      </w:r>
      <w:proofErr w:type="spellEnd"/>
      <w:r w:rsidR="0050355C">
        <w:rPr>
          <w:color w:val="000000"/>
          <w:shd w:val="clear" w:color="auto" w:fill="FFFFFF"/>
        </w:rPr>
        <w:t xml:space="preserve"> under Climate Change. Doctoral Dissertation, Northern Arizona University. 166 pages.</w:t>
      </w:r>
    </w:p>
    <w:p w14:paraId="568DE7DD" w14:textId="1ED164EA" w:rsidR="00AA4519" w:rsidRPr="007177C2" w:rsidRDefault="00AA4519" w:rsidP="00AA4519">
      <w:pPr>
        <w:spacing w:line="480" w:lineRule="auto"/>
        <w:rPr>
          <w:rFonts w:ascii="Times New Roman" w:hAnsi="Times New Roman" w:cs="Times New Roman"/>
        </w:rPr>
      </w:pPr>
      <w:r w:rsidRPr="007177C2">
        <w:rPr>
          <w:rFonts w:ascii="Times New Roman" w:hAnsi="Times New Roman" w:cs="Times New Roman"/>
        </w:rPr>
        <w:t xml:space="preserve">Range-wide studies of phenotypic variation have not occurred for </w:t>
      </w:r>
      <w:r>
        <w:rPr>
          <w:rFonts w:ascii="Times New Roman" w:hAnsi="Times New Roman" w:cs="Times New Roman"/>
          <w:i/>
          <w:iCs/>
        </w:rPr>
        <w:t xml:space="preserve">Pinus </w:t>
      </w:r>
      <w:proofErr w:type="spellStart"/>
      <w:r>
        <w:rPr>
          <w:rFonts w:ascii="Times New Roman" w:hAnsi="Times New Roman" w:cs="Times New Roman"/>
          <w:i/>
          <w:iCs/>
        </w:rPr>
        <w:t>strobiformis</w:t>
      </w:r>
      <w:proofErr w:type="spellEnd"/>
      <w:r>
        <w:rPr>
          <w:rFonts w:ascii="Times New Roman" w:hAnsi="Times New Roman" w:cs="Times New Roman"/>
        </w:rPr>
        <w:t xml:space="preserve"> (PIST)</w:t>
      </w:r>
      <w:r w:rsidRPr="007177C2">
        <w:rPr>
          <w:rFonts w:ascii="Times New Roman" w:hAnsi="Times New Roman" w:cs="Times New Roman"/>
        </w:rPr>
        <w:t>.</w:t>
      </w:r>
      <w:r>
        <w:rPr>
          <w:rFonts w:ascii="Times New Roman" w:hAnsi="Times New Roman" w:cs="Times New Roman"/>
        </w:rPr>
        <w:t xml:space="preserve"> We used populations of PIST that represent the entire geographic range (Colorado to Southern Mexico) of PIST. </w:t>
      </w:r>
      <w:r w:rsidRPr="007177C2">
        <w:rPr>
          <w:rFonts w:ascii="Times New Roman" w:hAnsi="Times New Roman" w:cs="Times New Roman"/>
        </w:rPr>
        <w:t>Most studies to date include only a certain subset of populations from a portion of the range.</w:t>
      </w:r>
      <w:r>
        <w:rPr>
          <w:rFonts w:ascii="Times New Roman" w:hAnsi="Times New Roman" w:cs="Times New Roman"/>
        </w:rPr>
        <w:t xml:space="preserve"> We sowed seedlings in 2015, 2016 and 2017 and randomly selected a subset of 5 individuals per family</w:t>
      </w:r>
      <w:r w:rsidRPr="007177C2">
        <w:rPr>
          <w:rFonts w:ascii="Times New Roman" w:hAnsi="Times New Roman" w:cs="Times New Roman"/>
        </w:rPr>
        <w:t xml:space="preserve"> </w:t>
      </w:r>
      <w:r>
        <w:rPr>
          <w:rFonts w:ascii="Times New Roman" w:hAnsi="Times New Roman" w:cs="Times New Roman"/>
        </w:rPr>
        <w:t xml:space="preserve">to measure cotyledon length, primary needle length and cotyledon number on selected individuals </w:t>
      </w:r>
      <w:r w:rsidRPr="007177C2">
        <w:rPr>
          <w:rFonts w:ascii="Times New Roman" w:hAnsi="Times New Roman" w:cs="Times New Roman"/>
        </w:rPr>
        <w:t>6 months after seed germination</w:t>
      </w:r>
      <w:r>
        <w:rPr>
          <w:rFonts w:ascii="Times New Roman" w:hAnsi="Times New Roman" w:cs="Times New Roman"/>
        </w:rPr>
        <w:t xml:space="preserve"> while seedlings grew in the </w:t>
      </w:r>
      <w:proofErr w:type="spellStart"/>
      <w:r>
        <w:rPr>
          <w:rFonts w:ascii="Times New Roman" w:hAnsi="Times New Roman" w:cs="Times New Roman"/>
        </w:rPr>
        <w:t>greenhouose</w:t>
      </w:r>
      <w:proofErr w:type="spellEnd"/>
      <w:r w:rsidRPr="007177C2">
        <w:rPr>
          <w:rFonts w:ascii="Times New Roman" w:hAnsi="Times New Roman" w:cs="Times New Roman"/>
        </w:rPr>
        <w:t xml:space="preserve"> and assessed the importance of annual source climate variables on phenotypic expression on populations from across the entire range of PIST. Overall, we found a significant difference in growth patterns related to mean annual temperature, precipitation as snow, continentality, summer/spring precipitation balance and degree days below 0°C. These trends indicate that in Mexico, higher amounts of growing-season precipitation, longer growing season, and warmer temperatures drives increased allocation to seeds (as measured by seed weight) and increased early growth (measured by cotyledon and primary needle length) compared to US portions of the range. We found evidence for the clustering of populations on the basis of hybridization with </w:t>
      </w:r>
      <w:r w:rsidRPr="007177C2">
        <w:rPr>
          <w:rFonts w:ascii="Times New Roman" w:hAnsi="Times New Roman" w:cs="Times New Roman"/>
          <w:i/>
          <w:iCs/>
        </w:rPr>
        <w:t xml:space="preserve">Pinus </w:t>
      </w:r>
      <w:proofErr w:type="spellStart"/>
      <w:r w:rsidRPr="007177C2">
        <w:rPr>
          <w:rFonts w:ascii="Times New Roman" w:hAnsi="Times New Roman" w:cs="Times New Roman"/>
          <w:i/>
          <w:iCs/>
        </w:rPr>
        <w:t>flexilis</w:t>
      </w:r>
      <w:proofErr w:type="spellEnd"/>
      <w:r w:rsidRPr="007177C2">
        <w:rPr>
          <w:rFonts w:ascii="Times New Roman" w:hAnsi="Times New Roman" w:cs="Times New Roman"/>
        </w:rPr>
        <w:t xml:space="preserve"> in the northern part of the PIST range. </w:t>
      </w:r>
    </w:p>
    <w:p w14:paraId="7DC14F16" w14:textId="77777777" w:rsidR="00870B5F" w:rsidRDefault="00870B5F">
      <w:pPr>
        <w:rPr>
          <w:rFonts w:asciiTheme="majorHAnsi" w:eastAsiaTheme="majorEastAsia" w:hAnsiTheme="majorHAnsi" w:cstheme="majorBidi"/>
          <w:b/>
          <w:bCs/>
          <w:color w:val="4F81BD" w:themeColor="accent1"/>
          <w:sz w:val="26"/>
          <w:szCs w:val="26"/>
        </w:rPr>
      </w:pPr>
      <w:r>
        <w:br w:type="page"/>
      </w:r>
    </w:p>
    <w:p w14:paraId="380F3300" w14:textId="4CA1FF05" w:rsidR="004B6751" w:rsidRDefault="00145B79" w:rsidP="004B6751">
      <w:pPr>
        <w:pStyle w:val="Heading2"/>
      </w:pPr>
      <w:r>
        <w:lastRenderedPageBreak/>
        <w:t>Creators</w:t>
      </w:r>
      <w:r w:rsidR="007D556B">
        <w:t xml:space="preserve"> </w:t>
      </w:r>
    </w:p>
    <w:p w14:paraId="3A2462E6" w14:textId="31D3B682" w:rsidR="007D556B" w:rsidRPr="006E3E66" w:rsidRDefault="00682A8C">
      <w:pPr>
        <w:rPr>
          <w:b/>
          <w:bCs/>
        </w:rPr>
      </w:pPr>
      <w:r>
        <w:rPr>
          <w:b/>
          <w:bCs/>
        </w:rPr>
        <w:t>(</w:t>
      </w:r>
      <w:r w:rsidR="00F37947" w:rsidRPr="006E3E66">
        <w:rPr>
          <w:b/>
          <w:bCs/>
        </w:rPr>
        <w:t>These are the people who will show up as authors in the dataset citation.</w:t>
      </w:r>
      <w:r w:rsidR="00F37947">
        <w:rPr>
          <w:b/>
          <w:bCs/>
        </w:rPr>
        <w:t xml:space="preserve"> </w:t>
      </w:r>
      <w:r w:rsidR="00145B79">
        <w:t xml:space="preserve">These are the individuals </w:t>
      </w:r>
      <w:r w:rsidR="00F37947">
        <w:t xml:space="preserve">who have provided </w:t>
      </w:r>
      <w:r w:rsidR="00145B79">
        <w:t xml:space="preserve">intellectual </w:t>
      </w:r>
      <w:r w:rsidR="00C528A4">
        <w:t xml:space="preserve">or other significant </w:t>
      </w:r>
      <w:r w:rsidR="00145B79">
        <w:t>contribution</w:t>
      </w:r>
      <w:r w:rsidR="00F37947">
        <w:t>s</w:t>
      </w:r>
      <w:r w:rsidR="00145B79">
        <w:t xml:space="preserve"> to the creation of this dataset</w:t>
      </w:r>
      <w:r w:rsidR="00272072">
        <w:t xml:space="preserve">, </w:t>
      </w:r>
      <w:r w:rsidR="00145B79">
        <w:t>much like the authors of a research paper</w:t>
      </w:r>
      <w:r w:rsidR="00272072">
        <w:t>.</w:t>
      </w:r>
      <w:r>
        <w:t>)</w:t>
      </w:r>
      <w:r w:rsidR="006E3E66">
        <w:t xml:space="preserve"> </w:t>
      </w:r>
    </w:p>
    <w:tbl>
      <w:tblPr>
        <w:tblStyle w:val="TableGrid"/>
        <w:tblW w:w="0" w:type="auto"/>
        <w:tblLook w:val="04A0" w:firstRow="1" w:lastRow="0" w:firstColumn="1" w:lastColumn="0" w:noHBand="0" w:noVBand="1"/>
      </w:tblPr>
      <w:tblGrid>
        <w:gridCol w:w="1259"/>
        <w:gridCol w:w="1171"/>
        <w:gridCol w:w="1351"/>
        <w:gridCol w:w="1586"/>
        <w:gridCol w:w="2557"/>
        <w:gridCol w:w="1426"/>
      </w:tblGrid>
      <w:tr w:rsidR="00EA7307" w:rsidRPr="00090075" w14:paraId="68AFF2F1" w14:textId="77777777" w:rsidTr="00C571B4">
        <w:tc>
          <w:tcPr>
            <w:tcW w:w="1566" w:type="dxa"/>
            <w:shd w:val="clear" w:color="auto" w:fill="4F81BD" w:themeFill="accent1"/>
          </w:tcPr>
          <w:p w14:paraId="20F2F643" w14:textId="77777777" w:rsidR="00C571B4" w:rsidRPr="00090075" w:rsidRDefault="00C571B4">
            <w:pPr>
              <w:rPr>
                <w:color w:val="FFFFFF" w:themeColor="background1"/>
              </w:rPr>
            </w:pPr>
            <w:r w:rsidRPr="00090075">
              <w:rPr>
                <w:color w:val="FFFFFF" w:themeColor="background1"/>
              </w:rPr>
              <w:t>First Name</w:t>
            </w:r>
          </w:p>
        </w:tc>
        <w:tc>
          <w:tcPr>
            <w:tcW w:w="1409" w:type="dxa"/>
            <w:shd w:val="clear" w:color="auto" w:fill="4F81BD" w:themeFill="accent1"/>
          </w:tcPr>
          <w:p w14:paraId="51A6F7A7" w14:textId="69093476" w:rsidR="00C571B4" w:rsidRPr="00090075" w:rsidRDefault="00C571B4">
            <w:pPr>
              <w:rPr>
                <w:color w:val="FFFFFF" w:themeColor="background1"/>
              </w:rPr>
            </w:pPr>
            <w:r>
              <w:rPr>
                <w:color w:val="FFFFFF" w:themeColor="background1"/>
              </w:rPr>
              <w:t>Middle Initial</w:t>
            </w:r>
          </w:p>
        </w:tc>
        <w:tc>
          <w:tcPr>
            <w:tcW w:w="1566" w:type="dxa"/>
            <w:shd w:val="clear" w:color="auto" w:fill="4F81BD" w:themeFill="accent1"/>
          </w:tcPr>
          <w:p w14:paraId="23DE209D" w14:textId="727D72B8" w:rsidR="00C571B4" w:rsidRPr="00090075" w:rsidRDefault="00C571B4">
            <w:pPr>
              <w:rPr>
                <w:color w:val="FFFFFF" w:themeColor="background1"/>
              </w:rPr>
            </w:pPr>
            <w:r w:rsidRPr="00090075">
              <w:rPr>
                <w:color w:val="FFFFFF" w:themeColor="background1"/>
              </w:rPr>
              <w:t>Last Name</w:t>
            </w:r>
          </w:p>
        </w:tc>
        <w:tc>
          <w:tcPr>
            <w:tcW w:w="1750" w:type="dxa"/>
            <w:shd w:val="clear" w:color="auto" w:fill="4F81BD" w:themeFill="accent1"/>
          </w:tcPr>
          <w:p w14:paraId="1B95EA53" w14:textId="77777777" w:rsidR="00C571B4" w:rsidRPr="00090075" w:rsidRDefault="00C571B4">
            <w:pPr>
              <w:rPr>
                <w:color w:val="FFFFFF" w:themeColor="background1"/>
              </w:rPr>
            </w:pPr>
            <w:r w:rsidRPr="00090075">
              <w:rPr>
                <w:color w:val="FFFFFF" w:themeColor="background1"/>
              </w:rPr>
              <w:t>Organization</w:t>
            </w:r>
          </w:p>
        </w:tc>
        <w:tc>
          <w:tcPr>
            <w:tcW w:w="1615" w:type="dxa"/>
            <w:shd w:val="clear" w:color="auto" w:fill="4F81BD" w:themeFill="accent1"/>
          </w:tcPr>
          <w:p w14:paraId="614B29F9" w14:textId="77777777" w:rsidR="00C571B4" w:rsidRPr="00090075" w:rsidRDefault="00C571B4">
            <w:pPr>
              <w:rPr>
                <w:color w:val="FFFFFF" w:themeColor="background1"/>
              </w:rPr>
            </w:pPr>
            <w:r w:rsidRPr="00090075">
              <w:rPr>
                <w:color w:val="FFFFFF" w:themeColor="background1"/>
              </w:rPr>
              <w:t>e-mail address</w:t>
            </w:r>
          </w:p>
        </w:tc>
        <w:tc>
          <w:tcPr>
            <w:tcW w:w="1670" w:type="dxa"/>
            <w:shd w:val="clear" w:color="auto" w:fill="4F81BD" w:themeFill="accent1"/>
          </w:tcPr>
          <w:p w14:paraId="1B961BA9" w14:textId="77777777" w:rsidR="00C571B4" w:rsidRPr="00090075" w:rsidRDefault="00C571B4">
            <w:pPr>
              <w:rPr>
                <w:color w:val="FFFFFF" w:themeColor="background1"/>
              </w:rPr>
            </w:pPr>
            <w:r w:rsidRPr="00090075">
              <w:rPr>
                <w:color w:val="FFFFFF" w:themeColor="background1"/>
              </w:rPr>
              <w:t>ORCID ID (optional)</w:t>
            </w:r>
          </w:p>
        </w:tc>
      </w:tr>
      <w:tr w:rsidR="00EA7307" w14:paraId="1F1536E6" w14:textId="77777777" w:rsidTr="00C571B4">
        <w:tc>
          <w:tcPr>
            <w:tcW w:w="1566" w:type="dxa"/>
          </w:tcPr>
          <w:p w14:paraId="4107EB81" w14:textId="0ED0049E" w:rsidR="00C571B4" w:rsidRDefault="00744CCB">
            <w:r>
              <w:t>Ethan</w:t>
            </w:r>
          </w:p>
        </w:tc>
        <w:tc>
          <w:tcPr>
            <w:tcW w:w="1409" w:type="dxa"/>
          </w:tcPr>
          <w:p w14:paraId="3EEC2F0A" w14:textId="5D4DDE04" w:rsidR="00C571B4" w:rsidRDefault="00744CCB">
            <w:r>
              <w:t>R</w:t>
            </w:r>
          </w:p>
        </w:tc>
        <w:tc>
          <w:tcPr>
            <w:tcW w:w="1566" w:type="dxa"/>
          </w:tcPr>
          <w:p w14:paraId="67E2998A" w14:textId="3E848F6C" w:rsidR="00C571B4" w:rsidRDefault="00744CCB">
            <w:proofErr w:type="spellStart"/>
            <w:r>
              <w:t>Bucholz</w:t>
            </w:r>
            <w:proofErr w:type="spellEnd"/>
          </w:p>
        </w:tc>
        <w:tc>
          <w:tcPr>
            <w:tcW w:w="1750" w:type="dxa"/>
          </w:tcPr>
          <w:p w14:paraId="7B292FA0" w14:textId="63532155" w:rsidR="00C571B4" w:rsidRDefault="00EA7307">
            <w:r>
              <w:t>Northern Arizona University; Colorado State Forest Service (current affiliation)</w:t>
            </w:r>
          </w:p>
        </w:tc>
        <w:tc>
          <w:tcPr>
            <w:tcW w:w="1615" w:type="dxa"/>
          </w:tcPr>
          <w:p w14:paraId="76150DEC" w14:textId="38E9673C" w:rsidR="00C571B4" w:rsidRDefault="00D242FF">
            <w:hyperlink r:id="rId8" w:history="1">
              <w:r w:rsidR="0077425F" w:rsidRPr="00E52050">
                <w:rPr>
                  <w:rStyle w:val="Hyperlink"/>
                </w:rPr>
                <w:t>ethanbucholz@gmail.com</w:t>
              </w:r>
            </w:hyperlink>
            <w:r w:rsidR="0077425F">
              <w:t xml:space="preserve"> </w:t>
            </w:r>
          </w:p>
        </w:tc>
        <w:tc>
          <w:tcPr>
            <w:tcW w:w="1670" w:type="dxa"/>
          </w:tcPr>
          <w:p w14:paraId="20C4203B" w14:textId="77777777" w:rsidR="00C571B4" w:rsidRDefault="00C571B4"/>
        </w:tc>
      </w:tr>
      <w:tr w:rsidR="00EA7307" w14:paraId="4BC6A1B6" w14:textId="77777777" w:rsidTr="00C571B4">
        <w:tc>
          <w:tcPr>
            <w:tcW w:w="1566" w:type="dxa"/>
          </w:tcPr>
          <w:p w14:paraId="0BE7E9A1" w14:textId="193BF45B" w:rsidR="00C571B4" w:rsidRDefault="00744CCB">
            <w:proofErr w:type="spellStart"/>
            <w:r>
              <w:t>Ehren</w:t>
            </w:r>
            <w:proofErr w:type="spellEnd"/>
          </w:p>
        </w:tc>
        <w:tc>
          <w:tcPr>
            <w:tcW w:w="1409" w:type="dxa"/>
          </w:tcPr>
          <w:p w14:paraId="67087721" w14:textId="7C14A6C8" w:rsidR="00C571B4" w:rsidRDefault="00C571B4"/>
        </w:tc>
        <w:tc>
          <w:tcPr>
            <w:tcW w:w="1566" w:type="dxa"/>
          </w:tcPr>
          <w:p w14:paraId="5AFA7152" w14:textId="643EDF13" w:rsidR="00C571B4" w:rsidRDefault="00744CCB">
            <w:proofErr w:type="spellStart"/>
            <w:r>
              <w:t>Moler</w:t>
            </w:r>
            <w:proofErr w:type="spellEnd"/>
          </w:p>
        </w:tc>
        <w:tc>
          <w:tcPr>
            <w:tcW w:w="1750" w:type="dxa"/>
          </w:tcPr>
          <w:p w14:paraId="54DA3A98" w14:textId="4E44A960" w:rsidR="00C571B4" w:rsidRDefault="00EA7307">
            <w:r>
              <w:t xml:space="preserve">Northern Arizona University; </w:t>
            </w:r>
            <w:proofErr w:type="spellStart"/>
            <w:r w:rsidR="00744CCB">
              <w:t>DroneSeed</w:t>
            </w:r>
            <w:proofErr w:type="spellEnd"/>
            <w:r>
              <w:t xml:space="preserve"> (current affiliation)</w:t>
            </w:r>
          </w:p>
        </w:tc>
        <w:tc>
          <w:tcPr>
            <w:tcW w:w="1615" w:type="dxa"/>
          </w:tcPr>
          <w:p w14:paraId="5306B0F5" w14:textId="00039EF4" w:rsidR="00C571B4" w:rsidRDefault="00D242FF">
            <w:hyperlink r:id="rId9" w:history="1">
              <w:r w:rsidR="00744CCB" w:rsidRPr="00E52050">
                <w:rPr>
                  <w:rStyle w:val="Hyperlink"/>
                </w:rPr>
                <w:t>Erm287@nau.edu</w:t>
              </w:r>
            </w:hyperlink>
          </w:p>
        </w:tc>
        <w:tc>
          <w:tcPr>
            <w:tcW w:w="1670" w:type="dxa"/>
          </w:tcPr>
          <w:p w14:paraId="42BF9BBE" w14:textId="77777777" w:rsidR="00C571B4" w:rsidRDefault="00C571B4"/>
        </w:tc>
      </w:tr>
      <w:tr w:rsidR="00EA7307" w14:paraId="1CB28D8B" w14:textId="77777777" w:rsidTr="00C571B4">
        <w:tc>
          <w:tcPr>
            <w:tcW w:w="1566" w:type="dxa"/>
          </w:tcPr>
          <w:p w14:paraId="229C8998" w14:textId="1CB738A5" w:rsidR="00744CCB" w:rsidRDefault="00744CCB">
            <w:r>
              <w:t>Jessica</w:t>
            </w:r>
          </w:p>
        </w:tc>
        <w:tc>
          <w:tcPr>
            <w:tcW w:w="1409" w:type="dxa"/>
          </w:tcPr>
          <w:p w14:paraId="6A573F18" w14:textId="5FECE5AC" w:rsidR="00744CCB" w:rsidRDefault="00744CCB">
            <w:r>
              <w:t>D</w:t>
            </w:r>
          </w:p>
        </w:tc>
        <w:tc>
          <w:tcPr>
            <w:tcW w:w="1566" w:type="dxa"/>
          </w:tcPr>
          <w:p w14:paraId="301C625F" w14:textId="1E33F152" w:rsidR="00744CCB" w:rsidRDefault="00744CCB">
            <w:r>
              <w:t>Hartsell</w:t>
            </w:r>
          </w:p>
        </w:tc>
        <w:tc>
          <w:tcPr>
            <w:tcW w:w="1750" w:type="dxa"/>
          </w:tcPr>
          <w:p w14:paraId="4BF6AA82" w14:textId="1E27F32A" w:rsidR="00744CCB" w:rsidRDefault="00744CCB">
            <w:r>
              <w:t>Northern Arizona University</w:t>
            </w:r>
          </w:p>
        </w:tc>
        <w:tc>
          <w:tcPr>
            <w:tcW w:w="1615" w:type="dxa"/>
          </w:tcPr>
          <w:p w14:paraId="50F80874" w14:textId="380DF144" w:rsidR="00744CCB" w:rsidRDefault="00D242FF">
            <w:hyperlink r:id="rId10" w:history="1">
              <w:r w:rsidR="0077425F" w:rsidRPr="00E52050">
                <w:rPr>
                  <w:rStyle w:val="Hyperlink"/>
                </w:rPr>
                <w:t>Jad495@nau.edu</w:t>
              </w:r>
            </w:hyperlink>
          </w:p>
        </w:tc>
        <w:tc>
          <w:tcPr>
            <w:tcW w:w="1670" w:type="dxa"/>
          </w:tcPr>
          <w:p w14:paraId="56693211" w14:textId="77777777" w:rsidR="00744CCB" w:rsidRDefault="00744CCB"/>
        </w:tc>
      </w:tr>
      <w:tr w:rsidR="00EA7307" w14:paraId="0672EBB5" w14:textId="77777777" w:rsidTr="00C571B4">
        <w:tc>
          <w:tcPr>
            <w:tcW w:w="1566" w:type="dxa"/>
          </w:tcPr>
          <w:p w14:paraId="08ECDF65" w14:textId="1CD52936" w:rsidR="00744CCB" w:rsidRDefault="0077425F">
            <w:r>
              <w:t>Kristen</w:t>
            </w:r>
          </w:p>
        </w:tc>
        <w:tc>
          <w:tcPr>
            <w:tcW w:w="1409" w:type="dxa"/>
          </w:tcPr>
          <w:p w14:paraId="0242EDA0" w14:textId="389AAFA5" w:rsidR="00744CCB" w:rsidRDefault="0077425F">
            <w:r>
              <w:t>M</w:t>
            </w:r>
          </w:p>
        </w:tc>
        <w:tc>
          <w:tcPr>
            <w:tcW w:w="1566" w:type="dxa"/>
          </w:tcPr>
          <w:p w14:paraId="5CA2D4FC" w14:textId="6E9F75F0" w:rsidR="00744CCB" w:rsidRDefault="0077425F">
            <w:r>
              <w:t>Waring</w:t>
            </w:r>
          </w:p>
        </w:tc>
        <w:tc>
          <w:tcPr>
            <w:tcW w:w="1750" w:type="dxa"/>
          </w:tcPr>
          <w:p w14:paraId="6DD1BAC9" w14:textId="3B9C4FEC" w:rsidR="00744CCB" w:rsidRDefault="0077425F">
            <w:r>
              <w:t>Northern Arizona University</w:t>
            </w:r>
          </w:p>
        </w:tc>
        <w:tc>
          <w:tcPr>
            <w:tcW w:w="1615" w:type="dxa"/>
          </w:tcPr>
          <w:p w14:paraId="21F7AFCD" w14:textId="68527AE2" w:rsidR="00744CCB" w:rsidRDefault="00D242FF">
            <w:hyperlink r:id="rId11" w:history="1">
              <w:r w:rsidR="0077425F" w:rsidRPr="00E52050">
                <w:rPr>
                  <w:rStyle w:val="Hyperlink"/>
                </w:rPr>
                <w:t>Kristen.waring@nau.edu</w:t>
              </w:r>
            </w:hyperlink>
          </w:p>
        </w:tc>
        <w:tc>
          <w:tcPr>
            <w:tcW w:w="1670" w:type="dxa"/>
          </w:tcPr>
          <w:p w14:paraId="36200BD6" w14:textId="657A7FCC" w:rsidR="00744CCB" w:rsidRDefault="00A94F6E">
            <w:r>
              <w:rPr>
                <w:rFonts w:ascii="Calibri" w:hAnsi="Calibri" w:cs="Calibri"/>
              </w:rPr>
              <w:t>0000-0001-9935-9432</w:t>
            </w:r>
          </w:p>
        </w:tc>
      </w:tr>
      <w:tr w:rsidR="00EA7307" w14:paraId="59B0B6B9" w14:textId="77777777" w:rsidTr="00C571B4">
        <w:tc>
          <w:tcPr>
            <w:tcW w:w="1566" w:type="dxa"/>
          </w:tcPr>
          <w:p w14:paraId="01C945DD" w14:textId="46C3C5AC" w:rsidR="00744CCB" w:rsidRDefault="0077425F">
            <w:r>
              <w:t>Amy</w:t>
            </w:r>
          </w:p>
        </w:tc>
        <w:tc>
          <w:tcPr>
            <w:tcW w:w="1409" w:type="dxa"/>
          </w:tcPr>
          <w:p w14:paraId="2189F139" w14:textId="5F8343FB" w:rsidR="00744CCB" w:rsidRDefault="0077425F">
            <w:r>
              <w:t>V</w:t>
            </w:r>
          </w:p>
        </w:tc>
        <w:tc>
          <w:tcPr>
            <w:tcW w:w="1566" w:type="dxa"/>
          </w:tcPr>
          <w:p w14:paraId="43F7EB8E" w14:textId="22ADE7F1" w:rsidR="00744CCB" w:rsidRDefault="0077425F">
            <w:r>
              <w:t>Whipple</w:t>
            </w:r>
          </w:p>
        </w:tc>
        <w:tc>
          <w:tcPr>
            <w:tcW w:w="1750" w:type="dxa"/>
          </w:tcPr>
          <w:p w14:paraId="19147AE2" w14:textId="4C40E3C8" w:rsidR="00744CCB" w:rsidRDefault="0077425F">
            <w:r>
              <w:t>Northern Arizona University</w:t>
            </w:r>
          </w:p>
        </w:tc>
        <w:tc>
          <w:tcPr>
            <w:tcW w:w="1615" w:type="dxa"/>
          </w:tcPr>
          <w:p w14:paraId="41BAF0D7" w14:textId="02FDF752" w:rsidR="00744CCB" w:rsidRDefault="00D242FF">
            <w:hyperlink r:id="rId12" w:history="1">
              <w:r w:rsidR="0077425F" w:rsidRPr="00E52050">
                <w:rPr>
                  <w:rStyle w:val="Hyperlink"/>
                </w:rPr>
                <w:t>Amy.whipple@nau.edu</w:t>
              </w:r>
            </w:hyperlink>
            <w:r w:rsidR="0077425F">
              <w:t xml:space="preserve"> </w:t>
            </w:r>
          </w:p>
        </w:tc>
        <w:tc>
          <w:tcPr>
            <w:tcW w:w="1670" w:type="dxa"/>
          </w:tcPr>
          <w:p w14:paraId="3BB63F8C" w14:textId="77777777" w:rsidR="00744CCB" w:rsidRDefault="00744CCB"/>
        </w:tc>
      </w:tr>
      <w:tr w:rsidR="00960A37" w14:paraId="35921497" w14:textId="77777777" w:rsidTr="00C571B4">
        <w:tc>
          <w:tcPr>
            <w:tcW w:w="1566" w:type="dxa"/>
          </w:tcPr>
          <w:p w14:paraId="3153A80D" w14:textId="7B137C22" w:rsidR="00960A37" w:rsidRDefault="00960A37">
            <w:r>
              <w:t>Anna</w:t>
            </w:r>
          </w:p>
        </w:tc>
        <w:tc>
          <w:tcPr>
            <w:tcW w:w="1409" w:type="dxa"/>
          </w:tcPr>
          <w:p w14:paraId="7162CAF8" w14:textId="77777777" w:rsidR="00960A37" w:rsidRDefault="00960A37"/>
        </w:tc>
        <w:tc>
          <w:tcPr>
            <w:tcW w:w="1566" w:type="dxa"/>
          </w:tcPr>
          <w:p w14:paraId="76117A89" w14:textId="3C7E8F9D" w:rsidR="00960A37" w:rsidRDefault="00960A37">
            <w:proofErr w:type="spellStart"/>
            <w:r>
              <w:t>Schoettle</w:t>
            </w:r>
            <w:proofErr w:type="spellEnd"/>
          </w:p>
        </w:tc>
        <w:tc>
          <w:tcPr>
            <w:tcW w:w="1750" w:type="dxa"/>
          </w:tcPr>
          <w:p w14:paraId="1796D016" w14:textId="183A070F" w:rsidR="00960A37" w:rsidRDefault="00960A37">
            <w:r>
              <w:t>Rocky Mountain Research Station, USDA Forest Service</w:t>
            </w:r>
          </w:p>
        </w:tc>
        <w:tc>
          <w:tcPr>
            <w:tcW w:w="1615" w:type="dxa"/>
          </w:tcPr>
          <w:p w14:paraId="0FB98847" w14:textId="4D4E37E9" w:rsidR="00960A37" w:rsidRDefault="00D242FF">
            <w:hyperlink r:id="rId13" w:history="1">
              <w:r w:rsidR="00960A37" w:rsidRPr="00060B43">
                <w:rPr>
                  <w:rStyle w:val="Hyperlink"/>
                </w:rPr>
                <w:t>Anna.schoettle@usda.gov</w:t>
              </w:r>
            </w:hyperlink>
            <w:r w:rsidR="00960A37">
              <w:t xml:space="preserve"> </w:t>
            </w:r>
          </w:p>
        </w:tc>
        <w:tc>
          <w:tcPr>
            <w:tcW w:w="1670" w:type="dxa"/>
          </w:tcPr>
          <w:p w14:paraId="5BADCCAE" w14:textId="77777777" w:rsidR="00960A37" w:rsidRDefault="00960A37"/>
        </w:tc>
      </w:tr>
    </w:tbl>
    <w:p w14:paraId="1E36AD38" w14:textId="77777777" w:rsidR="007D556B" w:rsidRDefault="007D556B"/>
    <w:p w14:paraId="329FF89D" w14:textId="77777777" w:rsidR="004B6751" w:rsidRDefault="007D556B" w:rsidP="004B6751">
      <w:pPr>
        <w:pStyle w:val="Heading2"/>
      </w:pPr>
      <w:r>
        <w:t xml:space="preserve">Other personnel names and roles </w:t>
      </w:r>
    </w:p>
    <w:p w14:paraId="3E116C83" w14:textId="5B896EBB" w:rsidR="007D556B" w:rsidRDefault="00682A8C" w:rsidP="00F37947">
      <w:r>
        <w:t>(</w:t>
      </w:r>
      <w:r w:rsidR="00272072">
        <w:t xml:space="preserve">Who should a data user contact with questions about these data? </w:t>
      </w:r>
      <w:r w:rsidR="006E3E66">
        <w:t xml:space="preserve">You </w:t>
      </w:r>
      <w:r w:rsidR="006E3E66" w:rsidRPr="00F37947">
        <w:rPr>
          <w:b/>
          <w:bCs/>
        </w:rPr>
        <w:t>must</w:t>
      </w:r>
      <w:r w:rsidR="006E3E66">
        <w:t xml:space="preserve"> enter a person or organization name to serve as the </w:t>
      </w:r>
      <w:r w:rsidR="006E3E66" w:rsidRPr="00F37947">
        <w:rPr>
          <w:b/>
          <w:bCs/>
        </w:rPr>
        <w:t>contact</w:t>
      </w:r>
      <w:r w:rsidR="006E3E66">
        <w:t xml:space="preserve"> for this dataset.  You may also list other personnel who participated in the project (such as </w:t>
      </w:r>
      <w:r w:rsidR="007D556B">
        <w:t xml:space="preserve">field crew, </w:t>
      </w:r>
      <w:r w:rsidR="006E3E66">
        <w:t xml:space="preserve">lab tech, </w:t>
      </w:r>
      <w:r w:rsidR="007D556B">
        <w:t>data entry etc.</w:t>
      </w:r>
      <w:r w:rsidR="006E3E66">
        <w:t>) in this table</w:t>
      </w:r>
      <w:r w:rsidR="00904964">
        <w:t xml:space="preserve"> with </w:t>
      </w:r>
      <w:r w:rsidR="006E3E66">
        <w:t xml:space="preserve">optional fields </w:t>
      </w:r>
      <w:r w:rsidR="00904964">
        <w:t>e-mail addresses</w:t>
      </w:r>
      <w:r w:rsidR="000F1346">
        <w:t>,</w:t>
      </w:r>
      <w:r w:rsidR="00227A01">
        <w:t xml:space="preserve"> organization</w:t>
      </w:r>
      <w:r w:rsidR="000F1346">
        <w:t xml:space="preserve"> and ORCID ID</w:t>
      </w:r>
      <w:r w:rsidR="006E3E66">
        <w:t>.</w:t>
      </w:r>
      <w:r>
        <w:t>)</w:t>
      </w:r>
    </w:p>
    <w:tbl>
      <w:tblPr>
        <w:tblStyle w:val="TableGrid"/>
        <w:tblW w:w="0" w:type="auto"/>
        <w:tblLook w:val="04A0" w:firstRow="1" w:lastRow="0" w:firstColumn="1" w:lastColumn="0" w:noHBand="0" w:noVBand="1"/>
      </w:tblPr>
      <w:tblGrid>
        <w:gridCol w:w="977"/>
        <w:gridCol w:w="972"/>
        <w:gridCol w:w="1077"/>
        <w:gridCol w:w="1470"/>
        <w:gridCol w:w="2557"/>
        <w:gridCol w:w="1254"/>
        <w:gridCol w:w="1043"/>
      </w:tblGrid>
      <w:tr w:rsidR="0077425F" w:rsidRPr="00090075" w14:paraId="47DE13AC" w14:textId="77777777" w:rsidTr="00A94F6E">
        <w:tc>
          <w:tcPr>
            <w:tcW w:w="978" w:type="dxa"/>
            <w:shd w:val="clear" w:color="auto" w:fill="4F81BD" w:themeFill="accent1"/>
          </w:tcPr>
          <w:p w14:paraId="3D7CB063" w14:textId="77777777" w:rsidR="00C571B4" w:rsidRPr="00090075" w:rsidRDefault="00C571B4" w:rsidP="001D5488">
            <w:pPr>
              <w:rPr>
                <w:color w:val="FFFFFF" w:themeColor="background1"/>
              </w:rPr>
            </w:pPr>
            <w:r w:rsidRPr="00090075">
              <w:rPr>
                <w:color w:val="FFFFFF" w:themeColor="background1"/>
              </w:rPr>
              <w:t>First Name</w:t>
            </w:r>
          </w:p>
        </w:tc>
        <w:tc>
          <w:tcPr>
            <w:tcW w:w="973" w:type="dxa"/>
            <w:shd w:val="clear" w:color="auto" w:fill="4F81BD" w:themeFill="accent1"/>
          </w:tcPr>
          <w:p w14:paraId="3D2A5974" w14:textId="1781DB43" w:rsidR="00C571B4" w:rsidRPr="00090075" w:rsidRDefault="00C571B4" w:rsidP="001D5488">
            <w:pPr>
              <w:rPr>
                <w:color w:val="FFFFFF" w:themeColor="background1"/>
              </w:rPr>
            </w:pPr>
            <w:r>
              <w:rPr>
                <w:color w:val="FFFFFF" w:themeColor="background1"/>
              </w:rPr>
              <w:t>Middle Initial</w:t>
            </w:r>
          </w:p>
        </w:tc>
        <w:tc>
          <w:tcPr>
            <w:tcW w:w="1077" w:type="dxa"/>
            <w:shd w:val="clear" w:color="auto" w:fill="4F81BD" w:themeFill="accent1"/>
          </w:tcPr>
          <w:p w14:paraId="738794C9" w14:textId="093B25EB" w:rsidR="00C571B4" w:rsidRPr="00090075" w:rsidRDefault="00C571B4" w:rsidP="001D5488">
            <w:pPr>
              <w:rPr>
                <w:color w:val="FFFFFF" w:themeColor="background1"/>
              </w:rPr>
            </w:pPr>
            <w:r w:rsidRPr="00090075">
              <w:rPr>
                <w:color w:val="FFFFFF" w:themeColor="background1"/>
              </w:rPr>
              <w:t>Last Name</w:t>
            </w:r>
          </w:p>
        </w:tc>
        <w:tc>
          <w:tcPr>
            <w:tcW w:w="1471" w:type="dxa"/>
            <w:shd w:val="clear" w:color="auto" w:fill="4F81BD" w:themeFill="accent1"/>
          </w:tcPr>
          <w:p w14:paraId="3363E685" w14:textId="77777777" w:rsidR="00C571B4" w:rsidRPr="00090075" w:rsidRDefault="00C571B4" w:rsidP="001D5488">
            <w:pPr>
              <w:rPr>
                <w:color w:val="FFFFFF" w:themeColor="background1"/>
              </w:rPr>
            </w:pPr>
            <w:r w:rsidRPr="00090075">
              <w:rPr>
                <w:color w:val="FFFFFF" w:themeColor="background1"/>
              </w:rPr>
              <w:t>Organization</w:t>
            </w:r>
          </w:p>
        </w:tc>
        <w:tc>
          <w:tcPr>
            <w:tcW w:w="2552" w:type="dxa"/>
            <w:shd w:val="clear" w:color="auto" w:fill="4F81BD" w:themeFill="accent1"/>
          </w:tcPr>
          <w:p w14:paraId="1A8F4DC4" w14:textId="77777777" w:rsidR="00C571B4" w:rsidRPr="00090075" w:rsidRDefault="00C571B4" w:rsidP="001D5488">
            <w:pPr>
              <w:rPr>
                <w:color w:val="FFFFFF" w:themeColor="background1"/>
              </w:rPr>
            </w:pPr>
            <w:r w:rsidRPr="00090075">
              <w:rPr>
                <w:color w:val="FFFFFF" w:themeColor="background1"/>
              </w:rPr>
              <w:t>e-mail address</w:t>
            </w:r>
          </w:p>
        </w:tc>
        <w:tc>
          <w:tcPr>
            <w:tcW w:w="1255" w:type="dxa"/>
            <w:shd w:val="clear" w:color="auto" w:fill="4F81BD" w:themeFill="accent1"/>
          </w:tcPr>
          <w:p w14:paraId="06A71CB1" w14:textId="77777777" w:rsidR="00C571B4" w:rsidRPr="00090075" w:rsidRDefault="00C571B4" w:rsidP="001D5488">
            <w:pPr>
              <w:rPr>
                <w:color w:val="FFFFFF" w:themeColor="background1"/>
              </w:rPr>
            </w:pPr>
            <w:r w:rsidRPr="00090075">
              <w:rPr>
                <w:color w:val="FFFFFF" w:themeColor="background1"/>
              </w:rPr>
              <w:t>ORCID ID (optional)</w:t>
            </w:r>
          </w:p>
        </w:tc>
        <w:tc>
          <w:tcPr>
            <w:tcW w:w="1044" w:type="dxa"/>
            <w:shd w:val="clear" w:color="auto" w:fill="4F81BD" w:themeFill="accent1"/>
          </w:tcPr>
          <w:p w14:paraId="54046686" w14:textId="77777777" w:rsidR="00C571B4" w:rsidRPr="00090075" w:rsidRDefault="00C571B4" w:rsidP="001D5488">
            <w:pPr>
              <w:rPr>
                <w:color w:val="FFFFFF" w:themeColor="background1"/>
              </w:rPr>
            </w:pPr>
            <w:r>
              <w:rPr>
                <w:color w:val="FFFFFF" w:themeColor="background1"/>
              </w:rPr>
              <w:t>Role in project</w:t>
            </w:r>
          </w:p>
        </w:tc>
      </w:tr>
      <w:tr w:rsidR="00C571B4" w14:paraId="697EA88D" w14:textId="77777777" w:rsidTr="00A94F6E">
        <w:tc>
          <w:tcPr>
            <w:tcW w:w="978" w:type="dxa"/>
          </w:tcPr>
          <w:p w14:paraId="2DA58407" w14:textId="241041F5" w:rsidR="00C571B4" w:rsidRDefault="0077425F" w:rsidP="001D5488">
            <w:r>
              <w:t>Ethan</w:t>
            </w:r>
          </w:p>
        </w:tc>
        <w:tc>
          <w:tcPr>
            <w:tcW w:w="973" w:type="dxa"/>
          </w:tcPr>
          <w:p w14:paraId="2071BF0A" w14:textId="1EBF2BAC" w:rsidR="00C571B4" w:rsidRDefault="0077425F" w:rsidP="001D5488">
            <w:r>
              <w:t>R</w:t>
            </w:r>
          </w:p>
        </w:tc>
        <w:tc>
          <w:tcPr>
            <w:tcW w:w="1077" w:type="dxa"/>
          </w:tcPr>
          <w:p w14:paraId="41C6D284" w14:textId="61FE015A" w:rsidR="00C571B4" w:rsidRDefault="0077425F" w:rsidP="001D5488">
            <w:proofErr w:type="spellStart"/>
            <w:r>
              <w:t>Bucholz</w:t>
            </w:r>
            <w:proofErr w:type="spellEnd"/>
          </w:p>
        </w:tc>
        <w:tc>
          <w:tcPr>
            <w:tcW w:w="1471" w:type="dxa"/>
          </w:tcPr>
          <w:p w14:paraId="0386E0DB" w14:textId="0FA0F19F" w:rsidR="00C571B4" w:rsidRDefault="00EA7307" w:rsidP="001D5488">
            <w:r>
              <w:t xml:space="preserve">Northern Arizona </w:t>
            </w:r>
            <w:r>
              <w:lastRenderedPageBreak/>
              <w:t>University; Colorado State Forest Service (current affiliation)</w:t>
            </w:r>
          </w:p>
        </w:tc>
        <w:tc>
          <w:tcPr>
            <w:tcW w:w="2552" w:type="dxa"/>
          </w:tcPr>
          <w:p w14:paraId="686CEF4C" w14:textId="0B8DC4DF" w:rsidR="00C571B4" w:rsidRDefault="00D242FF" w:rsidP="001D5488">
            <w:hyperlink r:id="rId14" w:history="1">
              <w:r w:rsidR="0077425F" w:rsidRPr="00E52050">
                <w:rPr>
                  <w:rStyle w:val="Hyperlink"/>
                </w:rPr>
                <w:t>ethanbucholz@gmail.com</w:t>
              </w:r>
            </w:hyperlink>
            <w:r w:rsidR="0077425F">
              <w:t xml:space="preserve"> </w:t>
            </w:r>
          </w:p>
        </w:tc>
        <w:tc>
          <w:tcPr>
            <w:tcW w:w="1255" w:type="dxa"/>
          </w:tcPr>
          <w:p w14:paraId="36252A3A" w14:textId="77777777" w:rsidR="00C571B4" w:rsidRDefault="00C571B4" w:rsidP="001D5488"/>
        </w:tc>
        <w:tc>
          <w:tcPr>
            <w:tcW w:w="1044" w:type="dxa"/>
          </w:tcPr>
          <w:p w14:paraId="4AD1B0F6" w14:textId="7B7D7838" w:rsidR="00C571B4" w:rsidRDefault="00654588" w:rsidP="001D5488">
            <w:r>
              <w:t>Contact</w:t>
            </w:r>
          </w:p>
        </w:tc>
      </w:tr>
      <w:tr w:rsidR="00A94F6E" w14:paraId="7587685E" w14:textId="77777777" w:rsidTr="00A94F6E">
        <w:tc>
          <w:tcPr>
            <w:tcW w:w="978" w:type="dxa"/>
          </w:tcPr>
          <w:p w14:paraId="3B152B99" w14:textId="0579BCE1" w:rsidR="00A94F6E" w:rsidRDefault="00A94F6E" w:rsidP="00A94F6E">
            <w:r>
              <w:t>Kristen</w:t>
            </w:r>
          </w:p>
        </w:tc>
        <w:tc>
          <w:tcPr>
            <w:tcW w:w="973" w:type="dxa"/>
          </w:tcPr>
          <w:p w14:paraId="0122EA92" w14:textId="2A4FB831" w:rsidR="00A94F6E" w:rsidRDefault="00A94F6E" w:rsidP="00A94F6E">
            <w:r>
              <w:t>M</w:t>
            </w:r>
          </w:p>
        </w:tc>
        <w:tc>
          <w:tcPr>
            <w:tcW w:w="1077" w:type="dxa"/>
          </w:tcPr>
          <w:p w14:paraId="36366885" w14:textId="4F59E8F8" w:rsidR="00A94F6E" w:rsidRDefault="00A94F6E" w:rsidP="00A94F6E">
            <w:r>
              <w:t>Waring</w:t>
            </w:r>
          </w:p>
        </w:tc>
        <w:tc>
          <w:tcPr>
            <w:tcW w:w="1471" w:type="dxa"/>
          </w:tcPr>
          <w:p w14:paraId="60548B49" w14:textId="474B62A3" w:rsidR="00A94F6E" w:rsidRDefault="00A94F6E" w:rsidP="00A94F6E">
            <w:r>
              <w:t>Northern Arizona University</w:t>
            </w:r>
          </w:p>
        </w:tc>
        <w:tc>
          <w:tcPr>
            <w:tcW w:w="2552" w:type="dxa"/>
          </w:tcPr>
          <w:p w14:paraId="2670489C" w14:textId="3213DA50" w:rsidR="00A94F6E" w:rsidRDefault="00D242FF" w:rsidP="00A94F6E">
            <w:hyperlink r:id="rId15" w:history="1">
              <w:r w:rsidR="00A94F6E" w:rsidRPr="00E52050">
                <w:rPr>
                  <w:rStyle w:val="Hyperlink"/>
                </w:rPr>
                <w:t>Kristen.waring@nau.edu</w:t>
              </w:r>
            </w:hyperlink>
          </w:p>
        </w:tc>
        <w:tc>
          <w:tcPr>
            <w:tcW w:w="1255" w:type="dxa"/>
          </w:tcPr>
          <w:p w14:paraId="3C9E6163" w14:textId="6FDD3BB0" w:rsidR="00A94F6E" w:rsidRDefault="00A94F6E" w:rsidP="00A94F6E">
            <w:r>
              <w:rPr>
                <w:rFonts w:ascii="Calibri" w:hAnsi="Calibri" w:cs="Calibri"/>
              </w:rPr>
              <w:t>0000-0001-9935-9432</w:t>
            </w:r>
          </w:p>
        </w:tc>
        <w:tc>
          <w:tcPr>
            <w:tcW w:w="1044" w:type="dxa"/>
          </w:tcPr>
          <w:p w14:paraId="230AEF34" w14:textId="79822A79" w:rsidR="00A94F6E" w:rsidRDefault="00A94F6E" w:rsidP="00A94F6E">
            <w:r>
              <w:t>Lead PI</w:t>
            </w:r>
          </w:p>
        </w:tc>
      </w:tr>
      <w:tr w:rsidR="00960A37" w14:paraId="18BBC07A" w14:textId="77777777" w:rsidTr="00A94F6E">
        <w:tc>
          <w:tcPr>
            <w:tcW w:w="978" w:type="dxa"/>
          </w:tcPr>
          <w:p w14:paraId="79F6CDF3" w14:textId="186C1B5B" w:rsidR="00960A37" w:rsidRDefault="00960A37" w:rsidP="00960A37">
            <w:r>
              <w:t>Anna</w:t>
            </w:r>
          </w:p>
        </w:tc>
        <w:tc>
          <w:tcPr>
            <w:tcW w:w="973" w:type="dxa"/>
          </w:tcPr>
          <w:p w14:paraId="0C47C9EF" w14:textId="77777777" w:rsidR="00960A37" w:rsidRDefault="00960A37" w:rsidP="00960A37"/>
        </w:tc>
        <w:tc>
          <w:tcPr>
            <w:tcW w:w="1077" w:type="dxa"/>
          </w:tcPr>
          <w:p w14:paraId="391A839B" w14:textId="06623041" w:rsidR="00960A37" w:rsidRDefault="00960A37" w:rsidP="00960A37">
            <w:proofErr w:type="spellStart"/>
            <w:r>
              <w:t>Schoettle</w:t>
            </w:r>
            <w:proofErr w:type="spellEnd"/>
          </w:p>
        </w:tc>
        <w:tc>
          <w:tcPr>
            <w:tcW w:w="1471" w:type="dxa"/>
          </w:tcPr>
          <w:p w14:paraId="4937AA79" w14:textId="7FE1D7F2" w:rsidR="00960A37" w:rsidRDefault="00960A37" w:rsidP="00960A37">
            <w:r>
              <w:t>Rocky Mountain Research Station, USDA Forest Service</w:t>
            </w:r>
          </w:p>
        </w:tc>
        <w:tc>
          <w:tcPr>
            <w:tcW w:w="2552" w:type="dxa"/>
          </w:tcPr>
          <w:p w14:paraId="7793C3A3" w14:textId="162650CF" w:rsidR="00960A37" w:rsidRDefault="00D242FF" w:rsidP="00960A37">
            <w:hyperlink r:id="rId16" w:history="1">
              <w:r w:rsidR="00960A37" w:rsidRPr="00060B43">
                <w:rPr>
                  <w:rStyle w:val="Hyperlink"/>
                </w:rPr>
                <w:t>Anna.schoettle@usda.gov</w:t>
              </w:r>
            </w:hyperlink>
            <w:r w:rsidR="00960A37">
              <w:t xml:space="preserve"> </w:t>
            </w:r>
          </w:p>
        </w:tc>
        <w:tc>
          <w:tcPr>
            <w:tcW w:w="1255" w:type="dxa"/>
          </w:tcPr>
          <w:p w14:paraId="7AC542B1" w14:textId="77777777" w:rsidR="00960A37" w:rsidRDefault="00960A37" w:rsidP="00960A37">
            <w:pPr>
              <w:rPr>
                <w:rFonts w:ascii="Calibri" w:hAnsi="Calibri" w:cs="Calibri"/>
              </w:rPr>
            </w:pPr>
          </w:p>
        </w:tc>
        <w:tc>
          <w:tcPr>
            <w:tcW w:w="1044" w:type="dxa"/>
          </w:tcPr>
          <w:p w14:paraId="7C9C7184" w14:textId="2DD93B53" w:rsidR="00960A37" w:rsidRPr="00960A37" w:rsidRDefault="00960A37" w:rsidP="00960A37">
            <w:pPr>
              <w:rPr>
                <w:iCs/>
              </w:rPr>
            </w:pPr>
            <w:r>
              <w:rPr>
                <w:i/>
              </w:rPr>
              <w:t xml:space="preserve">P. </w:t>
            </w:r>
            <w:proofErr w:type="spellStart"/>
            <w:r>
              <w:rPr>
                <w:i/>
              </w:rPr>
              <w:t>flexilis</w:t>
            </w:r>
            <w:proofErr w:type="spellEnd"/>
            <w:r>
              <w:rPr>
                <w:i/>
              </w:rPr>
              <w:t xml:space="preserve"> </w:t>
            </w:r>
            <w:r>
              <w:rPr>
                <w:iCs/>
              </w:rPr>
              <w:t>data contact / creator</w:t>
            </w:r>
          </w:p>
        </w:tc>
      </w:tr>
    </w:tbl>
    <w:p w14:paraId="6A2DFF0F" w14:textId="07FD9A8F" w:rsidR="009E37A8" w:rsidRDefault="009E37A8" w:rsidP="009E37A8">
      <w:pPr>
        <w:pStyle w:val="Heading2"/>
      </w:pPr>
      <w:r>
        <w:t xml:space="preserve">License </w:t>
      </w:r>
    </w:p>
    <w:p w14:paraId="66BBCD1D" w14:textId="58C657E2" w:rsidR="007D556B" w:rsidRDefault="009E37A8" w:rsidP="009E37A8">
      <w:r>
        <w:t xml:space="preserve">(Select a license for release of your data. We have 2 recommendations: </w:t>
      </w:r>
      <w:hyperlink r:id="rId17" w:history="1">
        <w:r w:rsidRPr="009E37A8">
          <w:rPr>
            <w:rStyle w:val="Hyperlink"/>
          </w:rPr>
          <w:t>CCO – most accommodating of data reuse</w:t>
        </w:r>
      </w:hyperlink>
      <w:r>
        <w:t xml:space="preserve">, &amp; </w:t>
      </w:r>
      <w:hyperlink r:id="rId18" w:history="1">
        <w:r w:rsidRPr="009E37A8">
          <w:rPr>
            <w:rStyle w:val="Hyperlink"/>
          </w:rPr>
          <w:t>CCBY – requires attribution</w:t>
        </w:r>
      </w:hyperlink>
      <w:r>
        <w:t>)</w:t>
      </w:r>
      <w:r w:rsidR="006E3E66">
        <w:t xml:space="preserve">.  </w:t>
      </w:r>
    </w:p>
    <w:p w14:paraId="4C264DC5" w14:textId="6DAFEEBE" w:rsidR="0077425F" w:rsidRPr="002B607E" w:rsidRDefault="0077425F" w:rsidP="009E37A8">
      <w:pPr>
        <w:rPr>
          <w:b/>
          <w:bCs/>
        </w:rPr>
      </w:pPr>
      <w:r>
        <w:t>CC</w:t>
      </w:r>
      <w:r w:rsidR="00917112">
        <w:t>BY</w:t>
      </w:r>
    </w:p>
    <w:p w14:paraId="4DB8D230" w14:textId="57ED6F43" w:rsidR="004B6751" w:rsidRDefault="007D556B" w:rsidP="004B6751">
      <w:pPr>
        <w:pStyle w:val="Heading2"/>
      </w:pPr>
      <w:r>
        <w:t>Keywords</w:t>
      </w:r>
    </w:p>
    <w:p w14:paraId="08B2E591" w14:textId="35922720" w:rsidR="00CC558A" w:rsidRDefault="00682A8C" w:rsidP="00F37947">
      <w:r>
        <w:t>(</w:t>
      </w:r>
      <w:r w:rsidR="00272072" w:rsidRPr="00CC558A">
        <w:rPr>
          <w:b/>
          <w:bCs/>
        </w:rPr>
        <w:t xml:space="preserve">List keywords below and separate with commas.  </w:t>
      </w:r>
      <w:r w:rsidR="00CC558A">
        <w:t>Using keywords from a controlled vocabulary (CV) will improve the future discovery and reuse of your data.  The LTER CV is</w:t>
      </w:r>
      <w:r w:rsidR="00272072">
        <w:t xml:space="preserve"> a good</w:t>
      </w:r>
      <w:r w:rsidR="006D14DB">
        <w:t xml:space="preserve"> </w:t>
      </w:r>
      <w:r w:rsidR="00272072">
        <w:t>source for keywords</w:t>
      </w:r>
      <w:r w:rsidR="00CC558A">
        <w:t xml:space="preserve">. </w:t>
      </w:r>
      <w:hyperlink r:id="rId19" w:history="1">
        <w:r w:rsidR="00CC558A" w:rsidRPr="00F37947">
          <w:rPr>
            <w:rStyle w:val="Hyperlink"/>
            <w:b/>
            <w:bCs/>
          </w:rPr>
          <w:t>Access the LTER CV here</w:t>
        </w:r>
      </w:hyperlink>
      <w:r w:rsidR="00CC558A">
        <w:t>.  Also, please determine one or two keywords that best describe your lab, station, and/or project (e.g., Trout Lake Station, NTL LTER).</w:t>
      </w:r>
      <w:r>
        <w:t>)</w:t>
      </w:r>
    </w:p>
    <w:p w14:paraId="42F3BE7B" w14:textId="2567B591" w:rsidR="0077425F" w:rsidRPr="0077425F" w:rsidRDefault="00EA7307" w:rsidP="00F37947">
      <w:r>
        <w:t xml:space="preserve">Plant properties (germination, </w:t>
      </w:r>
      <w:r w:rsidR="00960A37">
        <w:t>seedling traits and growth</w:t>
      </w:r>
      <w:r>
        <w:t>)</w:t>
      </w:r>
      <w:r w:rsidR="0077425F">
        <w:t xml:space="preserve">, climate-growth relationships, </w:t>
      </w:r>
      <w:r w:rsidR="0077425F">
        <w:rPr>
          <w:i/>
          <w:iCs/>
        </w:rPr>
        <w:t xml:space="preserve">Pinus </w:t>
      </w:r>
      <w:proofErr w:type="spellStart"/>
      <w:r w:rsidR="0077425F">
        <w:rPr>
          <w:i/>
          <w:iCs/>
        </w:rPr>
        <w:t>strobiformis</w:t>
      </w:r>
      <w:proofErr w:type="spellEnd"/>
      <w:r w:rsidR="0077425F">
        <w:t xml:space="preserve">, </w:t>
      </w:r>
      <w:r w:rsidR="00960A37">
        <w:rPr>
          <w:i/>
          <w:iCs/>
        </w:rPr>
        <w:t xml:space="preserve">Pinus </w:t>
      </w:r>
      <w:proofErr w:type="spellStart"/>
      <w:r w:rsidR="00960A37">
        <w:rPr>
          <w:i/>
          <w:iCs/>
        </w:rPr>
        <w:t>flexilis</w:t>
      </w:r>
      <w:proofErr w:type="spellEnd"/>
      <w:r w:rsidR="00960A37">
        <w:t xml:space="preserve">, </w:t>
      </w:r>
      <w:r w:rsidR="0077425F">
        <w:t>climate change, greenhouse</w:t>
      </w:r>
      <w:r w:rsidR="00960A37">
        <w:t xml:space="preserve">, NAU Department of Biological Sciences, NAU School of Forestry, NAU Silviculture and Applied Forest Health Lab, USDA Forest Service Rocky Mountain Research Station </w:t>
      </w:r>
    </w:p>
    <w:p w14:paraId="0D35DD83" w14:textId="77777777" w:rsidR="0016672A" w:rsidRDefault="0016672A" w:rsidP="0016672A">
      <w:pPr>
        <w:pStyle w:val="Heading2"/>
      </w:pPr>
      <w:r>
        <w:t>Funding of this work:</w:t>
      </w:r>
    </w:p>
    <w:p w14:paraId="667FA136" w14:textId="2F817E69" w:rsidR="00090075" w:rsidRDefault="00074D88">
      <w:r>
        <w:t xml:space="preserve">List only the </w:t>
      </w:r>
      <w:r w:rsidRPr="005C25A8">
        <w:rPr>
          <w:b/>
          <w:bCs/>
        </w:rPr>
        <w:t>main PI of a grant</w:t>
      </w:r>
      <w:r>
        <w:t xml:space="preserve"> that supported this project, starting with </w:t>
      </w:r>
      <w:r w:rsidR="00BD4C1E">
        <w:t xml:space="preserve">the </w:t>
      </w:r>
      <w:r>
        <w:t xml:space="preserve">main grant first.  </w:t>
      </w:r>
      <w:r w:rsidR="00FF40B6">
        <w:t xml:space="preserve">Add rows to </w:t>
      </w:r>
      <w:r>
        <w:t xml:space="preserve">the </w:t>
      </w:r>
      <w:r w:rsidR="00FF40B6">
        <w:t>table</w:t>
      </w:r>
      <w:r w:rsidR="00090075">
        <w:t xml:space="preserve"> if several grants were involved</w:t>
      </w:r>
      <w:r>
        <w:t xml:space="preserve">.  </w:t>
      </w:r>
      <w:r w:rsidR="00FF40B6">
        <w:t xml:space="preserve"> </w:t>
      </w:r>
    </w:p>
    <w:tbl>
      <w:tblPr>
        <w:tblStyle w:val="TableGrid"/>
        <w:tblW w:w="0" w:type="auto"/>
        <w:tblLook w:val="04A0" w:firstRow="1" w:lastRow="0" w:firstColumn="1" w:lastColumn="0" w:noHBand="0" w:noVBand="1"/>
      </w:tblPr>
      <w:tblGrid>
        <w:gridCol w:w="1279"/>
        <w:gridCol w:w="1136"/>
        <w:gridCol w:w="1281"/>
        <w:gridCol w:w="1460"/>
        <w:gridCol w:w="1251"/>
        <w:gridCol w:w="1263"/>
        <w:gridCol w:w="1680"/>
      </w:tblGrid>
      <w:tr w:rsidR="00C571B4" w:rsidRPr="00090075" w14:paraId="3641C292" w14:textId="77777777" w:rsidTr="00C571B4">
        <w:tc>
          <w:tcPr>
            <w:tcW w:w="1322" w:type="dxa"/>
            <w:shd w:val="clear" w:color="auto" w:fill="4F81BD" w:themeFill="accent1"/>
          </w:tcPr>
          <w:p w14:paraId="49587E6A" w14:textId="77777777" w:rsidR="00C571B4" w:rsidRPr="00090075" w:rsidRDefault="00C571B4" w:rsidP="001D5488">
            <w:pPr>
              <w:rPr>
                <w:color w:val="FFFFFF" w:themeColor="background1"/>
              </w:rPr>
            </w:pPr>
            <w:r>
              <w:rPr>
                <w:color w:val="FFFFFF" w:themeColor="background1"/>
              </w:rPr>
              <w:t xml:space="preserve">PI </w:t>
            </w:r>
            <w:r w:rsidRPr="00090075">
              <w:rPr>
                <w:color w:val="FFFFFF" w:themeColor="background1"/>
              </w:rPr>
              <w:t>First Name</w:t>
            </w:r>
          </w:p>
        </w:tc>
        <w:tc>
          <w:tcPr>
            <w:tcW w:w="1164" w:type="dxa"/>
            <w:shd w:val="clear" w:color="auto" w:fill="4F81BD" w:themeFill="accent1"/>
          </w:tcPr>
          <w:p w14:paraId="4AF7DD05" w14:textId="505E4D1B" w:rsidR="00C571B4" w:rsidRDefault="00C571B4" w:rsidP="001D5488">
            <w:pPr>
              <w:rPr>
                <w:color w:val="FFFFFF" w:themeColor="background1"/>
              </w:rPr>
            </w:pPr>
            <w:r>
              <w:rPr>
                <w:color w:val="FFFFFF" w:themeColor="background1"/>
              </w:rPr>
              <w:t>PI Middle Initial</w:t>
            </w:r>
          </w:p>
        </w:tc>
        <w:tc>
          <w:tcPr>
            <w:tcW w:w="1321" w:type="dxa"/>
            <w:shd w:val="clear" w:color="auto" w:fill="4F81BD" w:themeFill="accent1"/>
          </w:tcPr>
          <w:p w14:paraId="62F694A1" w14:textId="6AAEB237" w:rsidR="00C571B4" w:rsidRPr="00090075" w:rsidRDefault="00C571B4" w:rsidP="001D5488">
            <w:pPr>
              <w:rPr>
                <w:color w:val="FFFFFF" w:themeColor="background1"/>
              </w:rPr>
            </w:pPr>
            <w:r>
              <w:rPr>
                <w:color w:val="FFFFFF" w:themeColor="background1"/>
              </w:rPr>
              <w:t xml:space="preserve">PI </w:t>
            </w:r>
            <w:r w:rsidRPr="00090075">
              <w:rPr>
                <w:color w:val="FFFFFF" w:themeColor="background1"/>
              </w:rPr>
              <w:t>Last Name</w:t>
            </w:r>
          </w:p>
        </w:tc>
        <w:tc>
          <w:tcPr>
            <w:tcW w:w="1496" w:type="dxa"/>
            <w:shd w:val="clear" w:color="auto" w:fill="4F81BD" w:themeFill="accent1"/>
          </w:tcPr>
          <w:p w14:paraId="28B0C273" w14:textId="77777777" w:rsidR="00C571B4" w:rsidRPr="00090075" w:rsidRDefault="00C571B4" w:rsidP="001D5488">
            <w:pPr>
              <w:rPr>
                <w:color w:val="FFFFFF" w:themeColor="background1"/>
              </w:rPr>
            </w:pPr>
            <w:r>
              <w:rPr>
                <w:color w:val="FFFFFF" w:themeColor="background1"/>
              </w:rPr>
              <w:t xml:space="preserve">PI </w:t>
            </w:r>
            <w:r w:rsidRPr="00FF40B6">
              <w:rPr>
                <w:color w:val="FFFFFF" w:themeColor="background1"/>
              </w:rPr>
              <w:t>ORCID ID (optional)</w:t>
            </w:r>
          </w:p>
        </w:tc>
        <w:tc>
          <w:tcPr>
            <w:tcW w:w="1302" w:type="dxa"/>
            <w:shd w:val="clear" w:color="auto" w:fill="4F81BD" w:themeFill="accent1"/>
          </w:tcPr>
          <w:p w14:paraId="20208714" w14:textId="77777777" w:rsidR="00C571B4" w:rsidRPr="00090075" w:rsidRDefault="00C571B4" w:rsidP="00FF40B6">
            <w:pPr>
              <w:rPr>
                <w:color w:val="FFFFFF" w:themeColor="background1"/>
              </w:rPr>
            </w:pPr>
            <w:r>
              <w:rPr>
                <w:color w:val="FFFFFF" w:themeColor="background1"/>
              </w:rPr>
              <w:t>Title of Grant</w:t>
            </w:r>
          </w:p>
        </w:tc>
        <w:tc>
          <w:tcPr>
            <w:tcW w:w="1265" w:type="dxa"/>
            <w:shd w:val="clear" w:color="auto" w:fill="4F81BD" w:themeFill="accent1"/>
          </w:tcPr>
          <w:p w14:paraId="1AEAC0D1" w14:textId="77777777" w:rsidR="00C571B4" w:rsidRPr="00FF40B6" w:rsidRDefault="00C571B4" w:rsidP="001D5488">
            <w:pPr>
              <w:rPr>
                <w:color w:val="FFFFFF" w:themeColor="background1"/>
              </w:rPr>
            </w:pPr>
            <w:r w:rsidRPr="00FF40B6">
              <w:rPr>
                <w:color w:val="FFFFFF" w:themeColor="background1"/>
              </w:rPr>
              <w:t>Funding</w:t>
            </w:r>
            <w:r>
              <w:rPr>
                <w:color w:val="FFFFFF" w:themeColor="background1"/>
              </w:rPr>
              <w:t xml:space="preserve"> </w:t>
            </w:r>
            <w:r w:rsidRPr="00FF40B6">
              <w:rPr>
                <w:color w:val="FFFFFF" w:themeColor="background1"/>
              </w:rPr>
              <w:t>Agency</w:t>
            </w:r>
          </w:p>
        </w:tc>
        <w:tc>
          <w:tcPr>
            <w:tcW w:w="1706" w:type="dxa"/>
            <w:shd w:val="clear" w:color="auto" w:fill="4F81BD" w:themeFill="accent1"/>
          </w:tcPr>
          <w:p w14:paraId="3AF3CE65" w14:textId="77777777" w:rsidR="00C571B4" w:rsidRPr="00090075" w:rsidRDefault="00C571B4" w:rsidP="001D5488">
            <w:pPr>
              <w:rPr>
                <w:color w:val="FFFFFF" w:themeColor="background1"/>
              </w:rPr>
            </w:pPr>
            <w:r w:rsidRPr="00FF40B6">
              <w:rPr>
                <w:color w:val="FFFFFF" w:themeColor="background1"/>
              </w:rPr>
              <w:t>Funding</w:t>
            </w:r>
            <w:r>
              <w:rPr>
                <w:color w:val="FFFFFF" w:themeColor="background1"/>
              </w:rPr>
              <w:t xml:space="preserve"> Identification </w:t>
            </w:r>
            <w:r w:rsidRPr="00FF40B6">
              <w:rPr>
                <w:color w:val="FFFFFF" w:themeColor="background1"/>
              </w:rPr>
              <w:t>Number</w:t>
            </w:r>
          </w:p>
        </w:tc>
      </w:tr>
      <w:tr w:rsidR="0077425F" w14:paraId="61FAF043" w14:textId="77777777" w:rsidTr="00C571B4">
        <w:tc>
          <w:tcPr>
            <w:tcW w:w="1322" w:type="dxa"/>
          </w:tcPr>
          <w:p w14:paraId="13D238A1" w14:textId="3E834DD1" w:rsidR="0077425F" w:rsidRDefault="0077425F" w:rsidP="0077425F">
            <w:r>
              <w:t>Kristen</w:t>
            </w:r>
          </w:p>
        </w:tc>
        <w:tc>
          <w:tcPr>
            <w:tcW w:w="1164" w:type="dxa"/>
          </w:tcPr>
          <w:p w14:paraId="2FF9EB12" w14:textId="4E4D1F72" w:rsidR="0077425F" w:rsidRDefault="0077425F" w:rsidP="0077425F">
            <w:r>
              <w:t>M</w:t>
            </w:r>
          </w:p>
        </w:tc>
        <w:tc>
          <w:tcPr>
            <w:tcW w:w="1321" w:type="dxa"/>
          </w:tcPr>
          <w:p w14:paraId="02D326F3" w14:textId="7FBC2E0E" w:rsidR="0077425F" w:rsidRDefault="0077425F" w:rsidP="0077425F">
            <w:r>
              <w:t>Waring</w:t>
            </w:r>
          </w:p>
        </w:tc>
        <w:tc>
          <w:tcPr>
            <w:tcW w:w="1496" w:type="dxa"/>
          </w:tcPr>
          <w:p w14:paraId="7989DD10" w14:textId="77777777" w:rsidR="0077425F" w:rsidRDefault="0077425F" w:rsidP="0077425F"/>
        </w:tc>
        <w:tc>
          <w:tcPr>
            <w:tcW w:w="1302" w:type="dxa"/>
          </w:tcPr>
          <w:p w14:paraId="38F2B623" w14:textId="713FC086" w:rsidR="0077425F" w:rsidRDefault="0077425F" w:rsidP="0077425F">
            <w:r>
              <w:t>NSF Grant 1</w:t>
            </w:r>
          </w:p>
        </w:tc>
        <w:tc>
          <w:tcPr>
            <w:tcW w:w="1265" w:type="dxa"/>
          </w:tcPr>
          <w:p w14:paraId="524228EB" w14:textId="35C9D52F" w:rsidR="0077425F" w:rsidRDefault="0077425F" w:rsidP="0077425F">
            <w:r>
              <w:t>National Science Foundation</w:t>
            </w:r>
          </w:p>
        </w:tc>
        <w:tc>
          <w:tcPr>
            <w:tcW w:w="1706" w:type="dxa"/>
          </w:tcPr>
          <w:p w14:paraId="4F288ECB" w14:textId="1B043355" w:rsidR="0077425F" w:rsidRDefault="0077425F" w:rsidP="0077425F">
            <w:r>
              <w:t>EF-1442597</w:t>
            </w:r>
          </w:p>
        </w:tc>
      </w:tr>
    </w:tbl>
    <w:p w14:paraId="72E03778" w14:textId="77777777" w:rsidR="00090075" w:rsidRDefault="00090075"/>
    <w:p w14:paraId="1EBCDD79" w14:textId="77777777" w:rsidR="004B6751" w:rsidRDefault="004B6751" w:rsidP="004B6751">
      <w:pPr>
        <w:pStyle w:val="Heading2"/>
      </w:pPr>
      <w:r>
        <w:t>Timeframe</w:t>
      </w:r>
    </w:p>
    <w:p w14:paraId="4E892D91" w14:textId="2C481EA6" w:rsidR="004B6751" w:rsidRDefault="004B6751" w:rsidP="004B6751">
      <w:pPr>
        <w:pStyle w:val="ListParagraph"/>
        <w:numPr>
          <w:ilvl w:val="0"/>
          <w:numId w:val="2"/>
        </w:numPr>
      </w:pPr>
      <w:r>
        <w:t>Begin date</w:t>
      </w:r>
      <w:r w:rsidR="00BD4C1E">
        <w:t>:</w:t>
      </w:r>
      <w:r w:rsidR="0077425F">
        <w:t xml:space="preserve"> 01/2015</w:t>
      </w:r>
    </w:p>
    <w:p w14:paraId="7FA5FFDE" w14:textId="6BECB680" w:rsidR="004B6751" w:rsidRDefault="004B6751" w:rsidP="004B6751">
      <w:pPr>
        <w:pStyle w:val="ListParagraph"/>
        <w:numPr>
          <w:ilvl w:val="0"/>
          <w:numId w:val="2"/>
        </w:numPr>
      </w:pPr>
      <w:r>
        <w:lastRenderedPageBreak/>
        <w:t>End date</w:t>
      </w:r>
      <w:r w:rsidR="00BD4C1E">
        <w:t>:</w:t>
      </w:r>
      <w:r w:rsidR="0077425F">
        <w:t xml:space="preserve"> 08/2017</w:t>
      </w:r>
    </w:p>
    <w:p w14:paraId="1E55F2F1" w14:textId="3420CF67" w:rsidR="004B6751" w:rsidRDefault="004B6751" w:rsidP="004B6751">
      <w:pPr>
        <w:pStyle w:val="ListParagraph"/>
        <w:numPr>
          <w:ilvl w:val="0"/>
          <w:numId w:val="2"/>
        </w:numPr>
      </w:pPr>
      <w:r>
        <w:t>Data collection ongoing/completed</w:t>
      </w:r>
      <w:r w:rsidR="00BD4C1E">
        <w:t>:</w:t>
      </w:r>
      <w:r w:rsidR="0077425F">
        <w:t xml:space="preserve"> 07/2017</w:t>
      </w:r>
    </w:p>
    <w:p w14:paraId="6255D4CD" w14:textId="6949841C" w:rsidR="004B6751" w:rsidRDefault="004B6751" w:rsidP="004B6751">
      <w:pPr>
        <w:pStyle w:val="Heading2"/>
      </w:pPr>
      <w:r>
        <w:t>Geographic location</w:t>
      </w:r>
    </w:p>
    <w:p w14:paraId="445E2541" w14:textId="3D93DC85" w:rsidR="00074D88" w:rsidRPr="00074D88" w:rsidRDefault="00804EA6" w:rsidP="00074D88">
      <w:r>
        <w:t>(</w:t>
      </w:r>
      <w:r w:rsidR="00074D88">
        <w:t xml:space="preserve">Use </w:t>
      </w:r>
      <w:r w:rsidR="00074D88" w:rsidRPr="00074D88">
        <w:rPr>
          <w:b/>
          <w:bCs/>
        </w:rPr>
        <w:t>decimal degrees</w:t>
      </w:r>
      <w:r w:rsidR="00074D88">
        <w:t xml:space="preserve"> to define a point or a bounding box.  Use </w:t>
      </w:r>
      <w:r w:rsidR="00502614">
        <w:t>a negative symbol (-)</w:t>
      </w:r>
      <w:r w:rsidR="00074D88">
        <w:t xml:space="preserve"> to indicate a </w:t>
      </w:r>
      <w:r w:rsidR="00BD4C1E">
        <w:t xml:space="preserve">west </w:t>
      </w:r>
      <w:r w:rsidR="00074D88">
        <w:t>longitude.  Copy this block to add multiple points or areas.</w:t>
      </w:r>
      <w:r>
        <w:t>)</w:t>
      </w:r>
      <w:r w:rsidR="00074D88">
        <w:t xml:space="preserve">  </w:t>
      </w:r>
    </w:p>
    <w:p w14:paraId="11D1A0BB" w14:textId="6B759665" w:rsidR="004B6751" w:rsidRDefault="004B6751" w:rsidP="004B6751">
      <w:pPr>
        <w:pStyle w:val="ListParagraph"/>
        <w:numPr>
          <w:ilvl w:val="0"/>
          <w:numId w:val="3"/>
        </w:numPr>
      </w:pPr>
      <w:r>
        <w:t>Verbal description:</w:t>
      </w:r>
      <w:r w:rsidR="0077425F">
        <w:t xml:space="preserve"> The entire range of </w:t>
      </w:r>
      <w:r w:rsidR="0077425F">
        <w:rPr>
          <w:i/>
          <w:iCs/>
        </w:rPr>
        <w:t xml:space="preserve">Pinus </w:t>
      </w:r>
      <w:proofErr w:type="spellStart"/>
      <w:r w:rsidR="0077425F">
        <w:rPr>
          <w:i/>
          <w:iCs/>
        </w:rPr>
        <w:t>strobiformis</w:t>
      </w:r>
      <w:proofErr w:type="spellEnd"/>
      <w:r w:rsidR="0077425F">
        <w:t xml:space="preserve"> from SW Colorado to southern Mexico. Seeds collected from 3-5 maternal trees per population (progeny from a single maternal tree termed ‘family’ while 3-5 maternal trees comprise the population). Seed collected between 2012-2016 from maternal trees across the entire range of </w:t>
      </w:r>
      <w:r w:rsidR="00960A37">
        <w:rPr>
          <w:i/>
          <w:iCs/>
        </w:rPr>
        <w:t xml:space="preserve">Pinus </w:t>
      </w:r>
      <w:proofErr w:type="spellStart"/>
      <w:r w:rsidR="00960A37">
        <w:rPr>
          <w:i/>
          <w:iCs/>
        </w:rPr>
        <w:t>strobiformis</w:t>
      </w:r>
      <w:proofErr w:type="spellEnd"/>
      <w:r w:rsidR="0077425F">
        <w:t xml:space="preserve">. We also received data from </w:t>
      </w:r>
      <w:r w:rsidR="00960A37">
        <w:t>R</w:t>
      </w:r>
      <w:r w:rsidR="0077425F">
        <w:t xml:space="preserve">ocky </w:t>
      </w:r>
      <w:r w:rsidR="00960A37">
        <w:t>M</w:t>
      </w:r>
      <w:r w:rsidR="0077425F">
        <w:t xml:space="preserve">ountain </w:t>
      </w:r>
      <w:r w:rsidR="00960A37">
        <w:t>R</w:t>
      </w:r>
      <w:r w:rsidR="0077425F">
        <w:t xml:space="preserve">esearch </w:t>
      </w:r>
      <w:r w:rsidR="00960A37">
        <w:t>S</w:t>
      </w:r>
      <w:r w:rsidR="0077425F">
        <w:t xml:space="preserve">tation research ecologists on </w:t>
      </w:r>
      <w:r w:rsidR="0077425F">
        <w:rPr>
          <w:i/>
          <w:iCs/>
        </w:rPr>
        <w:t xml:space="preserve">Pinus </w:t>
      </w:r>
      <w:proofErr w:type="spellStart"/>
      <w:r w:rsidR="0077425F">
        <w:rPr>
          <w:i/>
          <w:iCs/>
        </w:rPr>
        <w:t>flexilis</w:t>
      </w:r>
      <w:proofErr w:type="spellEnd"/>
      <w:r w:rsidR="0077425F">
        <w:t xml:space="preserve"> seedlings with resistance to white pine blister rust that was folded into this dataset.</w:t>
      </w:r>
    </w:p>
    <w:p w14:paraId="320FDAC2" w14:textId="372877BA" w:rsidR="004B6751" w:rsidRDefault="004B6751" w:rsidP="004B6751">
      <w:pPr>
        <w:pStyle w:val="ListParagraph"/>
        <w:numPr>
          <w:ilvl w:val="0"/>
          <w:numId w:val="3"/>
        </w:numPr>
      </w:pPr>
      <w:r>
        <w:t>Nort</w:t>
      </w:r>
      <w:r w:rsidR="00501C81">
        <w:t>h bounding coordinate:</w:t>
      </w:r>
      <w:r w:rsidR="00647505">
        <w:t xml:space="preserve"> 42.0</w:t>
      </w:r>
    </w:p>
    <w:p w14:paraId="2548207E" w14:textId="4AEF237E" w:rsidR="004B6751" w:rsidRDefault="004B6751" w:rsidP="004B6751">
      <w:pPr>
        <w:pStyle w:val="ListParagraph"/>
        <w:numPr>
          <w:ilvl w:val="0"/>
          <w:numId w:val="3"/>
        </w:numPr>
      </w:pPr>
      <w:r>
        <w:t>South bounding coordinate</w:t>
      </w:r>
      <w:r w:rsidR="00501C81">
        <w:t>:</w:t>
      </w:r>
      <w:r w:rsidR="00647505">
        <w:t xml:space="preserve"> 22.0</w:t>
      </w:r>
    </w:p>
    <w:p w14:paraId="5B133759" w14:textId="56C613ED" w:rsidR="004B6751" w:rsidRDefault="00501C81" w:rsidP="004B6751">
      <w:pPr>
        <w:pStyle w:val="ListParagraph"/>
        <w:numPr>
          <w:ilvl w:val="0"/>
          <w:numId w:val="3"/>
        </w:numPr>
      </w:pPr>
      <w:r>
        <w:t>East bounding coordinate:</w:t>
      </w:r>
      <w:r w:rsidR="00647505">
        <w:t xml:space="preserve"> -102.5</w:t>
      </w:r>
    </w:p>
    <w:p w14:paraId="0B3F264E" w14:textId="113322D5" w:rsidR="004B6751" w:rsidRDefault="004B6751" w:rsidP="004B6751">
      <w:pPr>
        <w:pStyle w:val="ListParagraph"/>
        <w:numPr>
          <w:ilvl w:val="0"/>
          <w:numId w:val="3"/>
        </w:numPr>
      </w:pPr>
      <w:r>
        <w:t xml:space="preserve">West bounding </w:t>
      </w:r>
      <w:proofErr w:type="gramStart"/>
      <w:r>
        <w:t>coordinate</w:t>
      </w:r>
      <w:r w:rsidR="00501C81">
        <w:t>:</w:t>
      </w:r>
      <w:r w:rsidR="00647505">
        <w:t>-</w:t>
      </w:r>
      <w:proofErr w:type="gramEnd"/>
      <w:r w:rsidR="00647505">
        <w:t>113.0</w:t>
      </w:r>
    </w:p>
    <w:p w14:paraId="10AD3111" w14:textId="4D43F1B2" w:rsidR="007D556B" w:rsidRDefault="004B6751" w:rsidP="004B6751">
      <w:pPr>
        <w:pStyle w:val="Heading2"/>
      </w:pPr>
      <w:r>
        <w:t>Taxonomic species or groups</w:t>
      </w:r>
    </w:p>
    <w:p w14:paraId="429C2051" w14:textId="71CBF3FB" w:rsidR="00495A16" w:rsidRDefault="00682A8C" w:rsidP="00495A16">
      <w:r>
        <w:t>(</w:t>
      </w:r>
      <w:r w:rsidR="00495A16">
        <w:t>Does your data focus on particular taxa?  If so, please list them here.</w:t>
      </w:r>
      <w:r>
        <w:t>)</w:t>
      </w:r>
      <w:r w:rsidR="00495A16">
        <w:t xml:space="preserve"> </w:t>
      </w:r>
    </w:p>
    <w:p w14:paraId="385BE3A3" w14:textId="06D4AF29" w:rsidR="00647505" w:rsidRDefault="00647505" w:rsidP="00495A16">
      <w:r>
        <w:rPr>
          <w:i/>
          <w:iCs/>
        </w:rPr>
        <w:t xml:space="preserve">Pinus </w:t>
      </w:r>
      <w:proofErr w:type="spellStart"/>
      <w:r>
        <w:rPr>
          <w:i/>
          <w:iCs/>
        </w:rPr>
        <w:t>strobiformis</w:t>
      </w:r>
      <w:proofErr w:type="spellEnd"/>
      <w:r>
        <w:t xml:space="preserve"> </w:t>
      </w:r>
      <w:proofErr w:type="spellStart"/>
      <w:r>
        <w:t>Engelm</w:t>
      </w:r>
      <w:proofErr w:type="spellEnd"/>
      <w:r>
        <w:t>.</w:t>
      </w:r>
    </w:p>
    <w:p w14:paraId="28507D34" w14:textId="77BFDB91" w:rsidR="00647505" w:rsidRPr="00647505" w:rsidRDefault="00647505" w:rsidP="00495A16">
      <w:r>
        <w:rPr>
          <w:i/>
          <w:iCs/>
        </w:rPr>
        <w:t xml:space="preserve">Pinus </w:t>
      </w:r>
      <w:proofErr w:type="spellStart"/>
      <w:r>
        <w:rPr>
          <w:i/>
          <w:iCs/>
        </w:rPr>
        <w:t>flexilis</w:t>
      </w:r>
      <w:proofErr w:type="spellEnd"/>
      <w:r>
        <w:t xml:space="preserve"> E. James</w:t>
      </w:r>
    </w:p>
    <w:p w14:paraId="5F400B87" w14:textId="77777777" w:rsidR="004B6751" w:rsidRDefault="004B6751"/>
    <w:p w14:paraId="37071648" w14:textId="77777777" w:rsidR="004B6751" w:rsidRDefault="004B6751" w:rsidP="004B6751">
      <w:pPr>
        <w:pStyle w:val="Heading2"/>
      </w:pPr>
      <w:r>
        <w:t>Methods</w:t>
      </w:r>
    </w:p>
    <w:p w14:paraId="099DD01F" w14:textId="485DBA16" w:rsidR="00BD4C1E" w:rsidRDefault="00682A8C" w:rsidP="00647505">
      <w:pPr>
        <w:spacing w:line="240" w:lineRule="auto"/>
      </w:pPr>
      <w:r>
        <w:t>(</w:t>
      </w:r>
      <w:r w:rsidR="00DE450C">
        <w:t>B</w:t>
      </w:r>
      <w:r w:rsidR="004B6751">
        <w:t>e specific</w:t>
      </w:r>
      <w:r w:rsidR="00BD4C1E">
        <w:t xml:space="preserve"> about the study design and field and lab methods for collecting</w:t>
      </w:r>
      <w:r w:rsidR="00272072">
        <w:t xml:space="preserve"> and </w:t>
      </w:r>
      <w:r w:rsidR="00BD4C1E">
        <w:t>processing the data. Include instrument descriptions</w:t>
      </w:r>
      <w:r>
        <w:t xml:space="preserve"> and protocol citations.)</w:t>
      </w:r>
    </w:p>
    <w:p w14:paraId="4EB8AD0A" w14:textId="52113EA7" w:rsidR="00647505" w:rsidRDefault="00647505" w:rsidP="00647505">
      <w:pPr>
        <w:spacing w:line="240" w:lineRule="auto"/>
      </w:pPr>
      <w:r>
        <w:t xml:space="preserve">From Ethan </w:t>
      </w:r>
      <w:proofErr w:type="spellStart"/>
      <w:r>
        <w:t>Bucholz</w:t>
      </w:r>
      <w:proofErr w:type="spellEnd"/>
      <w:r>
        <w:t xml:space="preserve"> Dissertation Chapter 2 (see top for citation)</w:t>
      </w:r>
    </w:p>
    <w:p w14:paraId="08F58B19" w14:textId="77777777" w:rsidR="00647505" w:rsidRPr="007177C2" w:rsidRDefault="00647505" w:rsidP="00647505">
      <w:pPr>
        <w:spacing w:line="240" w:lineRule="auto"/>
        <w:rPr>
          <w:rFonts w:ascii="Times New Roman" w:hAnsi="Times New Roman" w:cs="Times New Roman"/>
        </w:rPr>
      </w:pPr>
      <w:r w:rsidRPr="007177C2">
        <w:rPr>
          <w:rFonts w:ascii="Times New Roman" w:hAnsi="Times New Roman" w:cs="Times New Roman"/>
          <w:i/>
        </w:rPr>
        <w:t>Seed Sources and Study Implementation</w:t>
      </w:r>
    </w:p>
    <w:p w14:paraId="4EE605DD" w14:textId="77777777" w:rsidR="00647505" w:rsidRPr="007177C2" w:rsidRDefault="00647505" w:rsidP="00647505">
      <w:pPr>
        <w:spacing w:line="240" w:lineRule="auto"/>
        <w:rPr>
          <w:rFonts w:ascii="Times New Roman" w:hAnsi="Times New Roman" w:cs="Times New Roman"/>
        </w:rPr>
      </w:pPr>
      <w:r w:rsidRPr="007177C2">
        <w:rPr>
          <w:rFonts w:ascii="Times New Roman" w:hAnsi="Times New Roman" w:cs="Times New Roman"/>
        </w:rPr>
        <w:tab/>
        <w:t xml:space="preserve">Between 2012-2016 we collected PIST seed from Colorado, Arizona, New Mexico, Texas and Mexico (Table 2.1). Selected populations spanned 16.9 degrees latitude and 7.7 degrees of longitude. Seed collection locations included 10 US National Forests, 1 US National Park, 2 Native American Reservations, 1 Nature Conservancy Preserve, 32 ejidos (Mexican community forests) and 8 privately owned forests in Mexico. Populations consisted of 3-5 maternal trees.  Across three years (2015, 2016, 2017), families representing the entire PIST range (66 populations, 291 families) were sown in a greenhouse for later out-planting in a related common garden study (Table 2.1, Figure 2.1). After collection and processing of seed cones, average dry seed weights were determined for each family using an average of 10-seed lots in 2015 and 2017. In 2016, </w:t>
      </w:r>
      <w:proofErr w:type="gramStart"/>
      <w:r w:rsidRPr="007177C2">
        <w:rPr>
          <w:rFonts w:ascii="Times New Roman" w:hAnsi="Times New Roman" w:cs="Times New Roman"/>
        </w:rPr>
        <w:t>individuals</w:t>
      </w:r>
      <w:proofErr w:type="gramEnd"/>
      <w:r w:rsidRPr="007177C2">
        <w:rPr>
          <w:rFonts w:ascii="Times New Roman" w:hAnsi="Times New Roman" w:cs="Times New Roman"/>
        </w:rPr>
        <w:t xml:space="preserve"> seeds were weighed prior to sowing. We also used data recorded on 14 populations of PIFL grown in a greenhouse (Figure 2.1). Populations and families selected were considered either PIST or PIFL </w:t>
      </w:r>
      <w:r w:rsidRPr="007177C2">
        <w:rPr>
          <w:rFonts w:ascii="Times New Roman" w:hAnsi="Times New Roman" w:cs="Times New Roman"/>
          <w:i/>
          <w:iCs/>
        </w:rPr>
        <w:t>a priori</w:t>
      </w:r>
      <w:r w:rsidRPr="007177C2">
        <w:rPr>
          <w:rFonts w:ascii="Times New Roman" w:hAnsi="Times New Roman" w:cs="Times New Roman"/>
        </w:rPr>
        <w:t xml:space="preserve">. Given the recent indications that PIST </w:t>
      </w:r>
      <w:r w:rsidRPr="007177C2">
        <w:rPr>
          <w:rFonts w:ascii="Times New Roman" w:hAnsi="Times New Roman" w:cs="Times New Roman"/>
        </w:rPr>
        <w:lastRenderedPageBreak/>
        <w:t xml:space="preserve">and PIFL readily hybridize (Menon et al. 2018) geographic overlap in PIST and PIFL can be seen in southwestern Colorado (Figure 2.1). </w:t>
      </w:r>
    </w:p>
    <w:p w14:paraId="697BC992" w14:textId="77777777" w:rsidR="00647505" w:rsidRPr="007177C2" w:rsidRDefault="00647505" w:rsidP="00647505">
      <w:pPr>
        <w:spacing w:line="240" w:lineRule="auto"/>
        <w:ind w:firstLine="720"/>
        <w:rPr>
          <w:rFonts w:ascii="Times New Roman" w:hAnsi="Times New Roman" w:cs="Times New Roman"/>
        </w:rPr>
      </w:pPr>
      <w:r w:rsidRPr="007177C2">
        <w:rPr>
          <w:rFonts w:ascii="Times New Roman" w:hAnsi="Times New Roman" w:cs="Times New Roman"/>
        </w:rPr>
        <w:t>Prior to sowing, seeds were surface sterilized for 24 hours in a 1% hydrogen peroxide solution followed by cold stratification for 4 weeks at 4</w:t>
      </w:r>
      <w:r w:rsidRPr="007177C2">
        <w:rPr>
          <w:rFonts w:ascii="Times New Roman" w:hAnsi="Times New Roman" w:cs="Times New Roman"/>
        </w:rPr>
        <w:sym w:font="Symbol" w:char="F0B0"/>
      </w:r>
      <w:r w:rsidRPr="007177C2">
        <w:rPr>
          <w:rFonts w:ascii="Times New Roman" w:hAnsi="Times New Roman" w:cs="Times New Roman"/>
        </w:rPr>
        <w:t xml:space="preserve">C. In mid-January 2015, 2016 and 2017, seeds representing the entire PIST range were sown in the Northern Arizona University experimental greenhouse over the course of 1 week. Forty-cell Tinus book planters were randomly allocated to one of 3 common gardens, and seeds were then randomized and sown within each planter. Depending on expected germination (from seed x-rays and previous knowledge of seed lots), seeds were either single, double or triple sowed in each sow year. Greenhouse temperatures were maintained at a night-time temperature of 15 </w:t>
      </w:r>
      <w:r w:rsidRPr="007177C2">
        <w:rPr>
          <w:rFonts w:ascii="Times New Roman" w:hAnsi="Times New Roman" w:cs="Times New Roman"/>
        </w:rPr>
        <w:sym w:font="Symbol" w:char="F0B0"/>
      </w:r>
      <w:r w:rsidRPr="007177C2">
        <w:rPr>
          <w:rFonts w:ascii="Times New Roman" w:hAnsi="Times New Roman" w:cs="Times New Roman"/>
        </w:rPr>
        <w:t>C and at 26</w:t>
      </w:r>
      <w:r w:rsidRPr="007177C2">
        <w:rPr>
          <w:rFonts w:ascii="Times New Roman" w:hAnsi="Times New Roman" w:cs="Times New Roman"/>
        </w:rPr>
        <w:sym w:font="Symbol" w:char="F0B0"/>
      </w:r>
      <w:r w:rsidRPr="007177C2">
        <w:rPr>
          <w:rFonts w:ascii="Times New Roman" w:hAnsi="Times New Roman" w:cs="Times New Roman"/>
        </w:rPr>
        <w:t xml:space="preserve">C during the day, and a constant relative humidity of 50%. Seedlings were watered three times weekly to soil capacity. At the start of the growing season, plants were fertilized twice a week with a 20-20-20 N-P-K solution starting at 15ppm.  Each week following, the solution was increased by 15ppm until it reached 60ppm (4 weeks).  </w:t>
      </w:r>
    </w:p>
    <w:p w14:paraId="4CF0E185" w14:textId="77777777" w:rsidR="00647505" w:rsidRPr="007177C2" w:rsidRDefault="00647505" w:rsidP="00647505">
      <w:pPr>
        <w:spacing w:line="240" w:lineRule="auto"/>
        <w:ind w:firstLine="720"/>
        <w:rPr>
          <w:rFonts w:ascii="Times New Roman" w:hAnsi="Times New Roman" w:cs="Times New Roman"/>
          <w:color w:val="000000" w:themeColor="text1"/>
        </w:rPr>
      </w:pPr>
      <w:r w:rsidRPr="007177C2">
        <w:rPr>
          <w:rFonts w:ascii="Times New Roman" w:hAnsi="Times New Roman" w:cs="Times New Roman"/>
          <w:color w:val="000000" w:themeColor="text1"/>
        </w:rPr>
        <w:t xml:space="preserve">Limber pine seed was collected in 2012 from each of 13 populations spanning 36.7°N to 41.4°N (see </w:t>
      </w:r>
      <w:proofErr w:type="spellStart"/>
      <w:r w:rsidRPr="007177C2">
        <w:rPr>
          <w:rFonts w:ascii="Times New Roman" w:hAnsi="Times New Roman" w:cs="Times New Roman"/>
          <w:color w:val="000000" w:themeColor="text1"/>
        </w:rPr>
        <w:t>Borgman</w:t>
      </w:r>
      <w:proofErr w:type="spellEnd"/>
      <w:r w:rsidRPr="007177C2">
        <w:rPr>
          <w:rFonts w:ascii="Times New Roman" w:hAnsi="Times New Roman" w:cs="Times New Roman"/>
          <w:color w:val="000000" w:themeColor="text1"/>
        </w:rPr>
        <w:t xml:space="preserve"> et al. 2015). An additional southern site was included with seed collected from three families in 2003, 2005, and 2006. Each population was represented by seeds from each of three open-pollinated PIFL mother trees, spaced at least 60 m apart (see </w:t>
      </w:r>
      <w:proofErr w:type="spellStart"/>
      <w:r w:rsidRPr="007177C2">
        <w:rPr>
          <w:rFonts w:ascii="Times New Roman" w:hAnsi="Times New Roman" w:cs="Times New Roman"/>
          <w:color w:val="000000" w:themeColor="text1"/>
        </w:rPr>
        <w:t>Borgman</w:t>
      </w:r>
      <w:proofErr w:type="spellEnd"/>
      <w:r w:rsidRPr="007177C2">
        <w:rPr>
          <w:rFonts w:ascii="Times New Roman" w:hAnsi="Times New Roman" w:cs="Times New Roman"/>
          <w:color w:val="000000" w:themeColor="text1"/>
        </w:rPr>
        <w:t xml:space="preserve"> et al 2015).  After collection and processing of seed cones, average seed weights were determined for each family using an average of 10-seed lots.</w:t>
      </w:r>
    </w:p>
    <w:p w14:paraId="50089258" w14:textId="77777777" w:rsidR="00647505" w:rsidRPr="007177C2" w:rsidRDefault="00647505" w:rsidP="00647505">
      <w:pPr>
        <w:spacing w:line="240" w:lineRule="auto"/>
        <w:ind w:firstLine="720"/>
        <w:rPr>
          <w:rFonts w:ascii="Times New Roman" w:hAnsi="Times New Roman" w:cs="Times New Roman"/>
          <w:color w:val="000000" w:themeColor="text1"/>
        </w:rPr>
      </w:pPr>
      <w:r w:rsidRPr="007177C2">
        <w:rPr>
          <w:rFonts w:ascii="Times New Roman" w:hAnsi="Times New Roman" w:cs="Times New Roman"/>
          <w:color w:val="000000" w:themeColor="text1"/>
        </w:rPr>
        <w:t xml:space="preserve">Limber pine seed was stratified for 6 weeks at 1-2 </w:t>
      </w:r>
      <w:proofErr w:type="spellStart"/>
      <w:r w:rsidRPr="007177C2">
        <w:rPr>
          <w:rFonts w:ascii="Times New Roman" w:hAnsi="Times New Roman" w:cs="Times New Roman"/>
          <w:color w:val="000000" w:themeColor="text1"/>
          <w:vertAlign w:val="superscript"/>
        </w:rPr>
        <w:t>o</w:t>
      </w:r>
      <w:r w:rsidRPr="007177C2">
        <w:rPr>
          <w:rFonts w:ascii="Times New Roman" w:hAnsi="Times New Roman" w:cs="Times New Roman"/>
          <w:color w:val="000000" w:themeColor="text1"/>
        </w:rPr>
        <w:t>C</w:t>
      </w:r>
      <w:proofErr w:type="spellEnd"/>
      <w:r w:rsidRPr="007177C2">
        <w:rPr>
          <w:rFonts w:ascii="Times New Roman" w:hAnsi="Times New Roman" w:cs="Times New Roman"/>
          <w:color w:val="000000" w:themeColor="text1"/>
        </w:rPr>
        <w:t xml:space="preserve">, and then sown in an experimental greenhouse in Colorado on moistened filter paper (18 °C in the light and 16 °C in the dark, 12-h photoperiod; Precision Low Temperature Illuminated Incubator 818, Thermo Fisher Scientific Inc., Waltham, Massachusetts) in March 2013. Once germinated (2 mm radical emergence), 14 </w:t>
      </w:r>
      <w:proofErr w:type="spellStart"/>
      <w:r w:rsidRPr="007177C2">
        <w:rPr>
          <w:rFonts w:ascii="Times New Roman" w:hAnsi="Times New Roman" w:cs="Times New Roman"/>
          <w:color w:val="000000" w:themeColor="text1"/>
        </w:rPr>
        <w:t>germinants</w:t>
      </w:r>
      <w:proofErr w:type="spellEnd"/>
      <w:r w:rsidRPr="007177C2">
        <w:rPr>
          <w:rFonts w:ascii="Times New Roman" w:hAnsi="Times New Roman" w:cs="Times New Roman"/>
          <w:color w:val="000000" w:themeColor="text1"/>
        </w:rPr>
        <w:t xml:space="preserve"> per mother tree were immediately transplanted into 656 mL </w:t>
      </w:r>
      <w:proofErr w:type="spellStart"/>
      <w:r w:rsidRPr="007177C2">
        <w:rPr>
          <w:rFonts w:ascii="Times New Roman" w:hAnsi="Times New Roman" w:cs="Times New Roman"/>
          <w:color w:val="000000" w:themeColor="text1"/>
        </w:rPr>
        <w:t>Deepots</w:t>
      </w:r>
      <w:proofErr w:type="spellEnd"/>
      <w:r w:rsidRPr="007177C2">
        <w:rPr>
          <w:rFonts w:ascii="Times New Roman" w:hAnsi="Times New Roman" w:cs="Times New Roman"/>
          <w:color w:val="000000" w:themeColor="text1"/>
        </w:rPr>
        <w:t xml:space="preserve"> D40h (</w:t>
      </w:r>
      <w:proofErr w:type="spellStart"/>
      <w:r w:rsidRPr="007177C2">
        <w:rPr>
          <w:rFonts w:ascii="Times New Roman" w:hAnsi="Times New Roman" w:cs="Times New Roman"/>
          <w:color w:val="000000" w:themeColor="text1"/>
        </w:rPr>
        <w:t>Stuewe</w:t>
      </w:r>
      <w:proofErr w:type="spellEnd"/>
      <w:r w:rsidRPr="007177C2">
        <w:rPr>
          <w:rFonts w:ascii="Times New Roman" w:hAnsi="Times New Roman" w:cs="Times New Roman"/>
          <w:color w:val="000000" w:themeColor="text1"/>
        </w:rPr>
        <w:t xml:space="preserve"> and Sons, Inc., Tangent, Oregon) in a mixture of 20% forest soil, 50% </w:t>
      </w:r>
      <w:proofErr w:type="spellStart"/>
      <w:r w:rsidRPr="007177C2">
        <w:rPr>
          <w:rFonts w:ascii="Times New Roman" w:hAnsi="Times New Roman" w:cs="Times New Roman"/>
          <w:color w:val="000000" w:themeColor="text1"/>
        </w:rPr>
        <w:t>Fafard</w:t>
      </w:r>
      <w:proofErr w:type="spellEnd"/>
      <w:r w:rsidRPr="007177C2">
        <w:rPr>
          <w:rFonts w:ascii="Times New Roman" w:hAnsi="Times New Roman" w:cs="Times New Roman"/>
          <w:color w:val="000000" w:themeColor="text1"/>
        </w:rPr>
        <w:t xml:space="preserve"> 4P mix potting soil (Conrad </w:t>
      </w:r>
      <w:proofErr w:type="spellStart"/>
      <w:r w:rsidRPr="007177C2">
        <w:rPr>
          <w:rFonts w:ascii="Times New Roman" w:hAnsi="Times New Roman" w:cs="Times New Roman"/>
          <w:color w:val="000000" w:themeColor="text1"/>
        </w:rPr>
        <w:t>Fafard</w:t>
      </w:r>
      <w:proofErr w:type="spellEnd"/>
      <w:r w:rsidRPr="007177C2">
        <w:rPr>
          <w:rFonts w:ascii="Times New Roman" w:hAnsi="Times New Roman" w:cs="Times New Roman"/>
          <w:color w:val="000000" w:themeColor="text1"/>
        </w:rPr>
        <w:t xml:space="preserve"> Inc., Agawam, Massachusetts), 20% sand, and 10% pea gravel for drainage (see </w:t>
      </w:r>
      <w:proofErr w:type="spellStart"/>
      <w:r w:rsidRPr="007177C2">
        <w:rPr>
          <w:rFonts w:ascii="Times New Roman" w:hAnsi="Times New Roman" w:cs="Times New Roman"/>
          <w:color w:val="000000" w:themeColor="text1"/>
        </w:rPr>
        <w:t>Borgman</w:t>
      </w:r>
      <w:proofErr w:type="spellEnd"/>
      <w:r w:rsidRPr="007177C2">
        <w:rPr>
          <w:rFonts w:ascii="Times New Roman" w:hAnsi="Times New Roman" w:cs="Times New Roman"/>
          <w:color w:val="000000" w:themeColor="text1"/>
        </w:rPr>
        <w:t xml:space="preserve"> et al. 2015). Each pot was top dressed with </w:t>
      </w:r>
      <w:proofErr w:type="spellStart"/>
      <w:r w:rsidRPr="007177C2">
        <w:rPr>
          <w:rFonts w:ascii="Times New Roman" w:hAnsi="Times New Roman" w:cs="Times New Roman"/>
          <w:color w:val="000000" w:themeColor="text1"/>
        </w:rPr>
        <w:t>Osmocote</w:t>
      </w:r>
      <w:proofErr w:type="spellEnd"/>
      <w:r w:rsidRPr="007177C2">
        <w:rPr>
          <w:rFonts w:ascii="Times New Roman" w:hAnsi="Times New Roman" w:cs="Times New Roman"/>
          <w:color w:val="000000" w:themeColor="text1"/>
        </w:rPr>
        <w:t xml:space="preserve"> Classic 14–14–14 controlled-release fertilizer (</w:t>
      </w:r>
      <w:proofErr w:type="spellStart"/>
      <w:r w:rsidRPr="007177C2">
        <w:rPr>
          <w:rFonts w:ascii="Times New Roman" w:hAnsi="Times New Roman" w:cs="Times New Roman"/>
          <w:color w:val="000000" w:themeColor="text1"/>
        </w:rPr>
        <w:t>Everris</w:t>
      </w:r>
      <w:proofErr w:type="spellEnd"/>
      <w:r w:rsidRPr="007177C2">
        <w:rPr>
          <w:rFonts w:ascii="Times New Roman" w:hAnsi="Times New Roman" w:cs="Times New Roman"/>
          <w:color w:val="000000" w:themeColor="text1"/>
        </w:rPr>
        <w:t xml:space="preserve"> International B.V., the Netherlands). Greenhouse temperatures varied between 17 °C and 22 °C, with supplemental lighting providing a 16 h light – 8 h dark photoperiod. Seedlings were well-watered receiving 50 mL of deionized water per pot each week. </w:t>
      </w:r>
    </w:p>
    <w:p w14:paraId="73E30A70" w14:textId="77777777" w:rsidR="00647505" w:rsidRPr="007177C2" w:rsidRDefault="00647505" w:rsidP="00647505">
      <w:pPr>
        <w:spacing w:line="240" w:lineRule="auto"/>
        <w:rPr>
          <w:rFonts w:ascii="Times New Roman" w:hAnsi="Times New Roman" w:cs="Times New Roman"/>
        </w:rPr>
      </w:pPr>
    </w:p>
    <w:p w14:paraId="68146E09" w14:textId="77777777" w:rsidR="00647505" w:rsidRPr="007177C2" w:rsidRDefault="00647505" w:rsidP="00647505">
      <w:pPr>
        <w:spacing w:line="240" w:lineRule="auto"/>
        <w:rPr>
          <w:rFonts w:ascii="Times New Roman" w:hAnsi="Times New Roman" w:cs="Times New Roman"/>
        </w:rPr>
      </w:pPr>
      <w:r w:rsidRPr="007177C2">
        <w:rPr>
          <w:rFonts w:ascii="Times New Roman" w:hAnsi="Times New Roman" w:cs="Times New Roman"/>
          <w:i/>
        </w:rPr>
        <w:t>Measurements</w:t>
      </w:r>
    </w:p>
    <w:p w14:paraId="72CE3924" w14:textId="77777777" w:rsidR="00647505" w:rsidRPr="007177C2" w:rsidRDefault="00647505" w:rsidP="00647505">
      <w:pPr>
        <w:spacing w:line="240" w:lineRule="auto"/>
        <w:ind w:firstLine="720"/>
        <w:rPr>
          <w:rFonts w:ascii="Times New Roman" w:hAnsi="Times New Roman" w:cs="Times New Roman"/>
          <w:color w:val="FF0000"/>
        </w:rPr>
      </w:pPr>
      <w:r w:rsidRPr="007177C2">
        <w:rPr>
          <w:rFonts w:ascii="Times New Roman" w:hAnsi="Times New Roman" w:cs="Times New Roman"/>
        </w:rPr>
        <w:t xml:space="preserve">In June and July 2015, 2016 and 2017, measurements on PIST were recorded once on a randomly selected subset of five seedlings/family/assigned common garden (n=15/family measured in the greenhouse). We measured cotyledon length (mm), number of cotyledons (count), and the length of three randomly selected primary needles (mm). All primary needle and cotyledon lengths were measured with digital calipers (L.S. </w:t>
      </w:r>
      <w:proofErr w:type="spellStart"/>
      <w:r w:rsidRPr="007177C2">
        <w:rPr>
          <w:rFonts w:ascii="Times New Roman" w:hAnsi="Times New Roman" w:cs="Times New Roman"/>
        </w:rPr>
        <w:t>Starret</w:t>
      </w:r>
      <w:proofErr w:type="spellEnd"/>
      <w:r w:rsidRPr="007177C2">
        <w:rPr>
          <w:rFonts w:ascii="Times New Roman" w:hAnsi="Times New Roman" w:cs="Times New Roman"/>
        </w:rPr>
        <w:t xml:space="preserve"> Company, MA, USA). Dead seedlings were replaced with randomly selected living seedlings to maintain the sample size of 15 per family. In 2016, we assessed time to germination after initial sowing, as each cell in this year was sown with a single seed. We did not assess time to germination in 2015 and 2017 due to sowing multiple seeds per </w:t>
      </w:r>
      <w:proofErr w:type="gramStart"/>
      <w:r w:rsidRPr="007177C2">
        <w:rPr>
          <w:rFonts w:ascii="Times New Roman" w:hAnsi="Times New Roman" w:cs="Times New Roman"/>
        </w:rPr>
        <w:t>cell .</w:t>
      </w:r>
      <w:proofErr w:type="gramEnd"/>
    </w:p>
    <w:p w14:paraId="6C730D2A" w14:textId="77777777" w:rsidR="00647505" w:rsidRPr="007177C2" w:rsidRDefault="00647505" w:rsidP="00647505">
      <w:pPr>
        <w:spacing w:line="240" w:lineRule="auto"/>
        <w:ind w:firstLine="720"/>
        <w:rPr>
          <w:rFonts w:ascii="Times New Roman" w:hAnsi="Times New Roman" w:cs="Times New Roman"/>
          <w:color w:val="000000" w:themeColor="text1"/>
        </w:rPr>
      </w:pPr>
      <w:r w:rsidRPr="007177C2">
        <w:rPr>
          <w:rFonts w:ascii="Times New Roman" w:hAnsi="Times New Roman" w:cs="Times New Roman"/>
          <w:color w:val="000000" w:themeColor="text1"/>
        </w:rPr>
        <w:t xml:space="preserve">Cotyledon and primary needle length of the limber pine seedlings were measured 116 days post-germination (July 2013) with a digital caliper on each of the 14 seedlings in each family and averaged (see </w:t>
      </w:r>
      <w:proofErr w:type="spellStart"/>
      <w:r w:rsidRPr="007177C2">
        <w:rPr>
          <w:rFonts w:ascii="Times New Roman" w:hAnsi="Times New Roman" w:cs="Times New Roman"/>
          <w:color w:val="000000" w:themeColor="text1"/>
        </w:rPr>
        <w:t>Borgman</w:t>
      </w:r>
      <w:proofErr w:type="spellEnd"/>
      <w:r w:rsidRPr="007177C2">
        <w:rPr>
          <w:rFonts w:ascii="Times New Roman" w:hAnsi="Times New Roman" w:cs="Times New Roman"/>
          <w:color w:val="000000" w:themeColor="text1"/>
        </w:rPr>
        <w:t xml:space="preserve"> et al 2014).  </w:t>
      </w:r>
    </w:p>
    <w:p w14:paraId="14CD0477" w14:textId="77777777" w:rsidR="00647505" w:rsidRPr="007177C2" w:rsidRDefault="00647505" w:rsidP="00647505">
      <w:pPr>
        <w:spacing w:line="240" w:lineRule="auto"/>
        <w:ind w:firstLine="720"/>
        <w:rPr>
          <w:rFonts w:ascii="Times New Roman" w:hAnsi="Times New Roman" w:cs="Times New Roman"/>
        </w:rPr>
      </w:pPr>
    </w:p>
    <w:p w14:paraId="1830F49E" w14:textId="77777777" w:rsidR="00647505" w:rsidRPr="007177C2" w:rsidRDefault="00647505" w:rsidP="00647505">
      <w:pPr>
        <w:spacing w:line="240" w:lineRule="auto"/>
        <w:rPr>
          <w:rFonts w:ascii="Times New Roman" w:hAnsi="Times New Roman" w:cs="Times New Roman"/>
          <w:i/>
        </w:rPr>
      </w:pPr>
      <w:r w:rsidRPr="007177C2">
        <w:rPr>
          <w:rFonts w:ascii="Times New Roman" w:hAnsi="Times New Roman" w:cs="Times New Roman"/>
          <w:i/>
        </w:rPr>
        <w:lastRenderedPageBreak/>
        <w:t>Climate Variables</w:t>
      </w:r>
    </w:p>
    <w:p w14:paraId="29250B65" w14:textId="77777777" w:rsidR="00647505" w:rsidRPr="007177C2" w:rsidRDefault="00647505" w:rsidP="00647505">
      <w:pPr>
        <w:spacing w:line="240" w:lineRule="auto"/>
        <w:rPr>
          <w:rFonts w:ascii="Times New Roman" w:hAnsi="Times New Roman" w:cs="Times New Roman"/>
        </w:rPr>
      </w:pPr>
      <w:r w:rsidRPr="007177C2">
        <w:rPr>
          <w:rFonts w:ascii="Times New Roman" w:hAnsi="Times New Roman" w:cs="Times New Roman"/>
        </w:rPr>
        <w:tab/>
        <w:t xml:space="preserve">To compare source climate relationships with phenotypic traits of interest, we used the Parameter-elevation Regression on Independent Slopes Model (PRISM) to calculate climate </w:t>
      </w:r>
      <w:proofErr w:type="spellStart"/>
      <w:r w:rsidRPr="007177C2">
        <w:rPr>
          <w:rFonts w:ascii="Times New Roman" w:hAnsi="Times New Roman" w:cs="Times New Roman"/>
        </w:rPr>
        <w:t>normals</w:t>
      </w:r>
      <w:proofErr w:type="spellEnd"/>
      <w:r w:rsidRPr="007177C2">
        <w:rPr>
          <w:rFonts w:ascii="Times New Roman" w:hAnsi="Times New Roman" w:cs="Times New Roman"/>
        </w:rPr>
        <w:t xml:space="preserve"> from the period of 1981-2010 (Oregon State University). Climate NA (v. 5.21) uses historical data from the dataset CRU-TS3.22 to interpolate historical climatic information for a given set of geographic points at 1km resolution (Wang et al. 2016). We extracted annual climate information from Climate NA for each family (Table 2). These climate variables, and additional derived parameters are the same as those used by Shirk et al. (2018) (Table 2.2). </w:t>
      </w:r>
    </w:p>
    <w:p w14:paraId="0D32EBCD" w14:textId="77777777" w:rsidR="00647505" w:rsidRPr="007177C2" w:rsidRDefault="00647505" w:rsidP="00647505">
      <w:pPr>
        <w:spacing w:line="240" w:lineRule="auto"/>
        <w:rPr>
          <w:rFonts w:ascii="Times New Roman" w:hAnsi="Times New Roman" w:cs="Times New Roman"/>
        </w:rPr>
      </w:pPr>
    </w:p>
    <w:p w14:paraId="758CBD3C" w14:textId="77777777" w:rsidR="00647505" w:rsidRPr="007177C2" w:rsidRDefault="00647505" w:rsidP="00647505">
      <w:pPr>
        <w:spacing w:line="240" w:lineRule="auto"/>
        <w:rPr>
          <w:rFonts w:ascii="Times New Roman" w:hAnsi="Times New Roman" w:cs="Times New Roman"/>
          <w:i/>
        </w:rPr>
      </w:pPr>
      <w:r w:rsidRPr="007177C2">
        <w:rPr>
          <w:rFonts w:ascii="Times New Roman" w:hAnsi="Times New Roman" w:cs="Times New Roman"/>
          <w:i/>
        </w:rPr>
        <w:t>Data Analysis</w:t>
      </w:r>
    </w:p>
    <w:p w14:paraId="3344959E" w14:textId="77777777" w:rsidR="00647505" w:rsidRPr="007177C2" w:rsidRDefault="00647505" w:rsidP="00647505">
      <w:pPr>
        <w:spacing w:line="240" w:lineRule="auto"/>
        <w:rPr>
          <w:rFonts w:ascii="Times New Roman" w:hAnsi="Times New Roman" w:cs="Times New Roman"/>
        </w:rPr>
      </w:pPr>
      <w:r w:rsidRPr="007177C2">
        <w:rPr>
          <w:rFonts w:ascii="Times New Roman" w:hAnsi="Times New Roman" w:cs="Times New Roman"/>
          <w:i/>
        </w:rPr>
        <w:t>Objective 1: Measured Traits and Source Climate Relationships</w:t>
      </w:r>
    </w:p>
    <w:p w14:paraId="692C9AC0" w14:textId="77777777" w:rsidR="00647505" w:rsidRPr="007177C2" w:rsidRDefault="00647505" w:rsidP="00647505">
      <w:pPr>
        <w:spacing w:line="240" w:lineRule="auto"/>
        <w:rPr>
          <w:rFonts w:ascii="Times New Roman" w:hAnsi="Times New Roman" w:cs="Times New Roman"/>
        </w:rPr>
      </w:pPr>
      <w:r w:rsidRPr="007177C2">
        <w:rPr>
          <w:rFonts w:ascii="Times New Roman" w:hAnsi="Times New Roman" w:cs="Times New Roman"/>
        </w:rPr>
        <w:tab/>
        <w:t>Multicollinearity, or redundant variables, create problems with classification accuracy in feature-selection analysis like Random Forest</w:t>
      </w:r>
      <w:r>
        <w:rPr>
          <w:rFonts w:ascii="Times New Roman" w:hAnsi="Times New Roman" w:cs="Times New Roman"/>
        </w:rPr>
        <w:t>s</w:t>
      </w:r>
      <w:r w:rsidRPr="007177C2">
        <w:rPr>
          <w:rFonts w:ascii="Times New Roman" w:hAnsi="Times New Roman" w:cs="Times New Roman"/>
        </w:rPr>
        <w:t xml:space="preserve"> (e.g. </w:t>
      </w:r>
      <w:proofErr w:type="spellStart"/>
      <w:r w:rsidRPr="007177C2">
        <w:rPr>
          <w:rFonts w:ascii="Times New Roman" w:hAnsi="Times New Roman" w:cs="Times New Roman"/>
        </w:rPr>
        <w:t>Kubus</w:t>
      </w:r>
      <w:proofErr w:type="spellEnd"/>
      <w:r w:rsidRPr="007177C2">
        <w:rPr>
          <w:rFonts w:ascii="Times New Roman" w:hAnsi="Times New Roman" w:cs="Times New Roman"/>
        </w:rPr>
        <w:t xml:space="preserve"> 2019). Feature elimination is therefore proposed to reduce errors in classification accuracy that arise from the inclusion of redundant variables in feature-selection analysis (e.g. </w:t>
      </w:r>
      <w:proofErr w:type="spellStart"/>
      <w:r w:rsidRPr="007177C2">
        <w:rPr>
          <w:rFonts w:ascii="Times New Roman" w:hAnsi="Times New Roman" w:cs="Times New Roman"/>
        </w:rPr>
        <w:t>Gregorutti</w:t>
      </w:r>
      <w:proofErr w:type="spellEnd"/>
      <w:r w:rsidRPr="007177C2">
        <w:rPr>
          <w:rFonts w:ascii="Times New Roman" w:hAnsi="Times New Roman" w:cs="Times New Roman"/>
        </w:rPr>
        <w:t xml:space="preserve"> et al. 2017). To reduce multicollinearity among the source climate variables, we created a list of the most related variables (Pearson’s correlation coefficients over 0.90 or below -0.90). We then reduced the climate variables present in our models </w:t>
      </w:r>
      <w:proofErr w:type="spellStart"/>
      <w:r w:rsidRPr="007177C2">
        <w:rPr>
          <w:rFonts w:ascii="Times New Roman" w:hAnsi="Times New Roman" w:cs="Times New Roman"/>
          <w:i/>
          <w:iCs/>
        </w:rPr>
        <w:t>apriori</w:t>
      </w:r>
      <w:proofErr w:type="spellEnd"/>
      <w:r w:rsidRPr="007177C2">
        <w:rPr>
          <w:rFonts w:ascii="Times New Roman" w:hAnsi="Times New Roman" w:cs="Times New Roman"/>
        </w:rPr>
        <w:t xml:space="preserve"> based on literature support for certain variables as well as eliminating variables based on correlation coefficients &gt;|0.9|.</w:t>
      </w:r>
      <w:r w:rsidRPr="007177C2" w:rsidDel="00C41014">
        <w:rPr>
          <w:rFonts w:ascii="Times New Roman" w:hAnsi="Times New Roman" w:cs="Times New Roman"/>
        </w:rPr>
        <w:t xml:space="preserve"> </w:t>
      </w:r>
      <w:r w:rsidRPr="007177C2">
        <w:rPr>
          <w:rFonts w:ascii="Times New Roman" w:hAnsi="Times New Roman" w:cs="Times New Roman"/>
        </w:rPr>
        <w:t xml:space="preserve">(e.g. </w:t>
      </w:r>
      <w:proofErr w:type="spellStart"/>
      <w:r w:rsidRPr="007177C2">
        <w:rPr>
          <w:rFonts w:ascii="Times New Roman" w:hAnsi="Times New Roman" w:cs="Times New Roman"/>
        </w:rPr>
        <w:t>Griesbauer</w:t>
      </w:r>
      <w:proofErr w:type="spellEnd"/>
      <w:r w:rsidRPr="007177C2">
        <w:rPr>
          <w:rFonts w:ascii="Times New Roman" w:hAnsi="Times New Roman" w:cs="Times New Roman"/>
        </w:rPr>
        <w:t xml:space="preserve"> et al. 2011; </w:t>
      </w:r>
      <w:proofErr w:type="spellStart"/>
      <w:r w:rsidRPr="007177C2">
        <w:rPr>
          <w:rFonts w:ascii="Times New Roman" w:hAnsi="Times New Roman" w:cs="Times New Roman"/>
        </w:rPr>
        <w:t>McKown</w:t>
      </w:r>
      <w:proofErr w:type="spellEnd"/>
      <w:r w:rsidRPr="007177C2">
        <w:rPr>
          <w:rFonts w:ascii="Times New Roman" w:hAnsi="Times New Roman" w:cs="Times New Roman"/>
        </w:rPr>
        <w:t xml:space="preserve"> et al. 2014; Goodrich et al. 2016; </w:t>
      </w:r>
      <w:proofErr w:type="spellStart"/>
      <w:r w:rsidRPr="007177C2">
        <w:rPr>
          <w:rFonts w:ascii="Times New Roman" w:hAnsi="Times New Roman" w:cs="Times New Roman"/>
        </w:rPr>
        <w:t>Kapeller</w:t>
      </w:r>
      <w:proofErr w:type="spellEnd"/>
      <w:r w:rsidRPr="007177C2">
        <w:rPr>
          <w:rFonts w:ascii="Times New Roman" w:hAnsi="Times New Roman" w:cs="Times New Roman"/>
        </w:rPr>
        <w:t xml:space="preserve"> et al. 2016). We used this reduced climate variable dataset (Table 2.2) for all following analyses. We used Principle Components Analysis to qualitatively describe relationships between the environmental variables and our measured variables. All measured trait values and environmental parameters were scaled and averaged by population before ordination analysis.  Ordination of the data was conducted with </w:t>
      </w:r>
      <w:proofErr w:type="spellStart"/>
      <w:r w:rsidRPr="007177C2">
        <w:rPr>
          <w:rFonts w:ascii="Times New Roman" w:hAnsi="Times New Roman" w:cs="Times New Roman"/>
        </w:rPr>
        <w:t>PCOrd</w:t>
      </w:r>
      <w:proofErr w:type="spellEnd"/>
      <w:r w:rsidRPr="007177C2">
        <w:rPr>
          <w:rFonts w:ascii="Times New Roman" w:hAnsi="Times New Roman" w:cs="Times New Roman"/>
        </w:rPr>
        <w:t xml:space="preserve"> version 6 (McCune and </w:t>
      </w:r>
      <w:proofErr w:type="spellStart"/>
      <w:r w:rsidRPr="007177C2">
        <w:rPr>
          <w:rFonts w:ascii="Times New Roman" w:hAnsi="Times New Roman" w:cs="Times New Roman"/>
        </w:rPr>
        <w:t>Mefford</w:t>
      </w:r>
      <w:proofErr w:type="spellEnd"/>
      <w:r w:rsidRPr="007177C2">
        <w:rPr>
          <w:rFonts w:ascii="Times New Roman" w:hAnsi="Times New Roman" w:cs="Times New Roman"/>
        </w:rPr>
        <w:t xml:space="preserve"> 2011).  </w:t>
      </w:r>
    </w:p>
    <w:p w14:paraId="6F39951C" w14:textId="77777777" w:rsidR="00647505" w:rsidRPr="007177C2" w:rsidRDefault="00647505" w:rsidP="00647505">
      <w:pPr>
        <w:spacing w:line="240" w:lineRule="auto"/>
        <w:ind w:firstLine="720"/>
        <w:rPr>
          <w:rFonts w:ascii="Times New Roman" w:hAnsi="Times New Roman" w:cs="Times New Roman"/>
        </w:rPr>
      </w:pPr>
      <w:r w:rsidRPr="007177C2">
        <w:rPr>
          <w:rFonts w:ascii="Times New Roman" w:hAnsi="Times New Roman" w:cs="Times New Roman"/>
        </w:rPr>
        <w:t>The random forest algorithm (</w:t>
      </w:r>
      <w:proofErr w:type="spellStart"/>
      <w:r w:rsidRPr="007177C2">
        <w:rPr>
          <w:rFonts w:ascii="Times New Roman" w:hAnsi="Times New Roman" w:cs="Times New Roman"/>
        </w:rPr>
        <w:t>Breiman</w:t>
      </w:r>
      <w:proofErr w:type="spellEnd"/>
      <w:r w:rsidRPr="007177C2">
        <w:rPr>
          <w:rFonts w:ascii="Times New Roman" w:hAnsi="Times New Roman" w:cs="Times New Roman"/>
        </w:rPr>
        <w:t xml:space="preserve"> 2001) was used to construct bootstrap samples of 9,999 “forests” from our original data set. These regression “trees” form nodes wherein a random sample (</w:t>
      </w:r>
      <w:proofErr w:type="spellStart"/>
      <w:r w:rsidRPr="007177C2">
        <w:rPr>
          <w:rFonts w:ascii="Times New Roman" w:hAnsi="Times New Roman" w:cs="Times New Roman"/>
        </w:rPr>
        <w:t>mtry</w:t>
      </w:r>
      <w:proofErr w:type="spellEnd"/>
      <w:r w:rsidRPr="007177C2">
        <w:rPr>
          <w:rFonts w:ascii="Times New Roman" w:hAnsi="Times New Roman" w:cs="Times New Roman"/>
        </w:rPr>
        <w:t>) of the predictors at each node determine the best split of the predictor variables (</w:t>
      </w:r>
      <w:proofErr w:type="spellStart"/>
      <w:r w:rsidRPr="007177C2">
        <w:rPr>
          <w:rFonts w:ascii="Times New Roman" w:hAnsi="Times New Roman" w:cs="Times New Roman"/>
        </w:rPr>
        <w:t>Liaw</w:t>
      </w:r>
      <w:proofErr w:type="spellEnd"/>
      <w:r w:rsidRPr="007177C2">
        <w:rPr>
          <w:rFonts w:ascii="Times New Roman" w:hAnsi="Times New Roman" w:cs="Times New Roman"/>
        </w:rPr>
        <w:t xml:space="preserve"> and Wiener 2002). We then calculated scaled variable importance scores, which are derived from the nodes of “trees” created by the algorithm, wherein an important variable does not increase or marginally increases mean error of the tree (</w:t>
      </w:r>
      <w:proofErr w:type="spellStart"/>
      <w:r w:rsidRPr="007177C2">
        <w:rPr>
          <w:rFonts w:ascii="Times New Roman" w:hAnsi="Times New Roman" w:cs="Times New Roman"/>
        </w:rPr>
        <w:t>Genuer</w:t>
      </w:r>
      <w:proofErr w:type="spellEnd"/>
      <w:r w:rsidRPr="007177C2">
        <w:rPr>
          <w:rFonts w:ascii="Times New Roman" w:hAnsi="Times New Roman" w:cs="Times New Roman"/>
        </w:rPr>
        <w:t xml:space="preserve"> et al. 2010). Our models used in random forests contained all climate, topographic and edaphic features as predictors, with seed weight, cotyledon length, average primary needle length and cotyledon number as response variables, to determine which predictors were the most important in driving morphological variation. Higher values of scaled variable importance indicate those climate features most strongly associated with the response variables (</w:t>
      </w:r>
      <w:proofErr w:type="spellStart"/>
      <w:r w:rsidRPr="007177C2">
        <w:rPr>
          <w:rFonts w:ascii="Times New Roman" w:hAnsi="Times New Roman" w:cs="Times New Roman"/>
        </w:rPr>
        <w:t>e.</w:t>
      </w:r>
      <w:proofErr w:type="gramStart"/>
      <w:r w:rsidRPr="007177C2">
        <w:rPr>
          <w:rFonts w:ascii="Times New Roman" w:hAnsi="Times New Roman" w:cs="Times New Roman"/>
        </w:rPr>
        <w:t>g.Bhuyan</w:t>
      </w:r>
      <w:proofErr w:type="spellEnd"/>
      <w:proofErr w:type="gramEnd"/>
      <w:r w:rsidRPr="007177C2">
        <w:rPr>
          <w:rFonts w:ascii="Times New Roman" w:hAnsi="Times New Roman" w:cs="Times New Roman"/>
        </w:rPr>
        <w:t xml:space="preserve"> et al. 2017; Li et al. 2017; </w:t>
      </w:r>
      <w:proofErr w:type="spellStart"/>
      <w:r w:rsidRPr="007177C2">
        <w:rPr>
          <w:rFonts w:ascii="Times New Roman" w:hAnsi="Times New Roman" w:cs="Times New Roman"/>
        </w:rPr>
        <w:t>Breiman</w:t>
      </w:r>
      <w:proofErr w:type="spellEnd"/>
      <w:r w:rsidRPr="007177C2">
        <w:rPr>
          <w:rFonts w:ascii="Times New Roman" w:hAnsi="Times New Roman" w:cs="Times New Roman"/>
        </w:rPr>
        <w:t xml:space="preserve"> 2001). We used the ‘</w:t>
      </w:r>
      <w:proofErr w:type="spellStart"/>
      <w:r w:rsidRPr="007177C2">
        <w:rPr>
          <w:rFonts w:ascii="Times New Roman" w:hAnsi="Times New Roman" w:cs="Times New Roman"/>
        </w:rPr>
        <w:t>boruta</w:t>
      </w:r>
      <w:proofErr w:type="spellEnd"/>
      <w:r w:rsidRPr="007177C2">
        <w:rPr>
          <w:rFonts w:ascii="Times New Roman" w:hAnsi="Times New Roman" w:cs="Times New Roman"/>
        </w:rPr>
        <w:t>’ algorithm to assess variable performance by comparing relevance of predictors to data-driven randomly developed predictors (</w:t>
      </w:r>
      <w:proofErr w:type="spellStart"/>
      <w:r w:rsidRPr="007177C2">
        <w:rPr>
          <w:rFonts w:ascii="Times New Roman" w:hAnsi="Times New Roman" w:cs="Times New Roman"/>
        </w:rPr>
        <w:t>Kursa</w:t>
      </w:r>
      <w:proofErr w:type="spellEnd"/>
      <w:r w:rsidRPr="007177C2">
        <w:rPr>
          <w:rFonts w:ascii="Times New Roman" w:hAnsi="Times New Roman" w:cs="Times New Roman"/>
        </w:rPr>
        <w:t xml:space="preserve"> and </w:t>
      </w:r>
      <w:proofErr w:type="spellStart"/>
      <w:r w:rsidRPr="007177C2">
        <w:rPr>
          <w:rFonts w:ascii="Times New Roman" w:hAnsi="Times New Roman" w:cs="Times New Roman"/>
        </w:rPr>
        <w:t>Rudnicki</w:t>
      </w:r>
      <w:proofErr w:type="spellEnd"/>
      <w:r w:rsidRPr="007177C2">
        <w:rPr>
          <w:rFonts w:ascii="Times New Roman" w:hAnsi="Times New Roman" w:cs="Times New Roman"/>
        </w:rPr>
        <w:t xml:space="preserve"> 2010). Boruta compared performance of actual predictors in the dataset to randomly computed predictors to assess how each predictor performs relative to the distribution of the minimum, mean and maximum values from randomly permuted observations. Variable importance is compared to these z-score values to (alpha=0.01), to determine those attributes confirmed important. Importance values for predictors are reported. From our random forest model, we built partial dependency plots to assess how particular variables impacted trait responses. Partial dependency plots represent marginal effects of chosen predictors on the response variable, while accounting for the other variables present in the model (Friedman and Popescu 2008). Partial dependency plots graphically represent the impacts of predictors on response variables, while maintaining the effects of other predictors from the model. They also demonstrated the type of relationship (e.g. linear, non-linear </w:t>
      </w:r>
      <w:proofErr w:type="spellStart"/>
      <w:r w:rsidRPr="007177C2">
        <w:rPr>
          <w:rFonts w:ascii="Times New Roman" w:hAnsi="Times New Roman" w:cs="Times New Roman"/>
        </w:rPr>
        <w:t>etc</w:t>
      </w:r>
      <w:proofErr w:type="spellEnd"/>
      <w:r w:rsidRPr="007177C2">
        <w:rPr>
          <w:rFonts w:ascii="Times New Roman" w:hAnsi="Times New Roman" w:cs="Times New Roman"/>
        </w:rPr>
        <w:t>).</w:t>
      </w:r>
    </w:p>
    <w:p w14:paraId="0F1A3974" w14:textId="77777777" w:rsidR="00647505" w:rsidRPr="007177C2" w:rsidRDefault="00647505" w:rsidP="00647505">
      <w:pPr>
        <w:spacing w:line="240" w:lineRule="auto"/>
        <w:ind w:firstLine="720"/>
        <w:rPr>
          <w:rFonts w:ascii="Times New Roman" w:hAnsi="Times New Roman" w:cs="Times New Roman"/>
        </w:rPr>
      </w:pPr>
      <w:r w:rsidRPr="007177C2">
        <w:rPr>
          <w:rFonts w:ascii="Times New Roman" w:hAnsi="Times New Roman" w:cs="Times New Roman"/>
        </w:rPr>
        <w:lastRenderedPageBreak/>
        <w:t>Early growth data for PIFL were analyzed separately using the random forests algorithm due to differences in sample sizes between populations of PIST and PIFL, as well as the different sampling methodology employed to measure early growth characteristics of PIFL. Being that cotyledon number was not counted for PIFL, these data were excluded from our analysis. PIFL data used in this study were part of a previous study (</w:t>
      </w:r>
      <w:proofErr w:type="spellStart"/>
      <w:r w:rsidRPr="007177C2">
        <w:rPr>
          <w:rFonts w:ascii="Times New Roman" w:hAnsi="Times New Roman" w:cs="Times New Roman"/>
        </w:rPr>
        <w:t>Borgman</w:t>
      </w:r>
      <w:proofErr w:type="spellEnd"/>
      <w:r w:rsidRPr="007177C2">
        <w:rPr>
          <w:rFonts w:ascii="Times New Roman" w:hAnsi="Times New Roman" w:cs="Times New Roman"/>
        </w:rPr>
        <w:t xml:space="preserve"> et al. 2014) of maternal climate effects on growth, and therefore a different methodology which did not include cotyledon number. All model fitting and testing were conducted within the R statistical programming environment (v. 3.4.2 R Core Development Team 2017).   </w:t>
      </w:r>
    </w:p>
    <w:p w14:paraId="7C1AC85D" w14:textId="77777777" w:rsidR="00647505" w:rsidRPr="007177C2" w:rsidRDefault="00647505" w:rsidP="00647505">
      <w:pPr>
        <w:spacing w:line="240" w:lineRule="auto"/>
        <w:jc w:val="center"/>
        <w:rPr>
          <w:rFonts w:ascii="Times New Roman" w:hAnsi="Times New Roman" w:cs="Times New Roman"/>
        </w:rPr>
      </w:pPr>
    </w:p>
    <w:p w14:paraId="2A85A4F4" w14:textId="77777777" w:rsidR="00647505" w:rsidRPr="007177C2" w:rsidRDefault="00647505" w:rsidP="00647505">
      <w:pPr>
        <w:spacing w:line="240" w:lineRule="auto"/>
        <w:rPr>
          <w:rFonts w:ascii="Times New Roman" w:hAnsi="Times New Roman" w:cs="Times New Roman"/>
          <w:i/>
        </w:rPr>
      </w:pPr>
      <w:r w:rsidRPr="007177C2">
        <w:rPr>
          <w:rFonts w:ascii="Times New Roman" w:hAnsi="Times New Roman" w:cs="Times New Roman"/>
          <w:i/>
        </w:rPr>
        <w:t>Objective 2: Introgression and Population Clustering</w:t>
      </w:r>
    </w:p>
    <w:p w14:paraId="6415E035" w14:textId="77777777" w:rsidR="00647505" w:rsidRPr="007177C2" w:rsidRDefault="00647505" w:rsidP="00647505">
      <w:pPr>
        <w:spacing w:line="240" w:lineRule="auto"/>
        <w:rPr>
          <w:rFonts w:ascii="Times New Roman" w:hAnsi="Times New Roman" w:cs="Times New Roman"/>
        </w:rPr>
      </w:pPr>
      <w:r w:rsidRPr="007177C2">
        <w:rPr>
          <w:rFonts w:ascii="Times New Roman" w:hAnsi="Times New Roman" w:cs="Times New Roman"/>
        </w:rPr>
        <w:tab/>
        <w:t xml:space="preserve">To assess whether seedling phenotypic variation characterizes hybridization and introgression between PIST and PIFL, we used hierarchical cluster analysis of scaled environmental variables and measured phenotypic trait variation to identify clusters within the species. With a Euclidian distance matrix and Ward’s D2 method, we assessed the number of major clusters in our dataset to find support for environmental variation between cluster sets that may drive morphological differences. We then compared our geographical group cluster split to that of the core and periphery PIST populations, as reported by Menon et al. (2018), to see if there was a pattern of trait variation related to the hybridization. Using a paired t-test (alpha=0.05) we compared cluster group trait means to assess significant differences among groups. </w:t>
      </w:r>
    </w:p>
    <w:p w14:paraId="2B4D2A6C" w14:textId="77777777" w:rsidR="00647505" w:rsidRDefault="00647505"/>
    <w:p w14:paraId="4BECD972" w14:textId="77777777" w:rsidR="00682A8C" w:rsidRDefault="00682A8C"/>
    <w:p w14:paraId="4F7862D3" w14:textId="58711153" w:rsidR="00CC558A" w:rsidRDefault="00CC558A" w:rsidP="00495A16">
      <w:pPr>
        <w:pStyle w:val="Heading2"/>
      </w:pPr>
      <w:r>
        <w:t xml:space="preserve">Data </w:t>
      </w:r>
      <w:r w:rsidR="00DE450C">
        <w:t>P</w:t>
      </w:r>
      <w:r>
        <w:t>rovenance</w:t>
      </w:r>
    </w:p>
    <w:p w14:paraId="5E408815" w14:textId="16A331C2" w:rsidR="00682A8C" w:rsidRDefault="00682A8C" w:rsidP="00682A8C">
      <w:r>
        <w:t>(</w:t>
      </w:r>
      <w:r w:rsidR="00CC558A">
        <w:t>Were these data derived from other data? If so, you will want to document this information so users know where these data c</w:t>
      </w:r>
      <w:r w:rsidR="00804EA6">
        <w:t>a</w:t>
      </w:r>
      <w:r w:rsidR="00CC558A">
        <w:t>me from.</w:t>
      </w:r>
      <w:r>
        <w:t xml:space="preserve">  Please specify the source datasets used in the below </w:t>
      </w:r>
      <w:r w:rsidRPr="00495A16">
        <w:rPr>
          <w:b/>
          <w:bCs/>
        </w:rPr>
        <w:t>provenance table</w:t>
      </w:r>
      <w:r>
        <w:t xml:space="preserve">, preferably with their DOI or URL.  An example of a dataset </w:t>
      </w:r>
      <w:r w:rsidR="00B943B9">
        <w:t xml:space="preserve">derived from several others is </w:t>
      </w:r>
      <w:hyperlink r:id="rId20" w:history="1">
        <w:r w:rsidR="00B943B9" w:rsidRPr="00B943B9">
          <w:rPr>
            <w:rStyle w:val="Hyperlink"/>
          </w:rPr>
          <w:t>here</w:t>
        </w:r>
      </w:hyperlink>
      <w:r w:rsidR="00B943B9">
        <w:t>.</w:t>
      </w:r>
      <w:r>
        <w:t>)</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430"/>
        <w:gridCol w:w="2520"/>
        <w:gridCol w:w="2700"/>
      </w:tblGrid>
      <w:tr w:rsidR="00CC558A" w14:paraId="60EECA7B" w14:textId="77777777" w:rsidTr="003D4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BB09281" w14:textId="77777777" w:rsidR="00CC558A" w:rsidRDefault="00CC558A" w:rsidP="003D4700">
            <w:r>
              <w:t>Dataset title</w:t>
            </w:r>
          </w:p>
        </w:tc>
        <w:tc>
          <w:tcPr>
            <w:tcW w:w="2430" w:type="dxa"/>
          </w:tcPr>
          <w:p w14:paraId="3FF16B81" w14:textId="77777777" w:rsidR="00CC558A" w:rsidRDefault="00CC558A" w:rsidP="003D4700">
            <w:pPr>
              <w:cnfStyle w:val="100000000000" w:firstRow="1" w:lastRow="0" w:firstColumn="0" w:lastColumn="0" w:oddVBand="0" w:evenVBand="0" w:oddHBand="0" w:evenHBand="0" w:firstRowFirstColumn="0" w:firstRowLastColumn="0" w:lastRowFirstColumn="0" w:lastRowLastColumn="0"/>
            </w:pPr>
            <w:r>
              <w:t>Dataset DOI or URL</w:t>
            </w:r>
          </w:p>
        </w:tc>
        <w:tc>
          <w:tcPr>
            <w:tcW w:w="2520" w:type="dxa"/>
          </w:tcPr>
          <w:p w14:paraId="2BB60B75" w14:textId="77777777" w:rsidR="00CC558A" w:rsidRDefault="00CC558A" w:rsidP="003D4700">
            <w:pPr>
              <w:cnfStyle w:val="100000000000" w:firstRow="1" w:lastRow="0" w:firstColumn="0" w:lastColumn="0" w:oddVBand="0" w:evenVBand="0" w:oddHBand="0" w:evenHBand="0" w:firstRowFirstColumn="0" w:firstRowLastColumn="0" w:lastRowFirstColumn="0" w:lastRowLastColumn="0"/>
            </w:pPr>
            <w:r>
              <w:t>Creator (name &amp; email)</w:t>
            </w:r>
          </w:p>
        </w:tc>
        <w:tc>
          <w:tcPr>
            <w:tcW w:w="2700" w:type="dxa"/>
          </w:tcPr>
          <w:p w14:paraId="01E247F2" w14:textId="77777777" w:rsidR="00CC558A" w:rsidRDefault="00CC558A" w:rsidP="003D4700">
            <w:pPr>
              <w:cnfStyle w:val="100000000000" w:firstRow="1" w:lastRow="0" w:firstColumn="0" w:lastColumn="0" w:oddVBand="0" w:evenVBand="0" w:oddHBand="0" w:evenHBand="0" w:firstRowFirstColumn="0" w:firstRowLastColumn="0" w:lastRowFirstColumn="0" w:lastRowLastColumn="0"/>
            </w:pPr>
            <w:r>
              <w:t>Contact (name &amp; email)</w:t>
            </w:r>
          </w:p>
        </w:tc>
      </w:tr>
      <w:tr w:rsidR="00CC558A" w14:paraId="74C7C3BA" w14:textId="77777777" w:rsidTr="003D4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3DABA09" w14:textId="77777777" w:rsidR="00CC558A" w:rsidRDefault="00CC558A" w:rsidP="003D4700"/>
        </w:tc>
        <w:tc>
          <w:tcPr>
            <w:tcW w:w="2430" w:type="dxa"/>
          </w:tcPr>
          <w:p w14:paraId="391FC496" w14:textId="77777777" w:rsidR="00CC558A" w:rsidRDefault="00CC558A" w:rsidP="003D4700">
            <w:pPr>
              <w:cnfStyle w:val="000000100000" w:firstRow="0" w:lastRow="0" w:firstColumn="0" w:lastColumn="0" w:oddVBand="0" w:evenVBand="0" w:oddHBand="1" w:evenHBand="0" w:firstRowFirstColumn="0" w:firstRowLastColumn="0" w:lastRowFirstColumn="0" w:lastRowLastColumn="0"/>
            </w:pPr>
          </w:p>
        </w:tc>
        <w:tc>
          <w:tcPr>
            <w:tcW w:w="2520" w:type="dxa"/>
          </w:tcPr>
          <w:p w14:paraId="12C575C1" w14:textId="77777777" w:rsidR="00CC558A" w:rsidRDefault="00CC558A" w:rsidP="003D4700">
            <w:pPr>
              <w:cnfStyle w:val="000000100000" w:firstRow="0" w:lastRow="0" w:firstColumn="0" w:lastColumn="0" w:oddVBand="0" w:evenVBand="0" w:oddHBand="1" w:evenHBand="0" w:firstRowFirstColumn="0" w:firstRowLastColumn="0" w:lastRowFirstColumn="0" w:lastRowLastColumn="0"/>
            </w:pPr>
          </w:p>
        </w:tc>
        <w:tc>
          <w:tcPr>
            <w:tcW w:w="2700" w:type="dxa"/>
          </w:tcPr>
          <w:p w14:paraId="3C4316A0" w14:textId="77777777" w:rsidR="00CC558A" w:rsidRDefault="00CC558A" w:rsidP="003D4700">
            <w:pPr>
              <w:cnfStyle w:val="000000100000" w:firstRow="0" w:lastRow="0" w:firstColumn="0" w:lastColumn="0" w:oddVBand="0" w:evenVBand="0" w:oddHBand="1" w:evenHBand="0" w:firstRowFirstColumn="0" w:firstRowLastColumn="0" w:lastRowFirstColumn="0" w:lastRowLastColumn="0"/>
            </w:pPr>
          </w:p>
        </w:tc>
      </w:tr>
    </w:tbl>
    <w:p w14:paraId="4BBDEFD8" w14:textId="77777777" w:rsidR="00CC558A" w:rsidRDefault="00CC558A" w:rsidP="00CC558A">
      <w:pPr>
        <w:pStyle w:val="Heading2"/>
      </w:pPr>
    </w:p>
    <w:p w14:paraId="2869AB5D" w14:textId="77777777" w:rsidR="00B943B9" w:rsidRDefault="006467BA" w:rsidP="00FE0A84">
      <w:pPr>
        <w:pStyle w:val="Heading2"/>
      </w:pPr>
      <w:r>
        <w:t>Data Table</w:t>
      </w:r>
    </w:p>
    <w:p w14:paraId="55A93580" w14:textId="1D1354C6" w:rsidR="004B6751" w:rsidRDefault="00B943B9" w:rsidP="00B943B9">
      <w:r>
        <w:t>(</w:t>
      </w:r>
      <w:r w:rsidR="00804EA6">
        <w:t xml:space="preserve">Provide a Table Name and Table Description.  </w:t>
      </w:r>
      <w:r>
        <w:t xml:space="preserve">Each row </w:t>
      </w:r>
      <w:r w:rsidR="00804EA6">
        <w:t xml:space="preserve">in the below table </w:t>
      </w:r>
      <w:r>
        <w:t>describes one column in your data table.  Complete each row as follows:</w:t>
      </w:r>
    </w:p>
    <w:p w14:paraId="57766403" w14:textId="273E5A72" w:rsidR="00FE0A84" w:rsidRDefault="00FE0A84" w:rsidP="000F06E9">
      <w:pPr>
        <w:pStyle w:val="ListParagraph"/>
        <w:numPr>
          <w:ilvl w:val="0"/>
          <w:numId w:val="4"/>
        </w:numPr>
      </w:pPr>
      <w:r w:rsidRPr="00B047D2">
        <w:rPr>
          <w:b/>
          <w:bCs/>
        </w:rPr>
        <w:t>Column name</w:t>
      </w:r>
      <w:r>
        <w:t xml:space="preserve">: </w:t>
      </w:r>
      <w:r w:rsidR="00B047D2">
        <w:t>This name must be e</w:t>
      </w:r>
      <w:r>
        <w:t xml:space="preserve">xactly as it appears in the </w:t>
      </w:r>
      <w:r w:rsidR="000F1346">
        <w:t>dataset</w:t>
      </w:r>
      <w:r>
        <w:t>. Please avoid special characters</w:t>
      </w:r>
      <w:r w:rsidR="00B047D2">
        <w:t xml:space="preserve"> (like &amp; or \)</w:t>
      </w:r>
      <w:r>
        <w:t>, dashes and spaces.</w:t>
      </w:r>
      <w:r w:rsidR="00B047D2">
        <w:t xml:space="preserve"> Underscores are permissible.</w:t>
      </w:r>
      <w:r w:rsidR="00DB3797">
        <w:t xml:space="preserve"> </w:t>
      </w:r>
      <w:r w:rsidR="00495A16">
        <w:t>Do not begin a column name with a number.</w:t>
      </w:r>
    </w:p>
    <w:p w14:paraId="73E7B23C" w14:textId="66EC61DA" w:rsidR="00FE0A84" w:rsidRDefault="00FE0A84" w:rsidP="000F06E9">
      <w:pPr>
        <w:pStyle w:val="ListParagraph"/>
        <w:numPr>
          <w:ilvl w:val="0"/>
          <w:numId w:val="4"/>
        </w:numPr>
      </w:pPr>
      <w:r w:rsidRPr="00B047D2">
        <w:rPr>
          <w:b/>
          <w:bCs/>
        </w:rPr>
        <w:t>Description</w:t>
      </w:r>
      <w:r>
        <w:t xml:space="preserve">: </w:t>
      </w:r>
      <w:r w:rsidR="00DB3797">
        <w:t>P</w:t>
      </w:r>
      <w:r>
        <w:t xml:space="preserve">lease </w:t>
      </w:r>
      <w:r w:rsidR="00B047D2">
        <w:t xml:space="preserve">give a specific definition of the column name. This </w:t>
      </w:r>
      <w:r>
        <w:t>can be lengthy</w:t>
      </w:r>
      <w:r w:rsidR="00B047D2">
        <w:t>.</w:t>
      </w:r>
    </w:p>
    <w:p w14:paraId="1AAD9E43" w14:textId="48EF338C" w:rsidR="00FE0A84" w:rsidRDefault="00FE0A84" w:rsidP="000F06E9">
      <w:pPr>
        <w:pStyle w:val="ListParagraph"/>
        <w:numPr>
          <w:ilvl w:val="0"/>
          <w:numId w:val="4"/>
        </w:numPr>
      </w:pPr>
      <w:r w:rsidRPr="00B047D2">
        <w:rPr>
          <w:b/>
          <w:bCs/>
        </w:rPr>
        <w:t>Unit:</w:t>
      </w:r>
      <w:r>
        <w:t xml:space="preserve"> </w:t>
      </w:r>
      <w:r w:rsidR="00DB3797">
        <w:t xml:space="preserve">Identify units for all numeric variables.  </w:t>
      </w:r>
      <w:r w:rsidR="00B047D2">
        <w:t>P</w:t>
      </w:r>
      <w:r>
        <w:t xml:space="preserve">lease avoid special characters and describe units in this pattern: e.g. </w:t>
      </w:r>
      <w:proofErr w:type="spellStart"/>
      <w:r>
        <w:t>microSiemenPerCentimeter</w:t>
      </w:r>
      <w:proofErr w:type="spellEnd"/>
      <w:r>
        <w:t xml:space="preserve">, </w:t>
      </w:r>
      <w:proofErr w:type="spellStart"/>
      <w:r>
        <w:t>microgram</w:t>
      </w:r>
      <w:r w:rsidR="00227A01">
        <w:t>s</w:t>
      </w:r>
      <w:r>
        <w:t>PerLiter</w:t>
      </w:r>
      <w:proofErr w:type="spellEnd"/>
      <w:r>
        <w:t>,</w:t>
      </w:r>
      <w:r w:rsidRPr="00FE0A84">
        <w:t xml:space="preserve"> </w:t>
      </w:r>
      <w:proofErr w:type="spellStart"/>
      <w:r>
        <w:t>abso</w:t>
      </w:r>
      <w:r w:rsidR="00B047D2">
        <w:t>r</w:t>
      </w:r>
      <w:r>
        <w:t>ptionPerMolePerCentimeter</w:t>
      </w:r>
      <w:proofErr w:type="spellEnd"/>
    </w:p>
    <w:p w14:paraId="119D2A90" w14:textId="2E89F07E" w:rsidR="00FE0A84" w:rsidRDefault="00FE0A84" w:rsidP="000F06E9">
      <w:pPr>
        <w:pStyle w:val="ListParagraph"/>
        <w:numPr>
          <w:ilvl w:val="0"/>
          <w:numId w:val="4"/>
        </w:numPr>
      </w:pPr>
      <w:r w:rsidRPr="00B047D2">
        <w:rPr>
          <w:b/>
          <w:bCs/>
        </w:rPr>
        <w:lastRenderedPageBreak/>
        <w:t>Code explanation</w:t>
      </w:r>
      <w:r>
        <w:t xml:space="preserve">: </w:t>
      </w:r>
      <w:r w:rsidR="00B047D2">
        <w:t>I</w:t>
      </w:r>
      <w:r>
        <w:t>f you use codes in your column, please explain in</w:t>
      </w:r>
      <w:r w:rsidR="00227A01">
        <w:t xml:space="preserve"> this</w:t>
      </w:r>
      <w:r>
        <w:t xml:space="preserve"> way: e.g.</w:t>
      </w:r>
      <w:r w:rsidR="00B943B9">
        <w:t>,</w:t>
      </w:r>
      <w:r>
        <w:t xml:space="preserve"> LR=Little Rock Lake, A=Sample suspect, J=Nonstandard routine followed</w:t>
      </w:r>
    </w:p>
    <w:p w14:paraId="55768EF5" w14:textId="20DFD460" w:rsidR="00FE0A84" w:rsidRDefault="00377FA1" w:rsidP="000F06E9">
      <w:pPr>
        <w:pStyle w:val="ListParagraph"/>
        <w:numPr>
          <w:ilvl w:val="0"/>
          <w:numId w:val="4"/>
        </w:numPr>
      </w:pPr>
      <w:r w:rsidRPr="00B047D2">
        <w:rPr>
          <w:b/>
          <w:bCs/>
        </w:rPr>
        <w:t>Date</w:t>
      </w:r>
      <w:r w:rsidR="00FE0A84" w:rsidRPr="00B047D2">
        <w:rPr>
          <w:b/>
          <w:bCs/>
        </w:rPr>
        <w:t xml:space="preserve"> format</w:t>
      </w:r>
      <w:r w:rsidR="00FE0A84">
        <w:t xml:space="preserve">: </w:t>
      </w:r>
      <w:r w:rsidR="00DB3797">
        <w:t>P</w:t>
      </w:r>
      <w:r w:rsidR="00FE0A84">
        <w:t>lease tell us exactly how the date and time is formatted: e.g. mm/dd/</w:t>
      </w:r>
      <w:proofErr w:type="spellStart"/>
      <w:r w:rsidR="00FE0A84">
        <w:t>yyyy</w:t>
      </w:r>
      <w:proofErr w:type="spellEnd"/>
      <w:r w:rsidR="00FE0A84">
        <w:t xml:space="preserve"> </w:t>
      </w:r>
      <w:proofErr w:type="spellStart"/>
      <w:r w:rsidR="00FE0A84">
        <w:t>hh:</w:t>
      </w:r>
      <w:proofErr w:type="gramStart"/>
      <w:r w:rsidR="00FE0A84">
        <w:t>mm:ss</w:t>
      </w:r>
      <w:proofErr w:type="spellEnd"/>
      <w:proofErr w:type="gramEnd"/>
      <w:r w:rsidR="000F1346">
        <w:t xml:space="preserve"> plus the time zone and whether or not daylight savings was observed.</w:t>
      </w:r>
      <w:r w:rsidR="00DB3797">
        <w:t xml:space="preserve">  ISO date format of YYY</w:t>
      </w:r>
      <w:r w:rsidR="00495A16">
        <w:t>Y</w:t>
      </w:r>
      <w:r w:rsidR="00DB3797">
        <w:t xml:space="preserve">-MM-DD or YYYY-MM-DD </w:t>
      </w:r>
      <w:proofErr w:type="spellStart"/>
      <w:r w:rsidR="00DB3797">
        <w:t>hh:</w:t>
      </w:r>
      <w:proofErr w:type="gramStart"/>
      <w:r w:rsidR="00DB3797">
        <w:t>mm:ss</w:t>
      </w:r>
      <w:proofErr w:type="spellEnd"/>
      <w:proofErr w:type="gramEnd"/>
      <w:r w:rsidR="00DB3797">
        <w:t xml:space="preserve"> is preferred.</w:t>
      </w:r>
    </w:p>
    <w:p w14:paraId="078BEE2C" w14:textId="7CEF0009" w:rsidR="00501C81" w:rsidRPr="00377FA1" w:rsidRDefault="00377FA1" w:rsidP="00FE0A84">
      <w:pPr>
        <w:pStyle w:val="ListParagraph"/>
        <w:numPr>
          <w:ilvl w:val="0"/>
          <w:numId w:val="4"/>
        </w:numPr>
      </w:pPr>
      <w:r w:rsidRPr="00B047D2">
        <w:rPr>
          <w:b/>
          <w:bCs/>
        </w:rPr>
        <w:t>Missing value code</w:t>
      </w:r>
      <w:r>
        <w:t xml:space="preserve">: </w:t>
      </w:r>
      <w:r w:rsidR="00FE0A84">
        <w:t>If a code for ‘no data’ is used, please specify: e.g.</w:t>
      </w:r>
      <w:r w:rsidR="00B943B9">
        <w:t>,</w:t>
      </w:r>
      <w:r w:rsidR="00FE0A84">
        <w:t xml:space="preserve"> -99999</w:t>
      </w:r>
    </w:p>
    <w:p w14:paraId="2B26A034" w14:textId="6C0EB090" w:rsidR="00501C81" w:rsidRPr="00501C81" w:rsidRDefault="00501C81" w:rsidP="00377FA1">
      <w:pPr>
        <w:spacing w:after="0" w:line="240" w:lineRule="auto"/>
      </w:pPr>
      <w:r w:rsidRPr="00501C81">
        <w:rPr>
          <w:b/>
        </w:rPr>
        <w:t>Table name:</w:t>
      </w:r>
      <w:r w:rsidRPr="00501C81">
        <w:t xml:space="preserve"> </w:t>
      </w:r>
      <w:r w:rsidR="00CF1770">
        <w:t>Early growth x population annual climate variables</w:t>
      </w:r>
    </w:p>
    <w:p w14:paraId="2A715F85" w14:textId="3CF48158" w:rsidR="007452FB" w:rsidRPr="00501C81" w:rsidRDefault="007452FB" w:rsidP="00377FA1">
      <w:pPr>
        <w:spacing w:after="0" w:line="240" w:lineRule="auto"/>
      </w:pPr>
      <w:r w:rsidRPr="00501C81">
        <w:rPr>
          <w:b/>
        </w:rPr>
        <w:t>Table description:</w:t>
      </w:r>
      <w:r w:rsidR="00501C81" w:rsidRPr="00501C81">
        <w:t xml:space="preserve"> </w:t>
      </w:r>
      <w:r w:rsidR="00CF1770">
        <w:t>This data table is the main data table for all populations sampled and averaged for measured characteristics and population climate variables. It is not the raw data but a compiled average based on the raw data.</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3"/>
        <w:gridCol w:w="3280"/>
        <w:gridCol w:w="2416"/>
        <w:gridCol w:w="1761"/>
      </w:tblGrid>
      <w:tr w:rsidR="0084322F" w14:paraId="26C183D4" w14:textId="77777777" w:rsidTr="00B94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A335A8A" w14:textId="77777777" w:rsidR="0084322F" w:rsidRDefault="0084322F">
            <w:r>
              <w:t>Column name</w:t>
            </w:r>
          </w:p>
        </w:tc>
        <w:tc>
          <w:tcPr>
            <w:tcW w:w="3323" w:type="dxa"/>
          </w:tcPr>
          <w:p w14:paraId="6F251F25" w14:textId="77777777" w:rsidR="0084322F" w:rsidRDefault="0084322F">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7E28C56D" w14:textId="77777777" w:rsidR="0084322F" w:rsidRDefault="0084322F">
            <w:pPr>
              <w:cnfStyle w:val="100000000000" w:firstRow="1" w:lastRow="0" w:firstColumn="0" w:lastColumn="0" w:oddVBand="0" w:evenVBand="0" w:oddHBand="0" w:evenHBand="0" w:firstRowFirstColumn="0" w:firstRowLastColumn="0" w:lastRowFirstColumn="0" w:lastRowLastColumn="0"/>
            </w:pPr>
            <w:r>
              <w:t xml:space="preserve">Unit or </w:t>
            </w:r>
          </w:p>
          <w:p w14:paraId="7D2AD184" w14:textId="77777777" w:rsidR="0084322F" w:rsidRDefault="0084322F">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6EB4BCF2" w14:textId="54B569BF" w:rsidR="0084322F" w:rsidRDefault="00501C81">
            <w:pPr>
              <w:cnfStyle w:val="100000000000" w:firstRow="1" w:lastRow="0" w:firstColumn="0" w:lastColumn="0" w:oddVBand="0" w:evenVBand="0" w:oddHBand="0" w:evenHBand="0" w:firstRowFirstColumn="0" w:firstRowLastColumn="0" w:lastRowFirstColumn="0" w:lastRowLastColumn="0"/>
            </w:pPr>
            <w:r>
              <w:t xml:space="preserve">Missing </w:t>
            </w:r>
            <w:r w:rsidR="0084322F">
              <w:t>value code</w:t>
            </w:r>
          </w:p>
        </w:tc>
      </w:tr>
      <w:tr w:rsidR="00CF1770" w14:paraId="1BE6637E" w14:textId="77777777" w:rsidTr="00D43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vAlign w:val="bottom"/>
          </w:tcPr>
          <w:p w14:paraId="68EB35DA" w14:textId="6675A880" w:rsidR="00CF1770" w:rsidRDefault="00CF1770" w:rsidP="00CF1770">
            <w:proofErr w:type="spellStart"/>
            <w:r>
              <w:rPr>
                <w:rFonts w:ascii="Calibri" w:hAnsi="Calibri" w:cs="Calibri"/>
                <w:color w:val="000000"/>
              </w:rPr>
              <w:t>Site_Code</w:t>
            </w:r>
            <w:proofErr w:type="spellEnd"/>
          </w:p>
        </w:tc>
        <w:tc>
          <w:tcPr>
            <w:tcW w:w="3323" w:type="dxa"/>
            <w:tcBorders>
              <w:top w:val="none" w:sz="0" w:space="0" w:color="auto"/>
              <w:bottom w:val="none" w:sz="0" w:space="0" w:color="auto"/>
            </w:tcBorders>
            <w:vAlign w:val="bottom"/>
          </w:tcPr>
          <w:p w14:paraId="227DE43C" w14:textId="4DF79667" w:rsidR="00CF1770" w:rsidRDefault="00CF1770" w:rsidP="00CF1770">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2,3 or 4 letter abbreviation of population name</w:t>
            </w:r>
          </w:p>
        </w:tc>
        <w:tc>
          <w:tcPr>
            <w:tcW w:w="2430" w:type="dxa"/>
            <w:tcBorders>
              <w:top w:val="none" w:sz="0" w:space="0" w:color="auto"/>
              <w:bottom w:val="none" w:sz="0" w:space="0" w:color="auto"/>
            </w:tcBorders>
          </w:tcPr>
          <w:p w14:paraId="52A984D2" w14:textId="5F10D39B" w:rsidR="00CF1770" w:rsidRDefault="00CF1770" w:rsidP="00CF1770">
            <w:pPr>
              <w:cnfStyle w:val="000000100000" w:firstRow="0" w:lastRow="0" w:firstColumn="0" w:lastColumn="0" w:oddVBand="0" w:evenVBand="0" w:oddHBand="1" w:evenHBand="0" w:firstRowFirstColumn="0" w:firstRowLastColumn="0" w:lastRowFirstColumn="0" w:lastRowLastColumn="0"/>
            </w:pPr>
            <w:r>
              <w:t>See description</w:t>
            </w:r>
          </w:p>
        </w:tc>
        <w:tc>
          <w:tcPr>
            <w:tcW w:w="1800" w:type="dxa"/>
            <w:tcBorders>
              <w:top w:val="none" w:sz="0" w:space="0" w:color="auto"/>
              <w:bottom w:val="none" w:sz="0" w:space="0" w:color="auto"/>
              <w:right w:val="none" w:sz="0" w:space="0" w:color="auto"/>
            </w:tcBorders>
          </w:tcPr>
          <w:p w14:paraId="45D1B5D5" w14:textId="77777777" w:rsidR="00CF1770" w:rsidRDefault="00CF1770" w:rsidP="00CF1770">
            <w:pPr>
              <w:cnfStyle w:val="000000100000" w:firstRow="0" w:lastRow="0" w:firstColumn="0" w:lastColumn="0" w:oddVBand="0" w:evenVBand="0" w:oddHBand="1" w:evenHBand="0" w:firstRowFirstColumn="0" w:firstRowLastColumn="0" w:lastRowFirstColumn="0" w:lastRowLastColumn="0"/>
            </w:pPr>
            <w:r>
              <w:t>NA</w:t>
            </w:r>
          </w:p>
          <w:p w14:paraId="4C5960E1" w14:textId="06834BC2" w:rsidR="00CF1770" w:rsidRDefault="00CF1770" w:rsidP="00CF1770">
            <w:pPr>
              <w:cnfStyle w:val="000000100000" w:firstRow="0" w:lastRow="0" w:firstColumn="0" w:lastColumn="0" w:oddVBand="0" w:evenVBand="0" w:oddHBand="1" w:evenHBand="0" w:firstRowFirstColumn="0" w:firstRowLastColumn="0" w:lastRowFirstColumn="0" w:lastRowLastColumn="0"/>
            </w:pPr>
          </w:p>
        </w:tc>
      </w:tr>
      <w:tr w:rsidR="00CF1770" w14:paraId="76E1127F" w14:textId="77777777" w:rsidTr="00D437BB">
        <w:tc>
          <w:tcPr>
            <w:cnfStyle w:val="001000000000" w:firstRow="0" w:lastRow="0" w:firstColumn="1" w:lastColumn="0" w:oddVBand="0" w:evenVBand="0" w:oddHBand="0" w:evenHBand="0" w:firstRowFirstColumn="0" w:firstRowLastColumn="0" w:lastRowFirstColumn="0" w:lastRowLastColumn="0"/>
            <w:tcW w:w="1915" w:type="dxa"/>
            <w:vAlign w:val="bottom"/>
          </w:tcPr>
          <w:p w14:paraId="7083A4C0" w14:textId="4ACE1D4D" w:rsidR="00CF1770" w:rsidRDefault="00CF1770" w:rsidP="00CF1770">
            <w:proofErr w:type="spellStart"/>
            <w:r>
              <w:rPr>
                <w:rFonts w:ascii="Calibri" w:hAnsi="Calibri" w:cs="Calibri"/>
                <w:color w:val="000000"/>
              </w:rPr>
              <w:t>Cot_Num</w:t>
            </w:r>
            <w:proofErr w:type="spellEnd"/>
          </w:p>
        </w:tc>
        <w:tc>
          <w:tcPr>
            <w:tcW w:w="3323" w:type="dxa"/>
            <w:vAlign w:val="bottom"/>
          </w:tcPr>
          <w:p w14:paraId="05543AA3" w14:textId="2E51BD25" w:rsidR="00CF1770" w:rsidRDefault="00CF1770" w:rsidP="00CF1770">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 xml:space="preserve">Population average number of cotyledons counted </w:t>
            </w:r>
          </w:p>
        </w:tc>
        <w:tc>
          <w:tcPr>
            <w:tcW w:w="2430" w:type="dxa"/>
          </w:tcPr>
          <w:p w14:paraId="0B5A2D73" w14:textId="2631E626" w:rsidR="00CF1770" w:rsidRDefault="00CF1770" w:rsidP="00CF1770">
            <w:pPr>
              <w:cnfStyle w:val="000000000000" w:firstRow="0" w:lastRow="0" w:firstColumn="0" w:lastColumn="0" w:oddVBand="0" w:evenVBand="0" w:oddHBand="0" w:evenHBand="0" w:firstRowFirstColumn="0" w:firstRowLastColumn="0" w:lastRowFirstColumn="0" w:lastRowLastColumn="0"/>
            </w:pPr>
            <w:r>
              <w:t>Number/see description</w:t>
            </w:r>
          </w:p>
        </w:tc>
        <w:tc>
          <w:tcPr>
            <w:tcW w:w="1800" w:type="dxa"/>
          </w:tcPr>
          <w:p w14:paraId="1D8E4B07" w14:textId="3E0396B6" w:rsidR="00CF1770" w:rsidRDefault="00CF1770" w:rsidP="00CF1770">
            <w:pPr>
              <w:cnfStyle w:val="000000000000" w:firstRow="0" w:lastRow="0" w:firstColumn="0" w:lastColumn="0" w:oddVBand="0" w:evenVBand="0" w:oddHBand="0" w:evenHBand="0" w:firstRowFirstColumn="0" w:firstRowLastColumn="0" w:lastRowFirstColumn="0" w:lastRowLastColumn="0"/>
            </w:pPr>
            <w:r w:rsidRPr="00B64D4A">
              <w:t>NA</w:t>
            </w:r>
          </w:p>
        </w:tc>
      </w:tr>
      <w:tr w:rsidR="00CF1770" w14:paraId="4FCA4CB7" w14:textId="77777777" w:rsidTr="00D43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single" w:sz="4" w:space="0" w:color="auto"/>
            </w:tcBorders>
            <w:vAlign w:val="bottom"/>
          </w:tcPr>
          <w:p w14:paraId="338F92DD" w14:textId="6046F4E7" w:rsidR="00CF1770" w:rsidRDefault="00CF1770" w:rsidP="00CF1770">
            <w:proofErr w:type="spellStart"/>
            <w:r>
              <w:rPr>
                <w:rFonts w:ascii="Calibri" w:hAnsi="Calibri" w:cs="Calibri"/>
                <w:color w:val="000000"/>
              </w:rPr>
              <w:t>Cot_Len</w:t>
            </w:r>
            <w:proofErr w:type="spellEnd"/>
          </w:p>
        </w:tc>
        <w:tc>
          <w:tcPr>
            <w:tcW w:w="3323" w:type="dxa"/>
            <w:tcBorders>
              <w:top w:val="none" w:sz="0" w:space="0" w:color="auto"/>
              <w:bottom w:val="single" w:sz="4" w:space="0" w:color="auto"/>
            </w:tcBorders>
            <w:vAlign w:val="bottom"/>
          </w:tcPr>
          <w:p w14:paraId="26020486" w14:textId="10D1F21C" w:rsidR="00CF1770" w:rsidRDefault="00CF1770" w:rsidP="00CF1770">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Population average cotyledon length</w:t>
            </w:r>
          </w:p>
        </w:tc>
        <w:tc>
          <w:tcPr>
            <w:tcW w:w="2430" w:type="dxa"/>
            <w:tcBorders>
              <w:top w:val="none" w:sz="0" w:space="0" w:color="auto"/>
              <w:bottom w:val="single" w:sz="4" w:space="0" w:color="auto"/>
            </w:tcBorders>
          </w:tcPr>
          <w:p w14:paraId="36745329" w14:textId="4E4387EA" w:rsidR="00CF1770" w:rsidRDefault="00CF1770" w:rsidP="00CF1770">
            <w:pPr>
              <w:cnfStyle w:val="000000100000" w:firstRow="0" w:lastRow="0" w:firstColumn="0" w:lastColumn="0" w:oddVBand="0" w:evenVBand="0" w:oddHBand="1" w:evenHBand="0" w:firstRowFirstColumn="0" w:firstRowLastColumn="0" w:lastRowFirstColumn="0" w:lastRowLastColumn="0"/>
            </w:pPr>
            <w:r>
              <w:t>mm</w:t>
            </w:r>
          </w:p>
        </w:tc>
        <w:tc>
          <w:tcPr>
            <w:tcW w:w="1800" w:type="dxa"/>
            <w:tcBorders>
              <w:top w:val="none" w:sz="0" w:space="0" w:color="auto"/>
              <w:bottom w:val="single" w:sz="4" w:space="0" w:color="auto"/>
              <w:right w:val="none" w:sz="0" w:space="0" w:color="auto"/>
            </w:tcBorders>
          </w:tcPr>
          <w:p w14:paraId="27A71480" w14:textId="2AB9A0BB" w:rsidR="00CF1770" w:rsidRDefault="00CF1770" w:rsidP="00CF1770">
            <w:pPr>
              <w:cnfStyle w:val="000000100000" w:firstRow="0" w:lastRow="0" w:firstColumn="0" w:lastColumn="0" w:oddVBand="0" w:evenVBand="0" w:oddHBand="1" w:evenHBand="0" w:firstRowFirstColumn="0" w:firstRowLastColumn="0" w:lastRowFirstColumn="0" w:lastRowLastColumn="0"/>
            </w:pPr>
            <w:r w:rsidRPr="00B64D4A">
              <w:t>NA</w:t>
            </w:r>
          </w:p>
        </w:tc>
      </w:tr>
      <w:tr w:rsidR="00CF1770" w14:paraId="2FD5D415" w14:textId="77777777" w:rsidTr="00D437BB">
        <w:tc>
          <w:tcPr>
            <w:cnfStyle w:val="001000000000" w:firstRow="0" w:lastRow="0" w:firstColumn="1" w:lastColumn="0" w:oddVBand="0" w:evenVBand="0" w:oddHBand="0" w:evenHBand="0" w:firstRowFirstColumn="0" w:firstRowLastColumn="0" w:lastRowFirstColumn="0" w:lastRowLastColumn="0"/>
            <w:tcW w:w="1915" w:type="dxa"/>
            <w:tcBorders>
              <w:bottom w:val="single" w:sz="8" w:space="0" w:color="4F81BD" w:themeColor="accent1"/>
            </w:tcBorders>
            <w:vAlign w:val="bottom"/>
          </w:tcPr>
          <w:p w14:paraId="1EEDD6A2" w14:textId="1D2E2B45" w:rsidR="00CF1770" w:rsidRDefault="00CF1770" w:rsidP="00CF1770">
            <w:r>
              <w:rPr>
                <w:rFonts w:ascii="Calibri" w:hAnsi="Calibri" w:cs="Calibri"/>
                <w:color w:val="000000"/>
              </w:rPr>
              <w:t>Prim_Need1</w:t>
            </w:r>
          </w:p>
        </w:tc>
        <w:tc>
          <w:tcPr>
            <w:tcW w:w="3323" w:type="dxa"/>
            <w:tcBorders>
              <w:bottom w:val="single" w:sz="8" w:space="0" w:color="4F81BD" w:themeColor="accent1"/>
            </w:tcBorders>
            <w:vAlign w:val="bottom"/>
          </w:tcPr>
          <w:p w14:paraId="254FC9A3" w14:textId="6141E274" w:rsidR="00CF1770" w:rsidRDefault="00CF1770" w:rsidP="00CF1770">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Average primary needle 1 length</w:t>
            </w:r>
          </w:p>
        </w:tc>
        <w:tc>
          <w:tcPr>
            <w:tcW w:w="2430" w:type="dxa"/>
            <w:tcBorders>
              <w:bottom w:val="single" w:sz="8" w:space="0" w:color="4F81BD" w:themeColor="accent1"/>
            </w:tcBorders>
          </w:tcPr>
          <w:p w14:paraId="00F74251" w14:textId="429A7010" w:rsidR="00CF1770" w:rsidRDefault="00CF1770" w:rsidP="00CF1770">
            <w:pPr>
              <w:cnfStyle w:val="000000000000" w:firstRow="0" w:lastRow="0" w:firstColumn="0" w:lastColumn="0" w:oddVBand="0" w:evenVBand="0" w:oddHBand="0" w:evenHBand="0" w:firstRowFirstColumn="0" w:firstRowLastColumn="0" w:lastRowFirstColumn="0" w:lastRowLastColumn="0"/>
            </w:pPr>
            <w:r>
              <w:t>Mm</w:t>
            </w:r>
          </w:p>
        </w:tc>
        <w:tc>
          <w:tcPr>
            <w:tcW w:w="1800" w:type="dxa"/>
            <w:tcBorders>
              <w:bottom w:val="single" w:sz="8" w:space="0" w:color="4F81BD" w:themeColor="accent1"/>
            </w:tcBorders>
          </w:tcPr>
          <w:p w14:paraId="28B7D792" w14:textId="2E57ECE4" w:rsidR="00CF1770" w:rsidRDefault="00CF1770" w:rsidP="00CF1770">
            <w:pPr>
              <w:cnfStyle w:val="000000000000" w:firstRow="0" w:lastRow="0" w:firstColumn="0" w:lastColumn="0" w:oddVBand="0" w:evenVBand="0" w:oddHBand="0" w:evenHBand="0" w:firstRowFirstColumn="0" w:firstRowLastColumn="0" w:lastRowFirstColumn="0" w:lastRowLastColumn="0"/>
            </w:pPr>
            <w:r w:rsidRPr="00B64D4A">
              <w:t>NA</w:t>
            </w:r>
          </w:p>
        </w:tc>
      </w:tr>
      <w:tr w:rsidR="00CF1770" w:rsidRPr="00090075" w14:paraId="165044B7" w14:textId="77777777" w:rsidTr="00D43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bottom"/>
          </w:tcPr>
          <w:p w14:paraId="3935F904" w14:textId="0F3EB862" w:rsidR="00CF1770" w:rsidRDefault="00CF1770" w:rsidP="00CF1770">
            <w:r>
              <w:rPr>
                <w:rFonts w:ascii="Calibri" w:hAnsi="Calibri" w:cs="Calibri"/>
                <w:color w:val="000000"/>
              </w:rPr>
              <w:t>Prim_Need2</w:t>
            </w:r>
          </w:p>
        </w:tc>
        <w:tc>
          <w:tcPr>
            <w:tcW w:w="3323" w:type="dxa"/>
            <w:vAlign w:val="bottom"/>
          </w:tcPr>
          <w:p w14:paraId="669EE64E" w14:textId="37996484" w:rsidR="00CF1770" w:rsidRDefault="00CF1770" w:rsidP="00CF1770">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Average primary needle 2 length</w:t>
            </w:r>
          </w:p>
        </w:tc>
        <w:tc>
          <w:tcPr>
            <w:tcW w:w="2430" w:type="dxa"/>
          </w:tcPr>
          <w:p w14:paraId="78F62A61" w14:textId="777AC8B2" w:rsidR="00CF1770" w:rsidRDefault="00CF1770" w:rsidP="00CF1770">
            <w:pPr>
              <w:cnfStyle w:val="000000100000" w:firstRow="0" w:lastRow="0" w:firstColumn="0" w:lastColumn="0" w:oddVBand="0" w:evenVBand="0" w:oddHBand="1" w:evenHBand="0" w:firstRowFirstColumn="0" w:firstRowLastColumn="0" w:lastRowFirstColumn="0" w:lastRowLastColumn="0"/>
            </w:pPr>
            <w:r>
              <w:t>Mm</w:t>
            </w:r>
          </w:p>
        </w:tc>
        <w:tc>
          <w:tcPr>
            <w:tcW w:w="1800" w:type="dxa"/>
          </w:tcPr>
          <w:p w14:paraId="16C4C899" w14:textId="7E27C130" w:rsidR="00CF1770" w:rsidRDefault="00CF1770" w:rsidP="00CF1770">
            <w:pPr>
              <w:cnfStyle w:val="000000100000" w:firstRow="0" w:lastRow="0" w:firstColumn="0" w:lastColumn="0" w:oddVBand="0" w:evenVBand="0" w:oddHBand="1" w:evenHBand="0" w:firstRowFirstColumn="0" w:firstRowLastColumn="0" w:lastRowFirstColumn="0" w:lastRowLastColumn="0"/>
            </w:pPr>
            <w:r w:rsidRPr="00B64D4A">
              <w:t>NA</w:t>
            </w:r>
          </w:p>
        </w:tc>
      </w:tr>
      <w:tr w:rsidR="00CF1770" w14:paraId="0B633310" w14:textId="77777777" w:rsidTr="00D437BB">
        <w:tc>
          <w:tcPr>
            <w:cnfStyle w:val="001000000000" w:firstRow="0" w:lastRow="0" w:firstColumn="1" w:lastColumn="0" w:oddVBand="0" w:evenVBand="0" w:oddHBand="0" w:evenHBand="0" w:firstRowFirstColumn="0" w:firstRowLastColumn="0" w:lastRowFirstColumn="0" w:lastRowLastColumn="0"/>
            <w:tcW w:w="1915" w:type="dxa"/>
            <w:tcBorders>
              <w:top w:val="single" w:sz="8" w:space="0" w:color="4F81BD" w:themeColor="accent1"/>
            </w:tcBorders>
            <w:vAlign w:val="bottom"/>
          </w:tcPr>
          <w:p w14:paraId="2068DDA0" w14:textId="7434318F" w:rsidR="00CF1770" w:rsidRDefault="00CF1770" w:rsidP="00CF1770">
            <w:r>
              <w:rPr>
                <w:rFonts w:ascii="Calibri" w:hAnsi="Calibri" w:cs="Calibri"/>
                <w:color w:val="000000"/>
              </w:rPr>
              <w:t>Prim_Need3</w:t>
            </w:r>
          </w:p>
        </w:tc>
        <w:tc>
          <w:tcPr>
            <w:tcW w:w="3323" w:type="dxa"/>
            <w:tcBorders>
              <w:top w:val="single" w:sz="8" w:space="0" w:color="4F81BD" w:themeColor="accent1"/>
            </w:tcBorders>
            <w:vAlign w:val="bottom"/>
          </w:tcPr>
          <w:p w14:paraId="720AFEFD" w14:textId="12B1F6C5" w:rsidR="00CF1770" w:rsidRDefault="00CF1770" w:rsidP="00CF1770">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Average primary needle 3 length</w:t>
            </w:r>
          </w:p>
        </w:tc>
        <w:tc>
          <w:tcPr>
            <w:tcW w:w="2430" w:type="dxa"/>
            <w:tcBorders>
              <w:top w:val="single" w:sz="8" w:space="0" w:color="4F81BD" w:themeColor="accent1"/>
            </w:tcBorders>
          </w:tcPr>
          <w:p w14:paraId="2AE53522" w14:textId="75873FB6" w:rsidR="00CF1770" w:rsidRDefault="00CF1770" w:rsidP="00CF1770">
            <w:pPr>
              <w:cnfStyle w:val="000000000000" w:firstRow="0" w:lastRow="0" w:firstColumn="0" w:lastColumn="0" w:oddVBand="0" w:evenVBand="0" w:oddHBand="0" w:evenHBand="0" w:firstRowFirstColumn="0" w:firstRowLastColumn="0" w:lastRowFirstColumn="0" w:lastRowLastColumn="0"/>
            </w:pPr>
            <w:r>
              <w:t>Mm</w:t>
            </w:r>
          </w:p>
        </w:tc>
        <w:tc>
          <w:tcPr>
            <w:tcW w:w="1800" w:type="dxa"/>
            <w:tcBorders>
              <w:top w:val="single" w:sz="8" w:space="0" w:color="4F81BD" w:themeColor="accent1"/>
            </w:tcBorders>
          </w:tcPr>
          <w:p w14:paraId="363431B1" w14:textId="562B50E3" w:rsidR="00CF1770" w:rsidRDefault="00CF1770" w:rsidP="00CF1770">
            <w:pPr>
              <w:cnfStyle w:val="000000000000" w:firstRow="0" w:lastRow="0" w:firstColumn="0" w:lastColumn="0" w:oddVBand="0" w:evenVBand="0" w:oddHBand="0" w:evenHBand="0" w:firstRowFirstColumn="0" w:firstRowLastColumn="0" w:lastRowFirstColumn="0" w:lastRowLastColumn="0"/>
            </w:pPr>
            <w:r w:rsidRPr="00B64D4A">
              <w:t>NA</w:t>
            </w:r>
          </w:p>
        </w:tc>
      </w:tr>
      <w:tr w:rsidR="00CF1770" w14:paraId="6759D517" w14:textId="77777777" w:rsidTr="00D43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vAlign w:val="bottom"/>
          </w:tcPr>
          <w:p w14:paraId="77AAA588" w14:textId="115E305D" w:rsidR="00CF1770" w:rsidRDefault="00CF1770" w:rsidP="00CF1770">
            <w:proofErr w:type="spellStart"/>
            <w:r>
              <w:rPr>
                <w:rFonts w:ascii="Calibri" w:hAnsi="Calibri" w:cs="Calibri"/>
                <w:color w:val="000000"/>
              </w:rPr>
              <w:t>Avg_Prim</w:t>
            </w:r>
            <w:proofErr w:type="spellEnd"/>
          </w:p>
        </w:tc>
        <w:tc>
          <w:tcPr>
            <w:tcW w:w="3323" w:type="dxa"/>
            <w:tcBorders>
              <w:top w:val="none" w:sz="0" w:space="0" w:color="auto"/>
              <w:bottom w:val="none" w:sz="0" w:space="0" w:color="auto"/>
            </w:tcBorders>
            <w:vAlign w:val="bottom"/>
          </w:tcPr>
          <w:p w14:paraId="689D3F80" w14:textId="78C0685C" w:rsidR="00CF1770" w:rsidRDefault="00CF1770" w:rsidP="00CF1770">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Population average primary needle length total</w:t>
            </w:r>
            <w:r w:rsidR="00BF3498">
              <w:rPr>
                <w:rFonts w:ascii="Calibri" w:hAnsi="Calibri" w:cs="Calibri"/>
                <w:color w:val="000000"/>
              </w:rPr>
              <w:t xml:space="preserve"> </w:t>
            </w:r>
          </w:p>
        </w:tc>
        <w:tc>
          <w:tcPr>
            <w:tcW w:w="2430" w:type="dxa"/>
            <w:tcBorders>
              <w:top w:val="none" w:sz="0" w:space="0" w:color="auto"/>
              <w:bottom w:val="none" w:sz="0" w:space="0" w:color="auto"/>
            </w:tcBorders>
          </w:tcPr>
          <w:p w14:paraId="7399FD52" w14:textId="15255CB7" w:rsidR="00CF1770" w:rsidRDefault="00CF1770" w:rsidP="00CF1770">
            <w:pPr>
              <w:cnfStyle w:val="000000100000" w:firstRow="0" w:lastRow="0" w:firstColumn="0" w:lastColumn="0" w:oddVBand="0" w:evenVBand="0" w:oddHBand="1" w:evenHBand="0" w:firstRowFirstColumn="0" w:firstRowLastColumn="0" w:lastRowFirstColumn="0" w:lastRowLastColumn="0"/>
            </w:pPr>
            <w:r>
              <w:t>mm</w:t>
            </w:r>
          </w:p>
        </w:tc>
        <w:tc>
          <w:tcPr>
            <w:tcW w:w="1800" w:type="dxa"/>
            <w:tcBorders>
              <w:top w:val="none" w:sz="0" w:space="0" w:color="auto"/>
              <w:bottom w:val="none" w:sz="0" w:space="0" w:color="auto"/>
              <w:right w:val="none" w:sz="0" w:space="0" w:color="auto"/>
            </w:tcBorders>
          </w:tcPr>
          <w:p w14:paraId="75981B3C" w14:textId="56CAF772" w:rsidR="00CF1770" w:rsidRDefault="00CF1770" w:rsidP="00CF1770">
            <w:pPr>
              <w:cnfStyle w:val="000000100000" w:firstRow="0" w:lastRow="0" w:firstColumn="0" w:lastColumn="0" w:oddVBand="0" w:evenVBand="0" w:oddHBand="1" w:evenHBand="0" w:firstRowFirstColumn="0" w:firstRowLastColumn="0" w:lastRowFirstColumn="0" w:lastRowLastColumn="0"/>
            </w:pPr>
            <w:r w:rsidRPr="00B64D4A">
              <w:t>NA</w:t>
            </w:r>
          </w:p>
        </w:tc>
      </w:tr>
      <w:tr w:rsidR="00CF1770" w14:paraId="49767745" w14:textId="77777777" w:rsidTr="00D437BB">
        <w:tc>
          <w:tcPr>
            <w:cnfStyle w:val="001000000000" w:firstRow="0" w:lastRow="0" w:firstColumn="1" w:lastColumn="0" w:oddVBand="0" w:evenVBand="0" w:oddHBand="0" w:evenHBand="0" w:firstRowFirstColumn="0" w:firstRowLastColumn="0" w:lastRowFirstColumn="0" w:lastRowLastColumn="0"/>
            <w:tcW w:w="1915" w:type="dxa"/>
            <w:vAlign w:val="bottom"/>
          </w:tcPr>
          <w:p w14:paraId="5B6D36D7" w14:textId="65722B89" w:rsidR="00CF1770" w:rsidRDefault="00CF1770" w:rsidP="00CF1770">
            <w:proofErr w:type="spellStart"/>
            <w:r>
              <w:rPr>
                <w:rFonts w:ascii="Calibri" w:hAnsi="Calibri" w:cs="Calibri"/>
                <w:color w:val="000000"/>
              </w:rPr>
              <w:t>Seed_Weight</w:t>
            </w:r>
            <w:proofErr w:type="spellEnd"/>
          </w:p>
        </w:tc>
        <w:tc>
          <w:tcPr>
            <w:tcW w:w="3323" w:type="dxa"/>
            <w:vAlign w:val="bottom"/>
          </w:tcPr>
          <w:p w14:paraId="07DDAE73" w14:textId="590DC8D7" w:rsidR="00CF1770" w:rsidRDefault="00CF1770" w:rsidP="00CF1770">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Average mass of seeds (g)</w:t>
            </w:r>
          </w:p>
        </w:tc>
        <w:tc>
          <w:tcPr>
            <w:tcW w:w="2430" w:type="dxa"/>
          </w:tcPr>
          <w:p w14:paraId="5E7A2B2C" w14:textId="4633B8DF" w:rsidR="00CF1770" w:rsidRDefault="00CF1770" w:rsidP="00CF1770">
            <w:pPr>
              <w:cnfStyle w:val="000000000000" w:firstRow="0" w:lastRow="0" w:firstColumn="0" w:lastColumn="0" w:oddVBand="0" w:evenVBand="0" w:oddHBand="0" w:evenHBand="0" w:firstRowFirstColumn="0" w:firstRowLastColumn="0" w:lastRowFirstColumn="0" w:lastRowLastColumn="0"/>
            </w:pPr>
            <w:r>
              <w:t>Grams</w:t>
            </w:r>
          </w:p>
        </w:tc>
        <w:tc>
          <w:tcPr>
            <w:tcW w:w="1800" w:type="dxa"/>
          </w:tcPr>
          <w:p w14:paraId="0FD71612" w14:textId="4383A83B" w:rsidR="00CF1770" w:rsidRDefault="00CF1770" w:rsidP="00CF1770">
            <w:pPr>
              <w:cnfStyle w:val="000000000000" w:firstRow="0" w:lastRow="0" w:firstColumn="0" w:lastColumn="0" w:oddVBand="0" w:evenVBand="0" w:oddHBand="0" w:evenHBand="0" w:firstRowFirstColumn="0" w:firstRowLastColumn="0" w:lastRowFirstColumn="0" w:lastRowLastColumn="0"/>
            </w:pPr>
            <w:r w:rsidRPr="00B64D4A">
              <w:t>NA</w:t>
            </w:r>
          </w:p>
        </w:tc>
      </w:tr>
      <w:tr w:rsidR="00CF1770" w14:paraId="7ECAA7A9" w14:textId="77777777" w:rsidTr="00D43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bottom"/>
          </w:tcPr>
          <w:p w14:paraId="60CA7DE3" w14:textId="67FD191C" w:rsidR="00CF1770" w:rsidRDefault="00CF1770" w:rsidP="00CF1770">
            <w:r>
              <w:rPr>
                <w:rFonts w:ascii="Calibri" w:hAnsi="Calibri" w:cs="Calibri"/>
                <w:color w:val="000000"/>
              </w:rPr>
              <w:t>Latitude</w:t>
            </w:r>
          </w:p>
        </w:tc>
        <w:tc>
          <w:tcPr>
            <w:tcW w:w="3323" w:type="dxa"/>
            <w:vAlign w:val="bottom"/>
          </w:tcPr>
          <w:p w14:paraId="534C55EA" w14:textId="00DEB335" w:rsidR="00CF1770" w:rsidRDefault="00CF1770" w:rsidP="00CF1770">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Latitude of population (decimal degrees)</w:t>
            </w:r>
          </w:p>
        </w:tc>
        <w:tc>
          <w:tcPr>
            <w:tcW w:w="2430" w:type="dxa"/>
          </w:tcPr>
          <w:p w14:paraId="3288D3CA" w14:textId="222360B1" w:rsidR="00CF1770" w:rsidRDefault="00CF1770" w:rsidP="00CF1770">
            <w:pPr>
              <w:cnfStyle w:val="000000100000" w:firstRow="0" w:lastRow="0" w:firstColumn="0" w:lastColumn="0" w:oddVBand="0" w:evenVBand="0" w:oddHBand="1" w:evenHBand="0" w:firstRowFirstColumn="0" w:firstRowLastColumn="0" w:lastRowFirstColumn="0" w:lastRowLastColumn="0"/>
            </w:pPr>
            <w:r>
              <w:t>Decimal degrees</w:t>
            </w:r>
          </w:p>
        </w:tc>
        <w:tc>
          <w:tcPr>
            <w:tcW w:w="1800" w:type="dxa"/>
          </w:tcPr>
          <w:p w14:paraId="4631C7CC" w14:textId="2CD9B4C7" w:rsidR="00CF1770" w:rsidRDefault="00CF1770" w:rsidP="00CF1770">
            <w:pPr>
              <w:cnfStyle w:val="000000100000" w:firstRow="0" w:lastRow="0" w:firstColumn="0" w:lastColumn="0" w:oddVBand="0" w:evenVBand="0" w:oddHBand="1" w:evenHBand="0" w:firstRowFirstColumn="0" w:firstRowLastColumn="0" w:lastRowFirstColumn="0" w:lastRowLastColumn="0"/>
            </w:pPr>
            <w:r w:rsidRPr="00B64D4A">
              <w:t>NA</w:t>
            </w:r>
          </w:p>
        </w:tc>
      </w:tr>
      <w:tr w:rsidR="00CF1770" w14:paraId="7EA71775" w14:textId="77777777" w:rsidTr="00D437BB">
        <w:tc>
          <w:tcPr>
            <w:cnfStyle w:val="001000000000" w:firstRow="0" w:lastRow="0" w:firstColumn="1" w:lastColumn="0" w:oddVBand="0" w:evenVBand="0" w:oddHBand="0" w:evenHBand="0" w:firstRowFirstColumn="0" w:firstRowLastColumn="0" w:lastRowFirstColumn="0" w:lastRowLastColumn="0"/>
            <w:tcW w:w="1915" w:type="dxa"/>
            <w:vAlign w:val="bottom"/>
          </w:tcPr>
          <w:p w14:paraId="3F8EF455" w14:textId="73B9280D" w:rsidR="00CF1770" w:rsidRDefault="00CF1770" w:rsidP="00CF1770">
            <w:r>
              <w:rPr>
                <w:rFonts w:ascii="Calibri" w:hAnsi="Calibri" w:cs="Calibri"/>
                <w:color w:val="000000"/>
              </w:rPr>
              <w:t>Longitude</w:t>
            </w:r>
          </w:p>
        </w:tc>
        <w:tc>
          <w:tcPr>
            <w:tcW w:w="3323" w:type="dxa"/>
            <w:vAlign w:val="bottom"/>
          </w:tcPr>
          <w:p w14:paraId="6A40371E" w14:textId="7A8D9639" w:rsidR="00CF1770" w:rsidRDefault="00CF1770" w:rsidP="00CF1770">
            <w:pPr>
              <w:cnfStyle w:val="000000000000" w:firstRow="0" w:lastRow="0" w:firstColumn="0" w:lastColumn="0" w:oddVBand="0" w:evenVBand="0" w:oddHBand="0" w:evenHBand="0" w:firstRowFirstColumn="0" w:firstRowLastColumn="0" w:lastRowFirstColumn="0" w:lastRowLastColumn="0"/>
            </w:pPr>
            <w:proofErr w:type="spellStart"/>
            <w:r>
              <w:rPr>
                <w:rFonts w:ascii="Calibri" w:hAnsi="Calibri" w:cs="Calibri"/>
                <w:color w:val="000000"/>
              </w:rPr>
              <w:t>Longitudee</w:t>
            </w:r>
            <w:proofErr w:type="spellEnd"/>
            <w:r>
              <w:rPr>
                <w:rFonts w:ascii="Calibri" w:hAnsi="Calibri" w:cs="Calibri"/>
                <w:color w:val="000000"/>
              </w:rPr>
              <w:t xml:space="preserve"> of population (decimal degrees)</w:t>
            </w:r>
          </w:p>
        </w:tc>
        <w:tc>
          <w:tcPr>
            <w:tcW w:w="2430" w:type="dxa"/>
          </w:tcPr>
          <w:p w14:paraId="3C8F7CB9" w14:textId="6957B40F" w:rsidR="00CF1770" w:rsidRDefault="00CF1770" w:rsidP="00CF1770">
            <w:pPr>
              <w:cnfStyle w:val="000000000000" w:firstRow="0" w:lastRow="0" w:firstColumn="0" w:lastColumn="0" w:oddVBand="0" w:evenVBand="0" w:oddHBand="0" w:evenHBand="0" w:firstRowFirstColumn="0" w:firstRowLastColumn="0" w:lastRowFirstColumn="0" w:lastRowLastColumn="0"/>
            </w:pPr>
            <w:r>
              <w:t>Decimal degrees</w:t>
            </w:r>
          </w:p>
        </w:tc>
        <w:tc>
          <w:tcPr>
            <w:tcW w:w="1800" w:type="dxa"/>
          </w:tcPr>
          <w:p w14:paraId="67B0A497" w14:textId="36F90BDD" w:rsidR="00CF1770" w:rsidRDefault="00CF1770" w:rsidP="00CF1770">
            <w:pPr>
              <w:cnfStyle w:val="000000000000" w:firstRow="0" w:lastRow="0" w:firstColumn="0" w:lastColumn="0" w:oddVBand="0" w:evenVBand="0" w:oddHBand="0" w:evenHBand="0" w:firstRowFirstColumn="0" w:firstRowLastColumn="0" w:lastRowFirstColumn="0" w:lastRowLastColumn="0"/>
            </w:pPr>
            <w:r w:rsidRPr="00B64D4A">
              <w:t>NA</w:t>
            </w:r>
          </w:p>
        </w:tc>
      </w:tr>
      <w:tr w:rsidR="00CF1770" w14:paraId="041D75D1" w14:textId="77777777" w:rsidTr="00D43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bottom"/>
          </w:tcPr>
          <w:p w14:paraId="6B3BE534" w14:textId="2142759B" w:rsidR="00CF1770" w:rsidRDefault="00CF1770" w:rsidP="00CF1770">
            <w:r>
              <w:rPr>
                <w:rFonts w:ascii="Calibri" w:hAnsi="Calibri" w:cs="Calibri"/>
                <w:color w:val="000000"/>
              </w:rPr>
              <w:t>MAT</w:t>
            </w:r>
          </w:p>
        </w:tc>
        <w:tc>
          <w:tcPr>
            <w:tcW w:w="3323" w:type="dxa"/>
            <w:vAlign w:val="bottom"/>
          </w:tcPr>
          <w:p w14:paraId="73D4E5E9" w14:textId="24C8FBBA" w:rsidR="00CF1770" w:rsidRDefault="00CF1770" w:rsidP="00CF1770">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Mean annual temperature (°C)</w:t>
            </w:r>
          </w:p>
        </w:tc>
        <w:tc>
          <w:tcPr>
            <w:tcW w:w="2430" w:type="dxa"/>
          </w:tcPr>
          <w:p w14:paraId="7AE11ED5" w14:textId="77777777" w:rsidR="00CF1770" w:rsidRDefault="00CF1770" w:rsidP="00CF1770">
            <w:pPr>
              <w:cnfStyle w:val="000000100000" w:firstRow="0" w:lastRow="0" w:firstColumn="0" w:lastColumn="0" w:oddVBand="0" w:evenVBand="0" w:oddHBand="1" w:evenHBand="0" w:firstRowFirstColumn="0" w:firstRowLastColumn="0" w:lastRowFirstColumn="0" w:lastRowLastColumn="0"/>
            </w:pPr>
            <w:r>
              <w:t>See description</w:t>
            </w:r>
          </w:p>
          <w:p w14:paraId="49851CBF" w14:textId="6CFB2C58" w:rsidR="00CF1770" w:rsidRDefault="00CF1770" w:rsidP="00CF1770">
            <w:pPr>
              <w:cnfStyle w:val="000000100000" w:firstRow="0" w:lastRow="0" w:firstColumn="0" w:lastColumn="0" w:oddVBand="0" w:evenVBand="0" w:oddHBand="1" w:evenHBand="0" w:firstRowFirstColumn="0" w:firstRowLastColumn="0" w:lastRowFirstColumn="0" w:lastRowLastColumn="0"/>
            </w:pPr>
          </w:p>
        </w:tc>
        <w:tc>
          <w:tcPr>
            <w:tcW w:w="1800" w:type="dxa"/>
          </w:tcPr>
          <w:p w14:paraId="12ACA408" w14:textId="0B48E166" w:rsidR="00CF1770" w:rsidRDefault="00CF1770" w:rsidP="00CF1770">
            <w:pPr>
              <w:cnfStyle w:val="000000100000" w:firstRow="0" w:lastRow="0" w:firstColumn="0" w:lastColumn="0" w:oddVBand="0" w:evenVBand="0" w:oddHBand="1" w:evenHBand="0" w:firstRowFirstColumn="0" w:firstRowLastColumn="0" w:lastRowFirstColumn="0" w:lastRowLastColumn="0"/>
            </w:pPr>
            <w:r w:rsidRPr="00B64D4A">
              <w:t>NA</w:t>
            </w:r>
          </w:p>
        </w:tc>
      </w:tr>
      <w:tr w:rsidR="00CF1770" w14:paraId="22C44871" w14:textId="77777777" w:rsidTr="00D437BB">
        <w:tc>
          <w:tcPr>
            <w:cnfStyle w:val="001000000000" w:firstRow="0" w:lastRow="0" w:firstColumn="1" w:lastColumn="0" w:oddVBand="0" w:evenVBand="0" w:oddHBand="0" w:evenHBand="0" w:firstRowFirstColumn="0" w:firstRowLastColumn="0" w:lastRowFirstColumn="0" w:lastRowLastColumn="0"/>
            <w:tcW w:w="1915" w:type="dxa"/>
            <w:vAlign w:val="bottom"/>
          </w:tcPr>
          <w:p w14:paraId="793D7B29" w14:textId="0DA690F4" w:rsidR="00CF1770" w:rsidRDefault="00CF1770" w:rsidP="00CF1770">
            <w:r>
              <w:rPr>
                <w:rFonts w:ascii="Calibri" w:hAnsi="Calibri" w:cs="Calibri"/>
                <w:color w:val="000000"/>
              </w:rPr>
              <w:t>MWMT</w:t>
            </w:r>
          </w:p>
        </w:tc>
        <w:tc>
          <w:tcPr>
            <w:tcW w:w="3323" w:type="dxa"/>
            <w:vAlign w:val="bottom"/>
          </w:tcPr>
          <w:p w14:paraId="46AAC27D" w14:textId="4D6DC6B1" w:rsidR="00CF1770" w:rsidRDefault="00CF1770" w:rsidP="00CF1770">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annual Mean warmest month temperature (°C)</w:t>
            </w:r>
          </w:p>
        </w:tc>
        <w:tc>
          <w:tcPr>
            <w:tcW w:w="2430" w:type="dxa"/>
          </w:tcPr>
          <w:p w14:paraId="1FF41326" w14:textId="05609D36" w:rsidR="00CF1770" w:rsidRDefault="00CF1770" w:rsidP="00CF1770">
            <w:pPr>
              <w:cnfStyle w:val="000000000000" w:firstRow="0" w:lastRow="0" w:firstColumn="0" w:lastColumn="0" w:oddVBand="0" w:evenVBand="0" w:oddHBand="0" w:evenHBand="0" w:firstRowFirstColumn="0" w:firstRowLastColumn="0" w:lastRowFirstColumn="0" w:lastRowLastColumn="0"/>
            </w:pPr>
            <w:r w:rsidRPr="00833F97">
              <w:t>See description</w:t>
            </w:r>
          </w:p>
        </w:tc>
        <w:tc>
          <w:tcPr>
            <w:tcW w:w="1800" w:type="dxa"/>
          </w:tcPr>
          <w:p w14:paraId="718F5532" w14:textId="05FBBDCE" w:rsidR="00CF1770" w:rsidRDefault="00CF1770" w:rsidP="00CF1770">
            <w:pPr>
              <w:cnfStyle w:val="000000000000" w:firstRow="0" w:lastRow="0" w:firstColumn="0" w:lastColumn="0" w:oddVBand="0" w:evenVBand="0" w:oddHBand="0" w:evenHBand="0" w:firstRowFirstColumn="0" w:firstRowLastColumn="0" w:lastRowFirstColumn="0" w:lastRowLastColumn="0"/>
            </w:pPr>
            <w:r w:rsidRPr="00B64D4A">
              <w:t>NA</w:t>
            </w:r>
          </w:p>
        </w:tc>
      </w:tr>
      <w:tr w:rsidR="00CF1770" w14:paraId="6F7A252C" w14:textId="77777777" w:rsidTr="00D43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bottom"/>
          </w:tcPr>
          <w:p w14:paraId="5F1BD278" w14:textId="4A13ABB8" w:rsidR="00CF1770" w:rsidRDefault="00CF1770" w:rsidP="00CF1770">
            <w:r>
              <w:rPr>
                <w:rFonts w:ascii="Calibri" w:hAnsi="Calibri" w:cs="Calibri"/>
                <w:color w:val="000000"/>
              </w:rPr>
              <w:t>TD</w:t>
            </w:r>
          </w:p>
        </w:tc>
        <w:tc>
          <w:tcPr>
            <w:tcW w:w="3323" w:type="dxa"/>
            <w:vAlign w:val="bottom"/>
          </w:tcPr>
          <w:p w14:paraId="49662102" w14:textId="076C5004" w:rsidR="00CF1770" w:rsidRDefault="00CF1770" w:rsidP="00CF1770">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 xml:space="preserve">annual </w:t>
            </w:r>
            <w:proofErr w:type="gramStart"/>
            <w:r>
              <w:rPr>
                <w:rFonts w:ascii="Calibri" w:hAnsi="Calibri" w:cs="Calibri"/>
                <w:color w:val="000000"/>
              </w:rPr>
              <w:t>Continentality;  temperature</w:t>
            </w:r>
            <w:proofErr w:type="gramEnd"/>
            <w:r>
              <w:rPr>
                <w:rFonts w:ascii="Calibri" w:hAnsi="Calibri" w:cs="Calibri"/>
                <w:color w:val="000000"/>
              </w:rPr>
              <w:t xml:space="preserve"> difference between MWMT and MCMT (°C)</w:t>
            </w:r>
          </w:p>
        </w:tc>
        <w:tc>
          <w:tcPr>
            <w:tcW w:w="2430" w:type="dxa"/>
          </w:tcPr>
          <w:p w14:paraId="6E0D1447" w14:textId="667BCFF8" w:rsidR="00CF1770" w:rsidRDefault="00CF1770" w:rsidP="00CF1770">
            <w:pPr>
              <w:cnfStyle w:val="000000100000" w:firstRow="0" w:lastRow="0" w:firstColumn="0" w:lastColumn="0" w:oddVBand="0" w:evenVBand="0" w:oddHBand="1" w:evenHBand="0" w:firstRowFirstColumn="0" w:firstRowLastColumn="0" w:lastRowFirstColumn="0" w:lastRowLastColumn="0"/>
            </w:pPr>
            <w:r w:rsidRPr="00833F97">
              <w:t>See description</w:t>
            </w:r>
          </w:p>
        </w:tc>
        <w:tc>
          <w:tcPr>
            <w:tcW w:w="1800" w:type="dxa"/>
          </w:tcPr>
          <w:p w14:paraId="06CFDDBC" w14:textId="25AD40B5" w:rsidR="00CF1770" w:rsidRDefault="00CF1770" w:rsidP="00CF1770">
            <w:pPr>
              <w:cnfStyle w:val="000000100000" w:firstRow="0" w:lastRow="0" w:firstColumn="0" w:lastColumn="0" w:oddVBand="0" w:evenVBand="0" w:oddHBand="1" w:evenHBand="0" w:firstRowFirstColumn="0" w:firstRowLastColumn="0" w:lastRowFirstColumn="0" w:lastRowLastColumn="0"/>
            </w:pPr>
            <w:r w:rsidRPr="00B64D4A">
              <w:t>NA</w:t>
            </w:r>
          </w:p>
        </w:tc>
      </w:tr>
      <w:tr w:rsidR="00CF1770" w14:paraId="37653135" w14:textId="77777777" w:rsidTr="00D437BB">
        <w:tc>
          <w:tcPr>
            <w:cnfStyle w:val="001000000000" w:firstRow="0" w:lastRow="0" w:firstColumn="1" w:lastColumn="0" w:oddVBand="0" w:evenVBand="0" w:oddHBand="0" w:evenHBand="0" w:firstRowFirstColumn="0" w:firstRowLastColumn="0" w:lastRowFirstColumn="0" w:lastRowLastColumn="0"/>
            <w:tcW w:w="1915" w:type="dxa"/>
            <w:vAlign w:val="bottom"/>
          </w:tcPr>
          <w:p w14:paraId="3BF10BCF" w14:textId="6FAF8BD4" w:rsidR="00CF1770" w:rsidRDefault="00CF1770" w:rsidP="00CF1770">
            <w:r>
              <w:rPr>
                <w:rFonts w:ascii="Calibri" w:hAnsi="Calibri" w:cs="Calibri"/>
                <w:color w:val="000000"/>
              </w:rPr>
              <w:t>MAP</w:t>
            </w:r>
          </w:p>
        </w:tc>
        <w:tc>
          <w:tcPr>
            <w:tcW w:w="3323" w:type="dxa"/>
            <w:vAlign w:val="bottom"/>
          </w:tcPr>
          <w:p w14:paraId="295EE3BC" w14:textId="61466984" w:rsidR="00CF1770" w:rsidRDefault="00CF1770" w:rsidP="00CF1770">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Mean annual precipitation (mm)</w:t>
            </w:r>
          </w:p>
        </w:tc>
        <w:tc>
          <w:tcPr>
            <w:tcW w:w="2430" w:type="dxa"/>
          </w:tcPr>
          <w:p w14:paraId="38536D7A" w14:textId="36E65581" w:rsidR="00CF1770" w:rsidRDefault="00CF1770" w:rsidP="00CF1770">
            <w:pPr>
              <w:cnfStyle w:val="000000000000" w:firstRow="0" w:lastRow="0" w:firstColumn="0" w:lastColumn="0" w:oddVBand="0" w:evenVBand="0" w:oddHBand="0" w:evenHBand="0" w:firstRowFirstColumn="0" w:firstRowLastColumn="0" w:lastRowFirstColumn="0" w:lastRowLastColumn="0"/>
            </w:pPr>
            <w:r w:rsidRPr="00833F97">
              <w:t>See description</w:t>
            </w:r>
          </w:p>
        </w:tc>
        <w:tc>
          <w:tcPr>
            <w:tcW w:w="1800" w:type="dxa"/>
          </w:tcPr>
          <w:p w14:paraId="739BB46A" w14:textId="0298346D" w:rsidR="00CF1770" w:rsidRDefault="00CF1770" w:rsidP="00CF1770">
            <w:pPr>
              <w:cnfStyle w:val="000000000000" w:firstRow="0" w:lastRow="0" w:firstColumn="0" w:lastColumn="0" w:oddVBand="0" w:evenVBand="0" w:oddHBand="0" w:evenHBand="0" w:firstRowFirstColumn="0" w:firstRowLastColumn="0" w:lastRowFirstColumn="0" w:lastRowLastColumn="0"/>
            </w:pPr>
            <w:r w:rsidRPr="00B64D4A">
              <w:t>NA</w:t>
            </w:r>
          </w:p>
        </w:tc>
      </w:tr>
      <w:tr w:rsidR="00CF1770" w14:paraId="211B115A" w14:textId="77777777" w:rsidTr="00D43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bottom"/>
          </w:tcPr>
          <w:p w14:paraId="401D8AE8" w14:textId="3C9449FD" w:rsidR="00CF1770" w:rsidRDefault="00CF1770" w:rsidP="00CF1770">
            <w:r>
              <w:rPr>
                <w:rFonts w:ascii="Calibri" w:hAnsi="Calibri" w:cs="Calibri"/>
                <w:color w:val="000000"/>
              </w:rPr>
              <w:t>AHM</w:t>
            </w:r>
          </w:p>
        </w:tc>
        <w:tc>
          <w:tcPr>
            <w:tcW w:w="3323" w:type="dxa"/>
            <w:vAlign w:val="bottom"/>
          </w:tcPr>
          <w:p w14:paraId="4866B927" w14:textId="654AD267" w:rsidR="00CF1770" w:rsidRDefault="00CF1770" w:rsidP="00CF1770">
            <w:pPr>
              <w:cnfStyle w:val="000000100000" w:firstRow="0" w:lastRow="0" w:firstColumn="0" w:lastColumn="0" w:oddVBand="0" w:evenVBand="0" w:oddHBand="1" w:evenHBand="0" w:firstRowFirstColumn="0" w:firstRowLastColumn="0" w:lastRowFirstColumn="0" w:lastRowLastColumn="0"/>
            </w:pPr>
            <w:r>
              <w:rPr>
                <w:color w:val="000000"/>
              </w:rPr>
              <w:t>annual heat-moisture index (MAT+10)/(MAP/1000))</w:t>
            </w:r>
          </w:p>
        </w:tc>
        <w:tc>
          <w:tcPr>
            <w:tcW w:w="2430" w:type="dxa"/>
          </w:tcPr>
          <w:p w14:paraId="27D9E2F6" w14:textId="3D6B0BBB" w:rsidR="00CF1770" w:rsidRDefault="00CF1770" w:rsidP="00CF1770">
            <w:pPr>
              <w:cnfStyle w:val="000000100000" w:firstRow="0" w:lastRow="0" w:firstColumn="0" w:lastColumn="0" w:oddVBand="0" w:evenVBand="0" w:oddHBand="1" w:evenHBand="0" w:firstRowFirstColumn="0" w:firstRowLastColumn="0" w:lastRowFirstColumn="0" w:lastRowLastColumn="0"/>
            </w:pPr>
            <w:r w:rsidRPr="00833F97">
              <w:t>See description</w:t>
            </w:r>
          </w:p>
        </w:tc>
        <w:tc>
          <w:tcPr>
            <w:tcW w:w="1800" w:type="dxa"/>
          </w:tcPr>
          <w:p w14:paraId="6CE4D061" w14:textId="241FF6D1" w:rsidR="00CF1770" w:rsidRDefault="00CF1770" w:rsidP="00CF1770">
            <w:pPr>
              <w:cnfStyle w:val="000000100000" w:firstRow="0" w:lastRow="0" w:firstColumn="0" w:lastColumn="0" w:oddVBand="0" w:evenVBand="0" w:oddHBand="1" w:evenHBand="0" w:firstRowFirstColumn="0" w:firstRowLastColumn="0" w:lastRowFirstColumn="0" w:lastRowLastColumn="0"/>
            </w:pPr>
            <w:r w:rsidRPr="00B64D4A">
              <w:t>NA</w:t>
            </w:r>
          </w:p>
        </w:tc>
      </w:tr>
      <w:tr w:rsidR="00CF1770" w14:paraId="39740A22" w14:textId="77777777" w:rsidTr="00D437BB">
        <w:tc>
          <w:tcPr>
            <w:cnfStyle w:val="001000000000" w:firstRow="0" w:lastRow="0" w:firstColumn="1" w:lastColumn="0" w:oddVBand="0" w:evenVBand="0" w:oddHBand="0" w:evenHBand="0" w:firstRowFirstColumn="0" w:firstRowLastColumn="0" w:lastRowFirstColumn="0" w:lastRowLastColumn="0"/>
            <w:tcW w:w="1915" w:type="dxa"/>
            <w:vAlign w:val="bottom"/>
          </w:tcPr>
          <w:p w14:paraId="616C27A1" w14:textId="1FE7400F" w:rsidR="00CF1770" w:rsidRDefault="00CF1770" w:rsidP="00CF1770">
            <w:r>
              <w:rPr>
                <w:rFonts w:ascii="Calibri" w:hAnsi="Calibri" w:cs="Calibri"/>
                <w:color w:val="000000"/>
              </w:rPr>
              <w:t>SHM</w:t>
            </w:r>
          </w:p>
        </w:tc>
        <w:tc>
          <w:tcPr>
            <w:tcW w:w="3323" w:type="dxa"/>
            <w:vAlign w:val="bottom"/>
          </w:tcPr>
          <w:p w14:paraId="0D393298" w14:textId="0276B760" w:rsidR="00CF1770" w:rsidRDefault="00CF1770" w:rsidP="00CF1770">
            <w:pPr>
              <w:cnfStyle w:val="000000000000" w:firstRow="0" w:lastRow="0" w:firstColumn="0" w:lastColumn="0" w:oddVBand="0" w:evenVBand="0" w:oddHBand="0" w:evenHBand="0" w:firstRowFirstColumn="0" w:firstRowLastColumn="0" w:lastRowFirstColumn="0" w:lastRowLastColumn="0"/>
            </w:pPr>
            <w:r>
              <w:rPr>
                <w:color w:val="000000"/>
              </w:rPr>
              <w:t>summer heat-moisture index ((MWMT)/(MSP/1000))</w:t>
            </w:r>
          </w:p>
        </w:tc>
        <w:tc>
          <w:tcPr>
            <w:tcW w:w="2430" w:type="dxa"/>
          </w:tcPr>
          <w:p w14:paraId="6656A24B" w14:textId="4EADE4EB" w:rsidR="00CF1770" w:rsidRDefault="00CF1770" w:rsidP="00CF1770">
            <w:pPr>
              <w:cnfStyle w:val="000000000000" w:firstRow="0" w:lastRow="0" w:firstColumn="0" w:lastColumn="0" w:oddVBand="0" w:evenVBand="0" w:oddHBand="0" w:evenHBand="0" w:firstRowFirstColumn="0" w:firstRowLastColumn="0" w:lastRowFirstColumn="0" w:lastRowLastColumn="0"/>
            </w:pPr>
            <w:r w:rsidRPr="00833F97">
              <w:t>See description</w:t>
            </w:r>
          </w:p>
        </w:tc>
        <w:tc>
          <w:tcPr>
            <w:tcW w:w="1800" w:type="dxa"/>
          </w:tcPr>
          <w:p w14:paraId="249D167A" w14:textId="794C72C3" w:rsidR="00CF1770" w:rsidRDefault="00CF1770" w:rsidP="00CF1770">
            <w:pPr>
              <w:cnfStyle w:val="000000000000" w:firstRow="0" w:lastRow="0" w:firstColumn="0" w:lastColumn="0" w:oddVBand="0" w:evenVBand="0" w:oddHBand="0" w:evenHBand="0" w:firstRowFirstColumn="0" w:firstRowLastColumn="0" w:lastRowFirstColumn="0" w:lastRowLastColumn="0"/>
            </w:pPr>
            <w:r w:rsidRPr="00B64D4A">
              <w:t>NA</w:t>
            </w:r>
          </w:p>
        </w:tc>
      </w:tr>
      <w:tr w:rsidR="00CF1770" w14:paraId="74E90077" w14:textId="77777777" w:rsidTr="00D43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bottom"/>
          </w:tcPr>
          <w:p w14:paraId="33B57C97" w14:textId="05914E6D" w:rsidR="00CF1770" w:rsidRDefault="00CF1770" w:rsidP="00CF1770">
            <w:r>
              <w:rPr>
                <w:rFonts w:ascii="Calibri" w:hAnsi="Calibri" w:cs="Calibri"/>
                <w:color w:val="000000"/>
              </w:rPr>
              <w:t>DD_0</w:t>
            </w:r>
          </w:p>
        </w:tc>
        <w:tc>
          <w:tcPr>
            <w:tcW w:w="3323" w:type="dxa"/>
            <w:vAlign w:val="bottom"/>
          </w:tcPr>
          <w:p w14:paraId="54797636" w14:textId="1F659E51" w:rsidR="00CF1770" w:rsidRDefault="00CF1770" w:rsidP="00CF1770">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annual Degree days below 0°C</w:t>
            </w:r>
          </w:p>
        </w:tc>
        <w:tc>
          <w:tcPr>
            <w:tcW w:w="2430" w:type="dxa"/>
          </w:tcPr>
          <w:p w14:paraId="52B8C8C9" w14:textId="0033D900" w:rsidR="00CF1770" w:rsidRDefault="00CF1770" w:rsidP="00CF1770">
            <w:pPr>
              <w:cnfStyle w:val="000000100000" w:firstRow="0" w:lastRow="0" w:firstColumn="0" w:lastColumn="0" w:oddVBand="0" w:evenVBand="0" w:oddHBand="1" w:evenHBand="0" w:firstRowFirstColumn="0" w:firstRowLastColumn="0" w:lastRowFirstColumn="0" w:lastRowLastColumn="0"/>
            </w:pPr>
            <w:r w:rsidRPr="00833F97">
              <w:t>See description</w:t>
            </w:r>
          </w:p>
        </w:tc>
        <w:tc>
          <w:tcPr>
            <w:tcW w:w="1800" w:type="dxa"/>
          </w:tcPr>
          <w:p w14:paraId="15FBB8B0" w14:textId="04DB9496" w:rsidR="00CF1770" w:rsidRDefault="00CF1770" w:rsidP="00CF1770">
            <w:pPr>
              <w:cnfStyle w:val="000000100000" w:firstRow="0" w:lastRow="0" w:firstColumn="0" w:lastColumn="0" w:oddVBand="0" w:evenVBand="0" w:oddHBand="1" w:evenHBand="0" w:firstRowFirstColumn="0" w:firstRowLastColumn="0" w:lastRowFirstColumn="0" w:lastRowLastColumn="0"/>
            </w:pPr>
            <w:r w:rsidRPr="00B64D4A">
              <w:t>NA</w:t>
            </w:r>
          </w:p>
        </w:tc>
      </w:tr>
      <w:tr w:rsidR="00CF1770" w14:paraId="0D777F0E" w14:textId="77777777" w:rsidTr="00D437BB">
        <w:tc>
          <w:tcPr>
            <w:cnfStyle w:val="001000000000" w:firstRow="0" w:lastRow="0" w:firstColumn="1" w:lastColumn="0" w:oddVBand="0" w:evenVBand="0" w:oddHBand="0" w:evenHBand="0" w:firstRowFirstColumn="0" w:firstRowLastColumn="0" w:lastRowFirstColumn="0" w:lastRowLastColumn="0"/>
            <w:tcW w:w="1915" w:type="dxa"/>
            <w:vAlign w:val="bottom"/>
          </w:tcPr>
          <w:p w14:paraId="29C3CED7" w14:textId="327A704F" w:rsidR="00CF1770" w:rsidRDefault="00CF1770" w:rsidP="00CF1770">
            <w:proofErr w:type="spellStart"/>
            <w:r>
              <w:rPr>
                <w:rFonts w:ascii="Calibri" w:hAnsi="Calibri" w:cs="Calibri"/>
                <w:color w:val="000000"/>
              </w:rPr>
              <w:t>bFFP</w:t>
            </w:r>
            <w:proofErr w:type="spellEnd"/>
          </w:p>
        </w:tc>
        <w:tc>
          <w:tcPr>
            <w:tcW w:w="3323" w:type="dxa"/>
            <w:vAlign w:val="bottom"/>
          </w:tcPr>
          <w:p w14:paraId="57E2E073" w14:textId="18774500" w:rsidR="00CF1770" w:rsidRDefault="00CF1770" w:rsidP="00CF1770">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annual the day of the year on which FFP begins</w:t>
            </w:r>
          </w:p>
        </w:tc>
        <w:tc>
          <w:tcPr>
            <w:tcW w:w="2430" w:type="dxa"/>
          </w:tcPr>
          <w:p w14:paraId="35C98D85" w14:textId="60188F5E" w:rsidR="00CF1770" w:rsidRDefault="00CF1770" w:rsidP="00CF1770">
            <w:pPr>
              <w:cnfStyle w:val="000000000000" w:firstRow="0" w:lastRow="0" w:firstColumn="0" w:lastColumn="0" w:oddVBand="0" w:evenVBand="0" w:oddHBand="0" w:evenHBand="0" w:firstRowFirstColumn="0" w:firstRowLastColumn="0" w:lastRowFirstColumn="0" w:lastRowLastColumn="0"/>
            </w:pPr>
            <w:r w:rsidRPr="00833F97">
              <w:t>See description</w:t>
            </w:r>
          </w:p>
        </w:tc>
        <w:tc>
          <w:tcPr>
            <w:tcW w:w="1800" w:type="dxa"/>
          </w:tcPr>
          <w:p w14:paraId="1046F6D2" w14:textId="76DFE7C6" w:rsidR="00CF1770" w:rsidRDefault="00CF1770" w:rsidP="00CF1770">
            <w:pPr>
              <w:cnfStyle w:val="000000000000" w:firstRow="0" w:lastRow="0" w:firstColumn="0" w:lastColumn="0" w:oddVBand="0" w:evenVBand="0" w:oddHBand="0" w:evenHBand="0" w:firstRowFirstColumn="0" w:firstRowLastColumn="0" w:lastRowFirstColumn="0" w:lastRowLastColumn="0"/>
            </w:pPr>
            <w:r w:rsidRPr="00B64D4A">
              <w:t>NA</w:t>
            </w:r>
          </w:p>
        </w:tc>
      </w:tr>
      <w:tr w:rsidR="00CF1770" w14:paraId="144B0FD7" w14:textId="77777777" w:rsidTr="00D43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bottom"/>
          </w:tcPr>
          <w:p w14:paraId="3C51E85E" w14:textId="1E334FD5" w:rsidR="00CF1770" w:rsidRDefault="00CF1770" w:rsidP="00CF1770">
            <w:r>
              <w:rPr>
                <w:rFonts w:ascii="Calibri" w:hAnsi="Calibri" w:cs="Calibri"/>
                <w:color w:val="000000"/>
              </w:rPr>
              <w:t>FFP</w:t>
            </w:r>
          </w:p>
        </w:tc>
        <w:tc>
          <w:tcPr>
            <w:tcW w:w="3323" w:type="dxa"/>
            <w:vAlign w:val="bottom"/>
          </w:tcPr>
          <w:p w14:paraId="2D4C4567" w14:textId="329EC4A0" w:rsidR="00CF1770" w:rsidRDefault="00CF1770" w:rsidP="00CF1770">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annual frost-free period</w:t>
            </w:r>
          </w:p>
        </w:tc>
        <w:tc>
          <w:tcPr>
            <w:tcW w:w="2430" w:type="dxa"/>
          </w:tcPr>
          <w:p w14:paraId="620F3F6E" w14:textId="2940F619" w:rsidR="00CF1770" w:rsidRDefault="00CF1770" w:rsidP="00CF1770">
            <w:pPr>
              <w:cnfStyle w:val="000000100000" w:firstRow="0" w:lastRow="0" w:firstColumn="0" w:lastColumn="0" w:oddVBand="0" w:evenVBand="0" w:oddHBand="1" w:evenHBand="0" w:firstRowFirstColumn="0" w:firstRowLastColumn="0" w:lastRowFirstColumn="0" w:lastRowLastColumn="0"/>
            </w:pPr>
            <w:r w:rsidRPr="00833F97">
              <w:t>See description</w:t>
            </w:r>
          </w:p>
        </w:tc>
        <w:tc>
          <w:tcPr>
            <w:tcW w:w="1800" w:type="dxa"/>
          </w:tcPr>
          <w:p w14:paraId="7E0155F2" w14:textId="06CB9A5C" w:rsidR="00CF1770" w:rsidRDefault="00CF1770" w:rsidP="00CF1770">
            <w:pPr>
              <w:cnfStyle w:val="000000100000" w:firstRow="0" w:lastRow="0" w:firstColumn="0" w:lastColumn="0" w:oddVBand="0" w:evenVBand="0" w:oddHBand="1" w:evenHBand="0" w:firstRowFirstColumn="0" w:firstRowLastColumn="0" w:lastRowFirstColumn="0" w:lastRowLastColumn="0"/>
            </w:pPr>
            <w:r w:rsidRPr="00B64D4A">
              <w:t>NA</w:t>
            </w:r>
          </w:p>
        </w:tc>
      </w:tr>
      <w:tr w:rsidR="00CF1770" w14:paraId="63C1F7B7" w14:textId="77777777" w:rsidTr="00D437BB">
        <w:tc>
          <w:tcPr>
            <w:cnfStyle w:val="001000000000" w:firstRow="0" w:lastRow="0" w:firstColumn="1" w:lastColumn="0" w:oddVBand="0" w:evenVBand="0" w:oddHBand="0" w:evenHBand="0" w:firstRowFirstColumn="0" w:firstRowLastColumn="0" w:lastRowFirstColumn="0" w:lastRowLastColumn="0"/>
            <w:tcW w:w="1915" w:type="dxa"/>
            <w:vAlign w:val="bottom"/>
          </w:tcPr>
          <w:p w14:paraId="1EAB6660" w14:textId="318A5CA5" w:rsidR="00CF1770" w:rsidRDefault="00CF1770" w:rsidP="00CF1770">
            <w:r>
              <w:rPr>
                <w:rFonts w:ascii="Calibri" w:hAnsi="Calibri" w:cs="Calibri"/>
                <w:color w:val="000000"/>
              </w:rPr>
              <w:lastRenderedPageBreak/>
              <w:t>PAS</w:t>
            </w:r>
          </w:p>
        </w:tc>
        <w:tc>
          <w:tcPr>
            <w:tcW w:w="3323" w:type="dxa"/>
            <w:vAlign w:val="bottom"/>
          </w:tcPr>
          <w:p w14:paraId="30833E5A" w14:textId="0FEA0DBD" w:rsidR="00CF1770" w:rsidRDefault="00CF1770" w:rsidP="00CF1770">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annual precipitation as snow (mm)</w:t>
            </w:r>
          </w:p>
        </w:tc>
        <w:tc>
          <w:tcPr>
            <w:tcW w:w="2430" w:type="dxa"/>
          </w:tcPr>
          <w:p w14:paraId="35FBD57E" w14:textId="3C2DE2FE" w:rsidR="00CF1770" w:rsidRDefault="00CF1770" w:rsidP="00CF1770">
            <w:pPr>
              <w:cnfStyle w:val="000000000000" w:firstRow="0" w:lastRow="0" w:firstColumn="0" w:lastColumn="0" w:oddVBand="0" w:evenVBand="0" w:oddHBand="0" w:evenHBand="0" w:firstRowFirstColumn="0" w:firstRowLastColumn="0" w:lastRowFirstColumn="0" w:lastRowLastColumn="0"/>
            </w:pPr>
            <w:r w:rsidRPr="00833F97">
              <w:t>See description</w:t>
            </w:r>
          </w:p>
        </w:tc>
        <w:tc>
          <w:tcPr>
            <w:tcW w:w="1800" w:type="dxa"/>
          </w:tcPr>
          <w:p w14:paraId="193A119A" w14:textId="4BED5F9D" w:rsidR="00CF1770" w:rsidRDefault="00CF1770" w:rsidP="00CF1770">
            <w:pPr>
              <w:cnfStyle w:val="000000000000" w:firstRow="0" w:lastRow="0" w:firstColumn="0" w:lastColumn="0" w:oddVBand="0" w:evenVBand="0" w:oddHBand="0" w:evenHBand="0" w:firstRowFirstColumn="0" w:firstRowLastColumn="0" w:lastRowFirstColumn="0" w:lastRowLastColumn="0"/>
            </w:pPr>
            <w:r w:rsidRPr="00B64D4A">
              <w:t>NA</w:t>
            </w:r>
          </w:p>
        </w:tc>
      </w:tr>
      <w:tr w:rsidR="00CF1770" w14:paraId="26660CE0" w14:textId="77777777" w:rsidTr="00D43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bottom"/>
          </w:tcPr>
          <w:p w14:paraId="23491F38" w14:textId="2410FD9C" w:rsidR="00CF1770" w:rsidRDefault="00CF1770" w:rsidP="00CF1770">
            <w:r>
              <w:rPr>
                <w:rFonts w:ascii="Calibri" w:hAnsi="Calibri" w:cs="Calibri"/>
                <w:color w:val="000000"/>
              </w:rPr>
              <w:t>EMT</w:t>
            </w:r>
          </w:p>
        </w:tc>
        <w:tc>
          <w:tcPr>
            <w:tcW w:w="3323" w:type="dxa"/>
            <w:vAlign w:val="bottom"/>
          </w:tcPr>
          <w:p w14:paraId="473F64DC" w14:textId="211DB672" w:rsidR="00CF1770" w:rsidRDefault="00CF1770" w:rsidP="00CF1770">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extreme minimum temperature over 30 years (°C)</w:t>
            </w:r>
          </w:p>
        </w:tc>
        <w:tc>
          <w:tcPr>
            <w:tcW w:w="2430" w:type="dxa"/>
          </w:tcPr>
          <w:p w14:paraId="660D2AA1" w14:textId="4769EFCF" w:rsidR="00CF1770" w:rsidRDefault="00CF1770" w:rsidP="00CF1770">
            <w:pPr>
              <w:cnfStyle w:val="000000100000" w:firstRow="0" w:lastRow="0" w:firstColumn="0" w:lastColumn="0" w:oddVBand="0" w:evenVBand="0" w:oddHBand="1" w:evenHBand="0" w:firstRowFirstColumn="0" w:firstRowLastColumn="0" w:lastRowFirstColumn="0" w:lastRowLastColumn="0"/>
            </w:pPr>
            <w:r w:rsidRPr="00833F97">
              <w:t>See description</w:t>
            </w:r>
          </w:p>
        </w:tc>
        <w:tc>
          <w:tcPr>
            <w:tcW w:w="1800" w:type="dxa"/>
          </w:tcPr>
          <w:p w14:paraId="2229531C" w14:textId="6C79D99B" w:rsidR="00CF1770" w:rsidRDefault="00CF1770" w:rsidP="00CF1770">
            <w:pPr>
              <w:cnfStyle w:val="000000100000" w:firstRow="0" w:lastRow="0" w:firstColumn="0" w:lastColumn="0" w:oddVBand="0" w:evenVBand="0" w:oddHBand="1" w:evenHBand="0" w:firstRowFirstColumn="0" w:firstRowLastColumn="0" w:lastRowFirstColumn="0" w:lastRowLastColumn="0"/>
            </w:pPr>
            <w:r w:rsidRPr="00B64D4A">
              <w:t>NA</w:t>
            </w:r>
          </w:p>
        </w:tc>
      </w:tr>
      <w:tr w:rsidR="00CF1770" w14:paraId="73265B67" w14:textId="77777777" w:rsidTr="00D437BB">
        <w:tc>
          <w:tcPr>
            <w:cnfStyle w:val="001000000000" w:firstRow="0" w:lastRow="0" w:firstColumn="1" w:lastColumn="0" w:oddVBand="0" w:evenVBand="0" w:oddHBand="0" w:evenHBand="0" w:firstRowFirstColumn="0" w:firstRowLastColumn="0" w:lastRowFirstColumn="0" w:lastRowLastColumn="0"/>
            <w:tcW w:w="1915" w:type="dxa"/>
            <w:vAlign w:val="bottom"/>
          </w:tcPr>
          <w:p w14:paraId="3408AD97" w14:textId="3ADE1114" w:rsidR="00CF1770" w:rsidRDefault="00CF1770" w:rsidP="00CF1770">
            <w:r>
              <w:rPr>
                <w:rFonts w:ascii="Calibri" w:hAnsi="Calibri" w:cs="Calibri"/>
                <w:color w:val="000000"/>
              </w:rPr>
              <w:t>EXT</w:t>
            </w:r>
          </w:p>
        </w:tc>
        <w:tc>
          <w:tcPr>
            <w:tcW w:w="3323" w:type="dxa"/>
            <w:vAlign w:val="bottom"/>
          </w:tcPr>
          <w:p w14:paraId="4BF846E2" w14:textId="0BED0264" w:rsidR="00CF1770" w:rsidRDefault="00CF1770" w:rsidP="00CF1770">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extreme maximum temperature over 30 years (°C)</w:t>
            </w:r>
          </w:p>
        </w:tc>
        <w:tc>
          <w:tcPr>
            <w:tcW w:w="2430" w:type="dxa"/>
          </w:tcPr>
          <w:p w14:paraId="0EC41B74" w14:textId="4621A141" w:rsidR="00CF1770" w:rsidRDefault="00CF1770" w:rsidP="00CF1770">
            <w:pPr>
              <w:cnfStyle w:val="000000000000" w:firstRow="0" w:lastRow="0" w:firstColumn="0" w:lastColumn="0" w:oddVBand="0" w:evenVBand="0" w:oddHBand="0" w:evenHBand="0" w:firstRowFirstColumn="0" w:firstRowLastColumn="0" w:lastRowFirstColumn="0" w:lastRowLastColumn="0"/>
            </w:pPr>
            <w:r w:rsidRPr="00833F97">
              <w:t>See description</w:t>
            </w:r>
          </w:p>
        </w:tc>
        <w:tc>
          <w:tcPr>
            <w:tcW w:w="1800" w:type="dxa"/>
          </w:tcPr>
          <w:p w14:paraId="145DF255" w14:textId="199E0BC4" w:rsidR="00CF1770" w:rsidRDefault="00CF1770" w:rsidP="00CF1770">
            <w:pPr>
              <w:cnfStyle w:val="000000000000" w:firstRow="0" w:lastRow="0" w:firstColumn="0" w:lastColumn="0" w:oddVBand="0" w:evenVBand="0" w:oddHBand="0" w:evenHBand="0" w:firstRowFirstColumn="0" w:firstRowLastColumn="0" w:lastRowFirstColumn="0" w:lastRowLastColumn="0"/>
            </w:pPr>
            <w:r w:rsidRPr="00B64D4A">
              <w:t>NA</w:t>
            </w:r>
          </w:p>
        </w:tc>
      </w:tr>
      <w:tr w:rsidR="00CF1770" w14:paraId="1CAA1805" w14:textId="77777777" w:rsidTr="00D43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bottom"/>
          </w:tcPr>
          <w:p w14:paraId="218D64EC" w14:textId="74420A13" w:rsidR="00CF1770" w:rsidRDefault="00CF1770" w:rsidP="00CF1770">
            <w:r>
              <w:rPr>
                <w:rFonts w:ascii="Calibri" w:hAnsi="Calibri" w:cs="Calibri"/>
                <w:color w:val="000000"/>
              </w:rPr>
              <w:t>CMD</w:t>
            </w:r>
          </w:p>
        </w:tc>
        <w:tc>
          <w:tcPr>
            <w:tcW w:w="3323" w:type="dxa"/>
            <w:vAlign w:val="bottom"/>
          </w:tcPr>
          <w:p w14:paraId="486577CB" w14:textId="1E817B0A" w:rsidR="00CF1770" w:rsidRDefault="00CF1770" w:rsidP="00CF1770">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annual Hargreaves climatic moisture deficit (mm)</w:t>
            </w:r>
          </w:p>
        </w:tc>
        <w:tc>
          <w:tcPr>
            <w:tcW w:w="2430" w:type="dxa"/>
          </w:tcPr>
          <w:p w14:paraId="77B17A37" w14:textId="13341847" w:rsidR="00CF1770" w:rsidRDefault="00CF1770" w:rsidP="00CF1770">
            <w:pPr>
              <w:cnfStyle w:val="000000100000" w:firstRow="0" w:lastRow="0" w:firstColumn="0" w:lastColumn="0" w:oddVBand="0" w:evenVBand="0" w:oddHBand="1" w:evenHBand="0" w:firstRowFirstColumn="0" w:firstRowLastColumn="0" w:lastRowFirstColumn="0" w:lastRowLastColumn="0"/>
            </w:pPr>
            <w:r w:rsidRPr="00833F97">
              <w:t>See description</w:t>
            </w:r>
          </w:p>
        </w:tc>
        <w:tc>
          <w:tcPr>
            <w:tcW w:w="1800" w:type="dxa"/>
          </w:tcPr>
          <w:p w14:paraId="6EAA7727" w14:textId="5F362CCD" w:rsidR="00CF1770" w:rsidRDefault="00CF1770" w:rsidP="00CF1770">
            <w:pPr>
              <w:cnfStyle w:val="000000100000" w:firstRow="0" w:lastRow="0" w:firstColumn="0" w:lastColumn="0" w:oddVBand="0" w:evenVBand="0" w:oddHBand="1" w:evenHBand="0" w:firstRowFirstColumn="0" w:firstRowLastColumn="0" w:lastRowFirstColumn="0" w:lastRowLastColumn="0"/>
            </w:pPr>
            <w:r w:rsidRPr="00B64D4A">
              <w:t>NA</w:t>
            </w:r>
          </w:p>
        </w:tc>
      </w:tr>
      <w:tr w:rsidR="00CF1770" w14:paraId="26039365" w14:textId="77777777" w:rsidTr="00D437BB">
        <w:tc>
          <w:tcPr>
            <w:cnfStyle w:val="001000000000" w:firstRow="0" w:lastRow="0" w:firstColumn="1" w:lastColumn="0" w:oddVBand="0" w:evenVBand="0" w:oddHBand="0" w:evenHBand="0" w:firstRowFirstColumn="0" w:firstRowLastColumn="0" w:lastRowFirstColumn="0" w:lastRowLastColumn="0"/>
            <w:tcW w:w="1915" w:type="dxa"/>
            <w:vAlign w:val="bottom"/>
          </w:tcPr>
          <w:p w14:paraId="44682D3E" w14:textId="248964A1" w:rsidR="00CF1770" w:rsidRDefault="00CF1770" w:rsidP="00CF1770">
            <w:r>
              <w:rPr>
                <w:rFonts w:ascii="Calibri" w:hAnsi="Calibri" w:cs="Calibri"/>
                <w:color w:val="000000"/>
              </w:rPr>
              <w:t>MAR</w:t>
            </w:r>
          </w:p>
        </w:tc>
        <w:tc>
          <w:tcPr>
            <w:tcW w:w="3323" w:type="dxa"/>
            <w:vAlign w:val="bottom"/>
          </w:tcPr>
          <w:p w14:paraId="6B9C6A8E" w14:textId="6859F7C3" w:rsidR="00CF1770" w:rsidRDefault="00CF1770" w:rsidP="00CF1770">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 xml:space="preserve"> mean annual solar radiation (MJ m‐2 d‐1)</w:t>
            </w:r>
          </w:p>
        </w:tc>
        <w:tc>
          <w:tcPr>
            <w:tcW w:w="2430" w:type="dxa"/>
          </w:tcPr>
          <w:p w14:paraId="6AB0AAEA" w14:textId="50941137" w:rsidR="00CF1770" w:rsidRDefault="00CF1770" w:rsidP="00CF1770">
            <w:pPr>
              <w:cnfStyle w:val="000000000000" w:firstRow="0" w:lastRow="0" w:firstColumn="0" w:lastColumn="0" w:oddVBand="0" w:evenVBand="0" w:oddHBand="0" w:evenHBand="0" w:firstRowFirstColumn="0" w:firstRowLastColumn="0" w:lastRowFirstColumn="0" w:lastRowLastColumn="0"/>
            </w:pPr>
            <w:r w:rsidRPr="00833F97">
              <w:t>See description</w:t>
            </w:r>
          </w:p>
        </w:tc>
        <w:tc>
          <w:tcPr>
            <w:tcW w:w="1800" w:type="dxa"/>
          </w:tcPr>
          <w:p w14:paraId="1699D16A" w14:textId="3C61A311" w:rsidR="00CF1770" w:rsidRDefault="00CF1770" w:rsidP="00CF1770">
            <w:pPr>
              <w:cnfStyle w:val="000000000000" w:firstRow="0" w:lastRow="0" w:firstColumn="0" w:lastColumn="0" w:oddVBand="0" w:evenVBand="0" w:oddHBand="0" w:evenHBand="0" w:firstRowFirstColumn="0" w:firstRowLastColumn="0" w:lastRowFirstColumn="0" w:lastRowLastColumn="0"/>
            </w:pPr>
            <w:r w:rsidRPr="00B64D4A">
              <w:t>NA</w:t>
            </w:r>
          </w:p>
        </w:tc>
      </w:tr>
      <w:tr w:rsidR="00CF1770" w14:paraId="159084D1" w14:textId="77777777" w:rsidTr="00D43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bottom"/>
          </w:tcPr>
          <w:p w14:paraId="723A52E5" w14:textId="45E6335A" w:rsidR="00CF1770" w:rsidRDefault="00CF1770" w:rsidP="00CF1770">
            <w:r>
              <w:rPr>
                <w:rFonts w:ascii="Calibri" w:hAnsi="Calibri" w:cs="Calibri"/>
                <w:color w:val="000000"/>
              </w:rPr>
              <w:t>RH</w:t>
            </w:r>
          </w:p>
        </w:tc>
        <w:tc>
          <w:tcPr>
            <w:tcW w:w="3323" w:type="dxa"/>
            <w:vAlign w:val="bottom"/>
          </w:tcPr>
          <w:p w14:paraId="428B06CA" w14:textId="5E82D878" w:rsidR="00CF1770" w:rsidRDefault="00CF1770" w:rsidP="00CF1770">
            <w:pPr>
              <w:cnfStyle w:val="000000100000" w:firstRow="0" w:lastRow="0" w:firstColumn="0" w:lastColumn="0" w:oddVBand="0" w:evenVBand="0" w:oddHBand="1" w:evenHBand="0" w:firstRowFirstColumn="0" w:firstRowLastColumn="0" w:lastRowFirstColumn="0" w:lastRowLastColumn="0"/>
            </w:pPr>
            <w:r>
              <w:rPr>
                <w:color w:val="000000"/>
              </w:rPr>
              <w:t>mean annual relative humidity (%)</w:t>
            </w:r>
          </w:p>
        </w:tc>
        <w:tc>
          <w:tcPr>
            <w:tcW w:w="2430" w:type="dxa"/>
          </w:tcPr>
          <w:p w14:paraId="6A9046ED" w14:textId="5B655860" w:rsidR="00CF1770" w:rsidRDefault="00CF1770" w:rsidP="00CF1770">
            <w:pPr>
              <w:cnfStyle w:val="000000100000" w:firstRow="0" w:lastRow="0" w:firstColumn="0" w:lastColumn="0" w:oddVBand="0" w:evenVBand="0" w:oddHBand="1" w:evenHBand="0" w:firstRowFirstColumn="0" w:firstRowLastColumn="0" w:lastRowFirstColumn="0" w:lastRowLastColumn="0"/>
            </w:pPr>
            <w:r w:rsidRPr="00833F97">
              <w:t>See description</w:t>
            </w:r>
          </w:p>
        </w:tc>
        <w:tc>
          <w:tcPr>
            <w:tcW w:w="1800" w:type="dxa"/>
          </w:tcPr>
          <w:p w14:paraId="3BFDE03E" w14:textId="08B9A0EA" w:rsidR="00CF1770" w:rsidRDefault="00CF1770" w:rsidP="00CF1770">
            <w:pPr>
              <w:cnfStyle w:val="000000100000" w:firstRow="0" w:lastRow="0" w:firstColumn="0" w:lastColumn="0" w:oddVBand="0" w:evenVBand="0" w:oddHBand="1" w:evenHBand="0" w:firstRowFirstColumn="0" w:firstRowLastColumn="0" w:lastRowFirstColumn="0" w:lastRowLastColumn="0"/>
            </w:pPr>
            <w:r w:rsidRPr="00B64D4A">
              <w:t>NA</w:t>
            </w:r>
          </w:p>
        </w:tc>
      </w:tr>
      <w:tr w:rsidR="00CF1770" w14:paraId="3BF65C8B" w14:textId="77777777" w:rsidTr="00D437BB">
        <w:tc>
          <w:tcPr>
            <w:cnfStyle w:val="001000000000" w:firstRow="0" w:lastRow="0" w:firstColumn="1" w:lastColumn="0" w:oddVBand="0" w:evenVBand="0" w:oddHBand="0" w:evenHBand="0" w:firstRowFirstColumn="0" w:firstRowLastColumn="0" w:lastRowFirstColumn="0" w:lastRowLastColumn="0"/>
            <w:tcW w:w="1915" w:type="dxa"/>
            <w:vAlign w:val="bottom"/>
          </w:tcPr>
          <w:p w14:paraId="6443F4AE" w14:textId="2B4CECBF" w:rsidR="00CF1770" w:rsidRDefault="00CF1770" w:rsidP="00CF1770">
            <w:r>
              <w:rPr>
                <w:rFonts w:ascii="Calibri" w:hAnsi="Calibri" w:cs="Calibri"/>
                <w:color w:val="000000"/>
              </w:rPr>
              <w:t>SMRSPB</w:t>
            </w:r>
          </w:p>
        </w:tc>
        <w:tc>
          <w:tcPr>
            <w:tcW w:w="3323" w:type="dxa"/>
            <w:vAlign w:val="bottom"/>
          </w:tcPr>
          <w:p w14:paraId="1E0E9E3D" w14:textId="5CB74B42" w:rsidR="00CF1770" w:rsidRDefault="00CF1770" w:rsidP="00CF1770">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summer/spring precipitation balance (summer PPT/spring PPT)</w:t>
            </w:r>
          </w:p>
        </w:tc>
        <w:tc>
          <w:tcPr>
            <w:tcW w:w="2430" w:type="dxa"/>
          </w:tcPr>
          <w:p w14:paraId="31D95AA2" w14:textId="542D42B4" w:rsidR="00CF1770" w:rsidRDefault="00CF1770" w:rsidP="00CF1770">
            <w:pPr>
              <w:cnfStyle w:val="000000000000" w:firstRow="0" w:lastRow="0" w:firstColumn="0" w:lastColumn="0" w:oddVBand="0" w:evenVBand="0" w:oddHBand="0" w:evenHBand="0" w:firstRowFirstColumn="0" w:firstRowLastColumn="0" w:lastRowFirstColumn="0" w:lastRowLastColumn="0"/>
            </w:pPr>
            <w:r w:rsidRPr="00833F97">
              <w:t>See description</w:t>
            </w:r>
            <w:r>
              <w:t>/index/no units</w:t>
            </w:r>
          </w:p>
        </w:tc>
        <w:tc>
          <w:tcPr>
            <w:tcW w:w="1800" w:type="dxa"/>
          </w:tcPr>
          <w:p w14:paraId="7A76D5D6" w14:textId="545EED66" w:rsidR="00CF1770" w:rsidRDefault="00CF1770" w:rsidP="00CF1770">
            <w:pPr>
              <w:cnfStyle w:val="000000000000" w:firstRow="0" w:lastRow="0" w:firstColumn="0" w:lastColumn="0" w:oddVBand="0" w:evenVBand="0" w:oddHBand="0" w:evenHBand="0" w:firstRowFirstColumn="0" w:firstRowLastColumn="0" w:lastRowFirstColumn="0" w:lastRowLastColumn="0"/>
            </w:pPr>
            <w:r w:rsidRPr="00B64D4A">
              <w:t>NA</w:t>
            </w:r>
          </w:p>
        </w:tc>
      </w:tr>
    </w:tbl>
    <w:p w14:paraId="19C453AC" w14:textId="31EEE4B0" w:rsidR="002D6131" w:rsidRDefault="00804EA6" w:rsidP="002D6131">
      <w:r>
        <w:t>(Copy this table to document more than one data table.)</w:t>
      </w:r>
    </w:p>
    <w:p w14:paraId="770BB616" w14:textId="70357FCF" w:rsidR="002D6131" w:rsidRDefault="002D6131" w:rsidP="002D6131">
      <w:pPr>
        <w:pStyle w:val="Heading2"/>
      </w:pPr>
      <w:r>
        <w:t xml:space="preserve">Spatial </w:t>
      </w:r>
      <w:r w:rsidR="00651F28">
        <w:t>data objects</w:t>
      </w:r>
    </w:p>
    <w:p w14:paraId="0333876F" w14:textId="3DE6668A" w:rsidR="00651F28" w:rsidRDefault="00651F28" w:rsidP="00651F28">
      <w:pPr>
        <w:spacing w:after="0"/>
        <w:ind w:left="720" w:hanging="720"/>
      </w:pPr>
      <w:r>
        <w:t xml:space="preserve">(List any geospatial data objects you would like to archive. </w:t>
      </w:r>
      <w:r w:rsidR="002D6131">
        <w:t>Organize spatial data into .zip directories</w:t>
      </w:r>
    </w:p>
    <w:p w14:paraId="757D899D" w14:textId="1EFC8DF0" w:rsidR="002D6131" w:rsidRDefault="002D6131" w:rsidP="00651F28">
      <w:pPr>
        <w:spacing w:after="0"/>
        <w:ind w:left="720" w:hanging="720"/>
      </w:pPr>
      <w:r>
        <w:t>and describe each.</w:t>
      </w:r>
      <w:r w:rsidR="00651F28">
        <w:t>)</w:t>
      </w:r>
    </w:p>
    <w:p w14:paraId="1223BA0E" w14:textId="333E7501" w:rsidR="002D6131" w:rsidRPr="00377FA1" w:rsidRDefault="00651F28" w:rsidP="002D6131">
      <w:pPr>
        <w:spacing w:after="0" w:line="240" w:lineRule="auto"/>
      </w:pPr>
      <w:r>
        <w:rPr>
          <w:b/>
        </w:rPr>
        <w:t>Directory</w:t>
      </w:r>
      <w:r w:rsidR="002D6131" w:rsidRPr="00501C81">
        <w:rPr>
          <w:b/>
        </w:rPr>
        <w:t xml:space="preserve"> name:</w:t>
      </w:r>
      <w:r w:rsidR="002D6131" w:rsidRPr="00501C81">
        <w:t xml:space="preserve"> </w:t>
      </w:r>
      <w:r w:rsidR="002D6131">
        <w:t>(</w:t>
      </w:r>
      <w:r w:rsidR="002D6131" w:rsidRPr="00501C81">
        <w:t xml:space="preserve">A short name for </w:t>
      </w:r>
      <w:r w:rsidR="002D6131">
        <w:t>the data)</w:t>
      </w:r>
    </w:p>
    <w:p w14:paraId="2B65A472" w14:textId="7C73EFC4" w:rsidR="002D6131" w:rsidRPr="00045486" w:rsidRDefault="00651F28" w:rsidP="002D6131">
      <w:r>
        <w:rPr>
          <w:b/>
        </w:rPr>
        <w:t>Directory</w:t>
      </w:r>
      <w:r w:rsidR="002D6131" w:rsidRPr="00501C81">
        <w:rPr>
          <w:b/>
        </w:rPr>
        <w:t xml:space="preserve"> description:</w:t>
      </w:r>
      <w:r w:rsidR="002D6131" w:rsidRPr="00501C81">
        <w:t xml:space="preserve"> (A</w:t>
      </w:r>
      <w:r w:rsidR="002D6131">
        <w:t xml:space="preserve"> </w:t>
      </w:r>
      <w:r w:rsidR="002D6131" w:rsidRPr="00501C81">
        <w:t xml:space="preserve">brief description of </w:t>
      </w:r>
      <w:r w:rsidR="002D6131">
        <w:t>the data</w:t>
      </w:r>
      <w:r w:rsidR="002D6131" w:rsidRPr="00501C81">
        <w:t>)</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030"/>
      </w:tblGrid>
      <w:tr w:rsidR="002D6131" w14:paraId="20461BC4" w14:textId="77777777" w:rsidTr="00651F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6C1554DA" w14:textId="34CF32EC" w:rsidR="002D6131" w:rsidRDefault="002D6131" w:rsidP="002619B6">
            <w:r>
              <w:t>Attribute</w:t>
            </w:r>
          </w:p>
        </w:tc>
        <w:tc>
          <w:tcPr>
            <w:tcW w:w="6030" w:type="dxa"/>
          </w:tcPr>
          <w:p w14:paraId="0965231D" w14:textId="49B926D0" w:rsidR="002D6131" w:rsidRDefault="002D6131" w:rsidP="002619B6">
            <w:pPr>
              <w:cnfStyle w:val="100000000000" w:firstRow="1" w:lastRow="0" w:firstColumn="0" w:lastColumn="0" w:oddVBand="0" w:evenVBand="0" w:oddHBand="0" w:evenHBand="0" w:firstRowFirstColumn="0" w:firstRowLastColumn="0" w:lastRowFirstColumn="0" w:lastRowLastColumn="0"/>
            </w:pPr>
            <w:r>
              <w:t>Value</w:t>
            </w:r>
          </w:p>
        </w:tc>
      </w:tr>
      <w:tr w:rsidR="002D6131" w14:paraId="2450B2DC" w14:textId="77777777" w:rsidTr="00651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CA3E13B" w14:textId="7FC180E9" w:rsidR="002D6131" w:rsidRPr="00651F28" w:rsidRDefault="002D6131" w:rsidP="002619B6">
            <w:pPr>
              <w:rPr>
                <w:b w:val="0"/>
                <w:bCs w:val="0"/>
              </w:rPr>
            </w:pPr>
            <w:r w:rsidRPr="00651F28">
              <w:rPr>
                <w:b w:val="0"/>
                <w:bCs w:val="0"/>
              </w:rPr>
              <w:t>Horizontal Coordinate System Name (e.g. WGS_1984_UTM_Zone_12N)</w:t>
            </w:r>
          </w:p>
        </w:tc>
        <w:tc>
          <w:tcPr>
            <w:tcW w:w="6030" w:type="dxa"/>
          </w:tcPr>
          <w:p w14:paraId="760462A8" w14:textId="77777777" w:rsidR="002D6131" w:rsidRDefault="002D6131" w:rsidP="002619B6">
            <w:pPr>
              <w:cnfStyle w:val="000000100000" w:firstRow="0" w:lastRow="0" w:firstColumn="0" w:lastColumn="0" w:oddVBand="0" w:evenVBand="0" w:oddHBand="1" w:evenHBand="0" w:firstRowFirstColumn="0" w:firstRowLastColumn="0" w:lastRowFirstColumn="0" w:lastRowLastColumn="0"/>
            </w:pPr>
          </w:p>
        </w:tc>
      </w:tr>
      <w:tr w:rsidR="002D6131" w14:paraId="5F492C82" w14:textId="77777777" w:rsidTr="00651F28">
        <w:tc>
          <w:tcPr>
            <w:cnfStyle w:val="001000000000" w:firstRow="0" w:lastRow="0" w:firstColumn="1" w:lastColumn="0" w:oddVBand="0" w:evenVBand="0" w:oddHBand="0" w:evenHBand="0" w:firstRowFirstColumn="0" w:firstRowLastColumn="0" w:lastRowFirstColumn="0" w:lastRowLastColumn="0"/>
            <w:tcW w:w="3708" w:type="dxa"/>
          </w:tcPr>
          <w:p w14:paraId="46EA6369" w14:textId="6A612676" w:rsidR="002D6131" w:rsidRPr="00651F28" w:rsidRDefault="00651F28" w:rsidP="002619B6">
            <w:pPr>
              <w:rPr>
                <w:b w:val="0"/>
                <w:bCs w:val="0"/>
              </w:rPr>
            </w:pPr>
            <w:r w:rsidRPr="00651F28">
              <w:rPr>
                <w:b w:val="0"/>
                <w:bCs w:val="0"/>
              </w:rPr>
              <w:t>Horizontal Accuracy Report</w:t>
            </w:r>
          </w:p>
        </w:tc>
        <w:tc>
          <w:tcPr>
            <w:tcW w:w="6030" w:type="dxa"/>
          </w:tcPr>
          <w:p w14:paraId="28F4838B" w14:textId="77777777" w:rsidR="002D6131" w:rsidRDefault="002D6131" w:rsidP="002619B6">
            <w:pPr>
              <w:cnfStyle w:val="000000000000" w:firstRow="0" w:lastRow="0" w:firstColumn="0" w:lastColumn="0" w:oddVBand="0" w:evenVBand="0" w:oddHBand="0" w:evenHBand="0" w:firstRowFirstColumn="0" w:firstRowLastColumn="0" w:lastRowFirstColumn="0" w:lastRowLastColumn="0"/>
            </w:pPr>
          </w:p>
        </w:tc>
      </w:tr>
      <w:tr w:rsidR="002D6131" w14:paraId="58F6F964" w14:textId="77777777" w:rsidTr="00651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153D62FA" w14:textId="7E214348" w:rsidR="00651F28" w:rsidRPr="00651F28" w:rsidRDefault="00651F28" w:rsidP="002619B6">
            <w:pPr>
              <w:rPr>
                <w:b w:val="0"/>
                <w:bCs w:val="0"/>
              </w:rPr>
            </w:pPr>
            <w:r w:rsidRPr="00651F28">
              <w:rPr>
                <w:b w:val="0"/>
                <w:bCs w:val="0"/>
              </w:rPr>
              <w:t>Vertical Accuracy Report</w:t>
            </w:r>
          </w:p>
        </w:tc>
        <w:tc>
          <w:tcPr>
            <w:tcW w:w="6030" w:type="dxa"/>
          </w:tcPr>
          <w:p w14:paraId="6F0ACBF0" w14:textId="77777777" w:rsidR="002D6131" w:rsidRDefault="002D6131" w:rsidP="002619B6">
            <w:pPr>
              <w:cnfStyle w:val="000000100000" w:firstRow="0" w:lastRow="0" w:firstColumn="0" w:lastColumn="0" w:oddVBand="0" w:evenVBand="0" w:oddHBand="1" w:evenHBand="0" w:firstRowFirstColumn="0" w:firstRowLastColumn="0" w:lastRowFirstColumn="0" w:lastRowLastColumn="0"/>
            </w:pPr>
          </w:p>
        </w:tc>
      </w:tr>
      <w:tr w:rsidR="002D6131" w14:paraId="591E836C" w14:textId="77777777" w:rsidTr="00651F28">
        <w:tc>
          <w:tcPr>
            <w:cnfStyle w:val="001000000000" w:firstRow="0" w:lastRow="0" w:firstColumn="1" w:lastColumn="0" w:oddVBand="0" w:evenVBand="0" w:oddHBand="0" w:evenHBand="0" w:firstRowFirstColumn="0" w:firstRowLastColumn="0" w:lastRowFirstColumn="0" w:lastRowLastColumn="0"/>
            <w:tcW w:w="3708" w:type="dxa"/>
          </w:tcPr>
          <w:p w14:paraId="15CA65C5" w14:textId="61A21CA6" w:rsidR="002D6131" w:rsidRPr="00651F28" w:rsidRDefault="00651F28" w:rsidP="00651F28">
            <w:pPr>
              <w:rPr>
                <w:b w:val="0"/>
                <w:bCs w:val="0"/>
              </w:rPr>
            </w:pPr>
            <w:r w:rsidRPr="00651F28">
              <w:rPr>
                <w:b w:val="0"/>
                <w:bCs w:val="0"/>
              </w:rPr>
              <w:t>Cell Size X Direction</w:t>
            </w:r>
          </w:p>
        </w:tc>
        <w:tc>
          <w:tcPr>
            <w:tcW w:w="6030" w:type="dxa"/>
          </w:tcPr>
          <w:p w14:paraId="10AEF463" w14:textId="77777777" w:rsidR="002D6131" w:rsidRDefault="002D6131" w:rsidP="002619B6">
            <w:pPr>
              <w:cnfStyle w:val="000000000000" w:firstRow="0" w:lastRow="0" w:firstColumn="0" w:lastColumn="0" w:oddVBand="0" w:evenVBand="0" w:oddHBand="0" w:evenHBand="0" w:firstRowFirstColumn="0" w:firstRowLastColumn="0" w:lastRowFirstColumn="0" w:lastRowLastColumn="0"/>
            </w:pPr>
          </w:p>
        </w:tc>
      </w:tr>
      <w:tr w:rsidR="002D6131" w:rsidRPr="00090075" w14:paraId="1FF77FA2" w14:textId="77777777" w:rsidTr="00651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2A4A1CD" w14:textId="3363CFB4" w:rsidR="002D6131" w:rsidRPr="00651F28" w:rsidRDefault="00651F28" w:rsidP="00651F28">
            <w:pPr>
              <w:rPr>
                <w:b w:val="0"/>
                <w:bCs w:val="0"/>
              </w:rPr>
            </w:pPr>
            <w:r w:rsidRPr="00651F28">
              <w:rPr>
                <w:b w:val="0"/>
                <w:bCs w:val="0"/>
              </w:rPr>
              <w:t>Cell Size Y Direction</w:t>
            </w:r>
          </w:p>
        </w:tc>
        <w:tc>
          <w:tcPr>
            <w:tcW w:w="6030" w:type="dxa"/>
          </w:tcPr>
          <w:p w14:paraId="00DFE79B" w14:textId="77777777" w:rsidR="002D6131" w:rsidRDefault="002D6131" w:rsidP="002619B6">
            <w:pPr>
              <w:cnfStyle w:val="000000100000" w:firstRow="0" w:lastRow="0" w:firstColumn="0" w:lastColumn="0" w:oddVBand="0" w:evenVBand="0" w:oddHBand="1" w:evenHBand="0" w:firstRowFirstColumn="0" w:firstRowLastColumn="0" w:lastRowFirstColumn="0" w:lastRowLastColumn="0"/>
            </w:pPr>
          </w:p>
        </w:tc>
      </w:tr>
      <w:tr w:rsidR="002D6131" w14:paraId="015BD7AA" w14:textId="77777777" w:rsidTr="00651F28">
        <w:tc>
          <w:tcPr>
            <w:cnfStyle w:val="001000000000" w:firstRow="0" w:lastRow="0" w:firstColumn="1" w:lastColumn="0" w:oddVBand="0" w:evenVBand="0" w:oddHBand="0" w:evenHBand="0" w:firstRowFirstColumn="0" w:firstRowLastColumn="0" w:lastRowFirstColumn="0" w:lastRowLastColumn="0"/>
            <w:tcW w:w="3708" w:type="dxa"/>
          </w:tcPr>
          <w:p w14:paraId="74E83B7C" w14:textId="04E29815" w:rsidR="002D6131" w:rsidRPr="00651F28" w:rsidRDefault="00651F28" w:rsidP="00651F28">
            <w:pPr>
              <w:rPr>
                <w:b w:val="0"/>
                <w:bCs w:val="0"/>
              </w:rPr>
            </w:pPr>
            <w:r w:rsidRPr="00651F28">
              <w:rPr>
                <w:b w:val="0"/>
                <w:bCs w:val="0"/>
              </w:rPr>
              <w:t>Raster Origin (e.g. Upper Left)</w:t>
            </w:r>
          </w:p>
        </w:tc>
        <w:tc>
          <w:tcPr>
            <w:tcW w:w="6030" w:type="dxa"/>
          </w:tcPr>
          <w:p w14:paraId="0C3EED23" w14:textId="77777777" w:rsidR="002D6131" w:rsidRDefault="002D6131" w:rsidP="002619B6">
            <w:pPr>
              <w:cnfStyle w:val="000000000000" w:firstRow="0" w:lastRow="0" w:firstColumn="0" w:lastColumn="0" w:oddVBand="0" w:evenVBand="0" w:oddHBand="0" w:evenHBand="0" w:firstRowFirstColumn="0" w:firstRowLastColumn="0" w:lastRowFirstColumn="0" w:lastRowLastColumn="0"/>
            </w:pPr>
          </w:p>
        </w:tc>
      </w:tr>
      <w:tr w:rsidR="002D6131" w14:paraId="627E136B" w14:textId="77777777" w:rsidTr="00651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B6D4922" w14:textId="2452445E" w:rsidR="00651F28" w:rsidRPr="00651F28" w:rsidRDefault="00651F28" w:rsidP="00651F28">
            <w:pPr>
              <w:rPr>
                <w:b w:val="0"/>
                <w:bCs w:val="0"/>
              </w:rPr>
            </w:pPr>
            <w:r w:rsidRPr="00651F28">
              <w:rPr>
                <w:b w:val="0"/>
                <w:bCs w:val="0"/>
              </w:rPr>
              <w:t>Number of Rows</w:t>
            </w:r>
          </w:p>
        </w:tc>
        <w:tc>
          <w:tcPr>
            <w:tcW w:w="6030" w:type="dxa"/>
          </w:tcPr>
          <w:p w14:paraId="6A9B75EA" w14:textId="77777777" w:rsidR="002D6131" w:rsidRDefault="002D6131" w:rsidP="002619B6">
            <w:pPr>
              <w:cnfStyle w:val="000000100000" w:firstRow="0" w:lastRow="0" w:firstColumn="0" w:lastColumn="0" w:oddVBand="0" w:evenVBand="0" w:oddHBand="1" w:evenHBand="0" w:firstRowFirstColumn="0" w:firstRowLastColumn="0" w:lastRowFirstColumn="0" w:lastRowLastColumn="0"/>
            </w:pPr>
          </w:p>
        </w:tc>
      </w:tr>
      <w:tr w:rsidR="00651F28" w14:paraId="6AE5D09A" w14:textId="77777777" w:rsidTr="00651F28">
        <w:tc>
          <w:tcPr>
            <w:cnfStyle w:val="001000000000" w:firstRow="0" w:lastRow="0" w:firstColumn="1" w:lastColumn="0" w:oddVBand="0" w:evenVBand="0" w:oddHBand="0" w:evenHBand="0" w:firstRowFirstColumn="0" w:firstRowLastColumn="0" w:lastRowFirstColumn="0" w:lastRowLastColumn="0"/>
            <w:tcW w:w="3708" w:type="dxa"/>
          </w:tcPr>
          <w:p w14:paraId="7918A0DB" w14:textId="4996BB65" w:rsidR="00651F28" w:rsidRPr="00651F28" w:rsidRDefault="00651F28" w:rsidP="00651F28">
            <w:pPr>
              <w:rPr>
                <w:b w:val="0"/>
                <w:bCs w:val="0"/>
              </w:rPr>
            </w:pPr>
            <w:r w:rsidRPr="00651F28">
              <w:rPr>
                <w:b w:val="0"/>
                <w:bCs w:val="0"/>
              </w:rPr>
              <w:t>Number of Columns</w:t>
            </w:r>
          </w:p>
        </w:tc>
        <w:tc>
          <w:tcPr>
            <w:tcW w:w="6030" w:type="dxa"/>
          </w:tcPr>
          <w:p w14:paraId="40DFF5CF" w14:textId="77777777" w:rsidR="00651F28" w:rsidRDefault="00651F28" w:rsidP="002619B6">
            <w:pPr>
              <w:cnfStyle w:val="000000000000" w:firstRow="0" w:lastRow="0" w:firstColumn="0" w:lastColumn="0" w:oddVBand="0" w:evenVBand="0" w:oddHBand="0" w:evenHBand="0" w:firstRowFirstColumn="0" w:firstRowLastColumn="0" w:lastRowFirstColumn="0" w:lastRowLastColumn="0"/>
            </w:pPr>
          </w:p>
        </w:tc>
      </w:tr>
      <w:tr w:rsidR="00651F28" w14:paraId="3335DF9D" w14:textId="77777777" w:rsidTr="00651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C87E206" w14:textId="2762BE45" w:rsidR="00651F28" w:rsidRPr="00651F28" w:rsidRDefault="00651F28" w:rsidP="00651F28">
            <w:pPr>
              <w:rPr>
                <w:b w:val="0"/>
                <w:bCs w:val="0"/>
              </w:rPr>
            </w:pPr>
            <w:r w:rsidRPr="00651F28">
              <w:rPr>
                <w:b w:val="0"/>
                <w:bCs w:val="0"/>
              </w:rPr>
              <w:t>Number of Verticals</w:t>
            </w:r>
          </w:p>
        </w:tc>
        <w:tc>
          <w:tcPr>
            <w:tcW w:w="6030" w:type="dxa"/>
          </w:tcPr>
          <w:p w14:paraId="03F6EEDA" w14:textId="77777777" w:rsidR="00651F28" w:rsidRDefault="00651F28" w:rsidP="002619B6">
            <w:pPr>
              <w:cnfStyle w:val="000000100000" w:firstRow="0" w:lastRow="0" w:firstColumn="0" w:lastColumn="0" w:oddVBand="0" w:evenVBand="0" w:oddHBand="1" w:evenHBand="0" w:firstRowFirstColumn="0" w:firstRowLastColumn="0" w:lastRowFirstColumn="0" w:lastRowLastColumn="0"/>
            </w:pPr>
          </w:p>
        </w:tc>
      </w:tr>
      <w:tr w:rsidR="00651F28" w14:paraId="519A5094" w14:textId="77777777" w:rsidTr="00651F28">
        <w:tc>
          <w:tcPr>
            <w:cnfStyle w:val="001000000000" w:firstRow="0" w:lastRow="0" w:firstColumn="1" w:lastColumn="0" w:oddVBand="0" w:evenVBand="0" w:oddHBand="0" w:evenHBand="0" w:firstRowFirstColumn="0" w:firstRowLastColumn="0" w:lastRowFirstColumn="0" w:lastRowLastColumn="0"/>
            <w:tcW w:w="3708" w:type="dxa"/>
          </w:tcPr>
          <w:p w14:paraId="1FAA8091" w14:textId="17683724" w:rsidR="00651F28" w:rsidRPr="00651F28" w:rsidRDefault="00651F28" w:rsidP="00651F28">
            <w:pPr>
              <w:rPr>
                <w:b w:val="0"/>
                <w:bCs w:val="0"/>
              </w:rPr>
            </w:pPr>
            <w:r w:rsidRPr="00651F28">
              <w:rPr>
                <w:b w:val="0"/>
                <w:bCs w:val="0"/>
              </w:rPr>
              <w:t>Cell Geometry (e.g. pixel)</w:t>
            </w:r>
          </w:p>
        </w:tc>
        <w:tc>
          <w:tcPr>
            <w:tcW w:w="6030" w:type="dxa"/>
          </w:tcPr>
          <w:p w14:paraId="6B12F6FE" w14:textId="77777777" w:rsidR="00651F28" w:rsidRDefault="00651F28" w:rsidP="002619B6">
            <w:pPr>
              <w:cnfStyle w:val="000000000000" w:firstRow="0" w:lastRow="0" w:firstColumn="0" w:lastColumn="0" w:oddVBand="0" w:evenVBand="0" w:oddHBand="0" w:evenHBand="0" w:firstRowFirstColumn="0" w:firstRowLastColumn="0" w:lastRowFirstColumn="0" w:lastRowLastColumn="0"/>
            </w:pPr>
          </w:p>
        </w:tc>
      </w:tr>
    </w:tbl>
    <w:p w14:paraId="5629D081" w14:textId="77777777" w:rsidR="002D6131" w:rsidRDefault="002D6131" w:rsidP="002D6131"/>
    <w:p w14:paraId="02FFF161" w14:textId="3776EDF0" w:rsidR="00045486" w:rsidRDefault="00045486" w:rsidP="00045486">
      <w:pPr>
        <w:pStyle w:val="Heading2"/>
      </w:pPr>
      <w:r>
        <w:t>Scripts/code (software)</w:t>
      </w:r>
    </w:p>
    <w:p w14:paraId="37059127" w14:textId="41403BBF" w:rsidR="00045486" w:rsidRPr="00045486" w:rsidRDefault="00045486" w:rsidP="00045486">
      <w:r>
        <w:t>(List any software scripts/code you would like to archive along with your data. These may include processing scripts you wrote to create, clean, or analyze the data.)</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4860"/>
        <w:gridCol w:w="1710"/>
      </w:tblGrid>
      <w:tr w:rsidR="00045486" w14:paraId="14F91D8B" w14:textId="77777777" w:rsidTr="00045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6B9E636D" w14:textId="458F1D75" w:rsidR="00045486" w:rsidRDefault="00045486" w:rsidP="00CF1188">
            <w:r>
              <w:t>File name</w:t>
            </w:r>
          </w:p>
        </w:tc>
        <w:tc>
          <w:tcPr>
            <w:tcW w:w="4860" w:type="dxa"/>
          </w:tcPr>
          <w:p w14:paraId="365939C5" w14:textId="77777777" w:rsidR="00045486" w:rsidRDefault="00045486" w:rsidP="00CF1188">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14:paraId="53BE0279" w14:textId="567D1898" w:rsidR="00045486" w:rsidRDefault="00045486" w:rsidP="00CF1188">
            <w:pPr>
              <w:cnfStyle w:val="100000000000" w:firstRow="1" w:lastRow="0" w:firstColumn="0" w:lastColumn="0" w:oddVBand="0" w:evenVBand="0" w:oddHBand="0" w:evenHBand="0" w:firstRowFirstColumn="0" w:firstRowLastColumn="0" w:lastRowFirstColumn="0" w:lastRowLastColumn="0"/>
            </w:pPr>
            <w:r>
              <w:t>Scripting language</w:t>
            </w:r>
          </w:p>
        </w:tc>
      </w:tr>
      <w:tr w:rsidR="00045486" w14:paraId="4D2C71B0"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33EF0FED" w14:textId="77777777" w:rsidR="00045486" w:rsidRDefault="00045486" w:rsidP="00CF1188"/>
        </w:tc>
        <w:tc>
          <w:tcPr>
            <w:tcW w:w="4860" w:type="dxa"/>
          </w:tcPr>
          <w:p w14:paraId="7542B3F0"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c>
          <w:tcPr>
            <w:tcW w:w="1710" w:type="dxa"/>
          </w:tcPr>
          <w:p w14:paraId="1AFDEAE9"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r>
    </w:tbl>
    <w:p w14:paraId="0F636227" w14:textId="144C9D2C" w:rsidR="003827D6" w:rsidRDefault="003827D6"/>
    <w:p w14:paraId="70840DD9" w14:textId="3643DA48" w:rsidR="00286A7F" w:rsidRDefault="00286A7F" w:rsidP="00286A7F">
      <w:pPr>
        <w:pStyle w:val="Heading2"/>
      </w:pPr>
      <w:r>
        <w:lastRenderedPageBreak/>
        <w:t>Other objects (misc.)</w:t>
      </w:r>
    </w:p>
    <w:p w14:paraId="15143366" w14:textId="20FB8006" w:rsidR="00286A7F" w:rsidRPr="00045486" w:rsidRDefault="00286A7F" w:rsidP="00286A7F">
      <w:r>
        <w:t>(List any other objects (e.g. .zip, .pdf, etc.) you would like to archive.</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4860"/>
        <w:gridCol w:w="1710"/>
      </w:tblGrid>
      <w:tr w:rsidR="00286A7F" w14:paraId="6E856CD9" w14:textId="77777777" w:rsidTr="00DB3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43048361" w14:textId="77777777" w:rsidR="00286A7F" w:rsidRDefault="00286A7F" w:rsidP="00DB3672">
            <w:r>
              <w:t>File name</w:t>
            </w:r>
          </w:p>
        </w:tc>
        <w:tc>
          <w:tcPr>
            <w:tcW w:w="4860" w:type="dxa"/>
          </w:tcPr>
          <w:p w14:paraId="1F310A57" w14:textId="77777777" w:rsidR="00286A7F" w:rsidRDefault="00286A7F" w:rsidP="00DB3672">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14:paraId="376666E0" w14:textId="1CD8F299" w:rsidR="00286A7F" w:rsidRDefault="00286A7F" w:rsidP="00DB3672">
            <w:pPr>
              <w:cnfStyle w:val="100000000000" w:firstRow="1" w:lastRow="0" w:firstColumn="0" w:lastColumn="0" w:oddVBand="0" w:evenVBand="0" w:oddHBand="0" w:evenHBand="0" w:firstRowFirstColumn="0" w:firstRowLastColumn="0" w:lastRowFirstColumn="0" w:lastRowLastColumn="0"/>
            </w:pPr>
            <w:r>
              <w:t>Data type</w:t>
            </w:r>
          </w:p>
        </w:tc>
      </w:tr>
      <w:tr w:rsidR="00286A7F" w14:paraId="220CFF9C" w14:textId="77777777" w:rsidTr="00DB3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0FADB9FF" w14:textId="77777777" w:rsidR="00286A7F" w:rsidRDefault="00286A7F" w:rsidP="00DB3672"/>
        </w:tc>
        <w:tc>
          <w:tcPr>
            <w:tcW w:w="4860" w:type="dxa"/>
          </w:tcPr>
          <w:p w14:paraId="16C5142D" w14:textId="77777777" w:rsidR="00286A7F" w:rsidRDefault="00286A7F" w:rsidP="00DB3672">
            <w:pPr>
              <w:cnfStyle w:val="000000100000" w:firstRow="0" w:lastRow="0" w:firstColumn="0" w:lastColumn="0" w:oddVBand="0" w:evenVBand="0" w:oddHBand="1" w:evenHBand="0" w:firstRowFirstColumn="0" w:firstRowLastColumn="0" w:lastRowFirstColumn="0" w:lastRowLastColumn="0"/>
            </w:pPr>
          </w:p>
        </w:tc>
        <w:tc>
          <w:tcPr>
            <w:tcW w:w="1710" w:type="dxa"/>
          </w:tcPr>
          <w:p w14:paraId="21A3C017" w14:textId="77777777" w:rsidR="00286A7F" w:rsidRDefault="00286A7F" w:rsidP="00DB3672">
            <w:pPr>
              <w:cnfStyle w:val="000000100000" w:firstRow="0" w:lastRow="0" w:firstColumn="0" w:lastColumn="0" w:oddVBand="0" w:evenVBand="0" w:oddHBand="1" w:evenHBand="0" w:firstRowFirstColumn="0" w:firstRowLastColumn="0" w:lastRowFirstColumn="0" w:lastRowLastColumn="0"/>
            </w:pPr>
          </w:p>
        </w:tc>
      </w:tr>
    </w:tbl>
    <w:p w14:paraId="5A364F10" w14:textId="77777777" w:rsidR="00286A7F" w:rsidRDefault="00286A7F"/>
    <w:p w14:paraId="4018CB3E" w14:textId="77777777" w:rsidR="00495A16" w:rsidRDefault="00495A16" w:rsidP="00495A16">
      <w:pPr>
        <w:pStyle w:val="Heading2"/>
      </w:pPr>
      <w:r>
        <w:t>Articles</w:t>
      </w:r>
    </w:p>
    <w:p w14:paraId="1239E4F0" w14:textId="77777777" w:rsidR="00495A16" w:rsidRDefault="00495A16" w:rsidP="00495A16">
      <w:r>
        <w:t>(List articles citing this dataset)</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9"/>
        <w:gridCol w:w="3607"/>
        <w:gridCol w:w="3594"/>
      </w:tblGrid>
      <w:tr w:rsidR="00495A16" w14:paraId="29630360" w14:textId="77777777" w:rsidTr="00B943B9">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178" w:type="dxa"/>
          </w:tcPr>
          <w:p w14:paraId="521095BE" w14:textId="77777777" w:rsidR="00495A16" w:rsidRDefault="00495A16" w:rsidP="003D4700">
            <w:r>
              <w:t>Article DOI or URL (DOI is preferred)</w:t>
            </w:r>
          </w:p>
        </w:tc>
        <w:tc>
          <w:tcPr>
            <w:tcW w:w="3690" w:type="dxa"/>
          </w:tcPr>
          <w:p w14:paraId="614D6998" w14:textId="77777777" w:rsidR="00495A16" w:rsidRDefault="00495A16" w:rsidP="003D4700">
            <w:pPr>
              <w:cnfStyle w:val="100000000000" w:firstRow="1" w:lastRow="0" w:firstColumn="0" w:lastColumn="0" w:oddVBand="0" w:evenVBand="0" w:oddHBand="0" w:evenHBand="0" w:firstRowFirstColumn="0" w:firstRowLastColumn="0" w:lastRowFirstColumn="0" w:lastRowLastColumn="0"/>
            </w:pPr>
            <w:r>
              <w:t>Article title</w:t>
            </w:r>
          </w:p>
        </w:tc>
        <w:tc>
          <w:tcPr>
            <w:tcW w:w="3674" w:type="dxa"/>
          </w:tcPr>
          <w:p w14:paraId="71D8E8AC" w14:textId="77777777" w:rsidR="00495A16" w:rsidRDefault="00495A16" w:rsidP="003D4700">
            <w:pPr>
              <w:cnfStyle w:val="100000000000" w:firstRow="1" w:lastRow="0" w:firstColumn="0" w:lastColumn="0" w:oddVBand="0" w:evenVBand="0" w:oddHBand="0" w:evenHBand="0" w:firstRowFirstColumn="0" w:firstRowLastColumn="0" w:lastRowFirstColumn="0" w:lastRowLastColumn="0"/>
            </w:pPr>
            <w:r>
              <w:t>Journal title</w:t>
            </w:r>
          </w:p>
        </w:tc>
      </w:tr>
      <w:tr w:rsidR="00495A16" w14:paraId="0A3D13AC" w14:textId="77777777" w:rsidTr="00B943B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78" w:type="dxa"/>
          </w:tcPr>
          <w:p w14:paraId="56853B23" w14:textId="77777777" w:rsidR="00495A16" w:rsidRDefault="00495A16" w:rsidP="003D4700"/>
        </w:tc>
        <w:tc>
          <w:tcPr>
            <w:tcW w:w="3690" w:type="dxa"/>
          </w:tcPr>
          <w:p w14:paraId="503A8F92" w14:textId="77777777" w:rsidR="00495A16" w:rsidRDefault="00495A16" w:rsidP="003D4700">
            <w:pPr>
              <w:cnfStyle w:val="000000100000" w:firstRow="0" w:lastRow="0" w:firstColumn="0" w:lastColumn="0" w:oddVBand="0" w:evenVBand="0" w:oddHBand="1" w:evenHBand="0" w:firstRowFirstColumn="0" w:firstRowLastColumn="0" w:lastRowFirstColumn="0" w:lastRowLastColumn="0"/>
            </w:pPr>
          </w:p>
        </w:tc>
        <w:tc>
          <w:tcPr>
            <w:tcW w:w="3674" w:type="dxa"/>
          </w:tcPr>
          <w:p w14:paraId="71A2B66B" w14:textId="77777777" w:rsidR="00495A16" w:rsidRDefault="00495A16" w:rsidP="003D4700">
            <w:pPr>
              <w:cnfStyle w:val="000000100000" w:firstRow="0" w:lastRow="0" w:firstColumn="0" w:lastColumn="0" w:oddVBand="0" w:evenVBand="0" w:oddHBand="1" w:evenHBand="0" w:firstRowFirstColumn="0" w:firstRowLastColumn="0" w:lastRowFirstColumn="0" w:lastRowLastColumn="0"/>
            </w:pPr>
          </w:p>
        </w:tc>
      </w:tr>
    </w:tbl>
    <w:p w14:paraId="2232D3DE" w14:textId="77777777" w:rsidR="00495A16" w:rsidRDefault="00495A16" w:rsidP="00495A16"/>
    <w:p w14:paraId="4C8E7C8A" w14:textId="462DDFCF" w:rsidR="00902312" w:rsidRDefault="00902312" w:rsidP="00902312">
      <w:pPr>
        <w:pStyle w:val="Heading2"/>
      </w:pPr>
      <w:r>
        <w:t>Notes and Comments</w:t>
      </w:r>
    </w:p>
    <w:p w14:paraId="114C977F" w14:textId="77777777" w:rsidR="00902312" w:rsidRDefault="00902312"/>
    <w:sectPr w:rsidR="00902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94F92" w14:textId="77777777" w:rsidR="00D242FF" w:rsidRDefault="00D242FF" w:rsidP="007D556B">
      <w:pPr>
        <w:spacing w:after="0" w:line="240" w:lineRule="auto"/>
      </w:pPr>
      <w:r>
        <w:separator/>
      </w:r>
    </w:p>
  </w:endnote>
  <w:endnote w:type="continuationSeparator" w:id="0">
    <w:p w14:paraId="09287137" w14:textId="77777777" w:rsidR="00D242FF" w:rsidRDefault="00D242FF"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Liberation Sans">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FD82D" w14:textId="77777777" w:rsidR="00D242FF" w:rsidRDefault="00D242FF" w:rsidP="007D556B">
      <w:pPr>
        <w:spacing w:after="0" w:line="240" w:lineRule="auto"/>
      </w:pPr>
      <w:r>
        <w:separator/>
      </w:r>
    </w:p>
  </w:footnote>
  <w:footnote w:type="continuationSeparator" w:id="0">
    <w:p w14:paraId="2A1F4326" w14:textId="77777777" w:rsidR="00D242FF" w:rsidRDefault="00D242FF" w:rsidP="007D5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F652F"/>
    <w:multiLevelType w:val="hybridMultilevel"/>
    <w:tmpl w:val="1D8C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D71CA"/>
    <w:multiLevelType w:val="hybridMultilevel"/>
    <w:tmpl w:val="42762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B23877"/>
    <w:multiLevelType w:val="hybridMultilevel"/>
    <w:tmpl w:val="F50E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9D1B71"/>
    <w:multiLevelType w:val="hybridMultilevel"/>
    <w:tmpl w:val="E806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415870"/>
    <w:multiLevelType w:val="hybridMultilevel"/>
    <w:tmpl w:val="3638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8"/>
  </w:num>
  <w:num w:numId="6">
    <w:abstractNumId w:val="1"/>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6B"/>
    <w:rsid w:val="0000439C"/>
    <w:rsid w:val="00025B3B"/>
    <w:rsid w:val="00045486"/>
    <w:rsid w:val="00074D88"/>
    <w:rsid w:val="00081799"/>
    <w:rsid w:val="00087344"/>
    <w:rsid w:val="00090075"/>
    <w:rsid w:val="00096337"/>
    <w:rsid w:val="000972B6"/>
    <w:rsid w:val="000F06E9"/>
    <w:rsid w:val="000F1346"/>
    <w:rsid w:val="00145B79"/>
    <w:rsid w:val="0016672A"/>
    <w:rsid w:val="001B647E"/>
    <w:rsid w:val="00216126"/>
    <w:rsid w:val="00227A01"/>
    <w:rsid w:val="00235150"/>
    <w:rsid w:val="00254FCC"/>
    <w:rsid w:val="00272072"/>
    <w:rsid w:val="00286A7F"/>
    <w:rsid w:val="002B607E"/>
    <w:rsid w:val="002D6131"/>
    <w:rsid w:val="002E56E0"/>
    <w:rsid w:val="00313223"/>
    <w:rsid w:val="003529B9"/>
    <w:rsid w:val="00377FA1"/>
    <w:rsid w:val="003827D6"/>
    <w:rsid w:val="003F63A4"/>
    <w:rsid w:val="00451FAE"/>
    <w:rsid w:val="00495A16"/>
    <w:rsid w:val="004B6751"/>
    <w:rsid w:val="004D1B17"/>
    <w:rsid w:val="004D3417"/>
    <w:rsid w:val="00501C81"/>
    <w:rsid w:val="00502614"/>
    <w:rsid w:val="0050355C"/>
    <w:rsid w:val="0052173A"/>
    <w:rsid w:val="005C25A8"/>
    <w:rsid w:val="006467BA"/>
    <w:rsid w:val="00647505"/>
    <w:rsid w:val="00651F28"/>
    <w:rsid w:val="00654588"/>
    <w:rsid w:val="00682A8C"/>
    <w:rsid w:val="006A0067"/>
    <w:rsid w:val="006D14DB"/>
    <w:rsid w:val="006E3E66"/>
    <w:rsid w:val="006E406C"/>
    <w:rsid w:val="006E618A"/>
    <w:rsid w:val="006F795C"/>
    <w:rsid w:val="00712A80"/>
    <w:rsid w:val="00723B8F"/>
    <w:rsid w:val="007304AC"/>
    <w:rsid w:val="007438EA"/>
    <w:rsid w:val="00744CCB"/>
    <w:rsid w:val="007452FB"/>
    <w:rsid w:val="00756381"/>
    <w:rsid w:val="0077425F"/>
    <w:rsid w:val="00777044"/>
    <w:rsid w:val="007A1F00"/>
    <w:rsid w:val="007D556B"/>
    <w:rsid w:val="00804EA6"/>
    <w:rsid w:val="00806DF1"/>
    <w:rsid w:val="0084322F"/>
    <w:rsid w:val="00870B5F"/>
    <w:rsid w:val="0089739A"/>
    <w:rsid w:val="008A0399"/>
    <w:rsid w:val="00902312"/>
    <w:rsid w:val="00904964"/>
    <w:rsid w:val="00917112"/>
    <w:rsid w:val="00960A37"/>
    <w:rsid w:val="009E37A8"/>
    <w:rsid w:val="00A91791"/>
    <w:rsid w:val="00A94F6E"/>
    <w:rsid w:val="00AA367B"/>
    <w:rsid w:val="00AA4519"/>
    <w:rsid w:val="00AA5BE9"/>
    <w:rsid w:val="00AB4F95"/>
    <w:rsid w:val="00B047D2"/>
    <w:rsid w:val="00B922BD"/>
    <w:rsid w:val="00B943B9"/>
    <w:rsid w:val="00BB7798"/>
    <w:rsid w:val="00BD00DF"/>
    <w:rsid w:val="00BD4C1E"/>
    <w:rsid w:val="00BF3498"/>
    <w:rsid w:val="00C528A4"/>
    <w:rsid w:val="00C571B4"/>
    <w:rsid w:val="00C7643C"/>
    <w:rsid w:val="00CA0B66"/>
    <w:rsid w:val="00CA740A"/>
    <w:rsid w:val="00CC4CAC"/>
    <w:rsid w:val="00CC558A"/>
    <w:rsid w:val="00CE4375"/>
    <w:rsid w:val="00CE7AE9"/>
    <w:rsid w:val="00CF1770"/>
    <w:rsid w:val="00D242FF"/>
    <w:rsid w:val="00D37179"/>
    <w:rsid w:val="00D47C13"/>
    <w:rsid w:val="00DB3797"/>
    <w:rsid w:val="00DE450C"/>
    <w:rsid w:val="00DF01BD"/>
    <w:rsid w:val="00E64BC6"/>
    <w:rsid w:val="00EA7307"/>
    <w:rsid w:val="00EC3988"/>
    <w:rsid w:val="00ED7452"/>
    <w:rsid w:val="00F15C6F"/>
    <w:rsid w:val="00F3356D"/>
    <w:rsid w:val="00F37947"/>
    <w:rsid w:val="00FC6D85"/>
    <w:rsid w:val="00FE0A84"/>
    <w:rsid w:val="00FE708D"/>
    <w:rsid w:val="00FF4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1DBCBD"/>
  <w15:docId w15:val="{9CACF92E-21B5-478D-9D24-98C19318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5A1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1">
    <w:name w:val="Unresolved Mention1"/>
    <w:basedOn w:val="DefaultParagraphFont"/>
    <w:uiPriority w:val="99"/>
    <w:semiHidden/>
    <w:unhideWhenUsed/>
    <w:rsid w:val="009E37A8"/>
    <w:rPr>
      <w:color w:val="605E5C"/>
      <w:shd w:val="clear" w:color="auto" w:fill="E1DFDD"/>
    </w:rPr>
  </w:style>
  <w:style w:type="character" w:styleId="CommentReference">
    <w:name w:val="annotation reference"/>
    <w:basedOn w:val="DefaultParagraphFont"/>
    <w:uiPriority w:val="99"/>
    <w:semiHidden/>
    <w:unhideWhenUsed/>
    <w:rsid w:val="00B047D2"/>
    <w:rPr>
      <w:sz w:val="16"/>
      <w:szCs w:val="16"/>
    </w:rPr>
  </w:style>
  <w:style w:type="paragraph" w:styleId="CommentText">
    <w:name w:val="annotation text"/>
    <w:basedOn w:val="Normal"/>
    <w:link w:val="CommentTextChar"/>
    <w:uiPriority w:val="99"/>
    <w:semiHidden/>
    <w:unhideWhenUsed/>
    <w:rsid w:val="00B047D2"/>
    <w:pPr>
      <w:spacing w:line="240" w:lineRule="auto"/>
    </w:pPr>
    <w:rPr>
      <w:sz w:val="20"/>
      <w:szCs w:val="20"/>
    </w:rPr>
  </w:style>
  <w:style w:type="character" w:customStyle="1" w:styleId="CommentTextChar">
    <w:name w:val="Comment Text Char"/>
    <w:basedOn w:val="DefaultParagraphFont"/>
    <w:link w:val="CommentText"/>
    <w:uiPriority w:val="99"/>
    <w:semiHidden/>
    <w:rsid w:val="00B047D2"/>
    <w:rPr>
      <w:sz w:val="20"/>
      <w:szCs w:val="20"/>
    </w:rPr>
  </w:style>
  <w:style w:type="paragraph" w:styleId="CommentSubject">
    <w:name w:val="annotation subject"/>
    <w:basedOn w:val="CommentText"/>
    <w:next w:val="CommentText"/>
    <w:link w:val="CommentSubjectChar"/>
    <w:uiPriority w:val="99"/>
    <w:semiHidden/>
    <w:unhideWhenUsed/>
    <w:rsid w:val="00B047D2"/>
    <w:rPr>
      <w:b/>
      <w:bCs/>
    </w:rPr>
  </w:style>
  <w:style w:type="character" w:customStyle="1" w:styleId="CommentSubjectChar">
    <w:name w:val="Comment Subject Char"/>
    <w:basedOn w:val="CommentTextChar"/>
    <w:link w:val="CommentSubject"/>
    <w:uiPriority w:val="99"/>
    <w:semiHidden/>
    <w:rsid w:val="00B047D2"/>
    <w:rPr>
      <w:b/>
      <w:bCs/>
      <w:sz w:val="20"/>
      <w:szCs w:val="20"/>
    </w:rPr>
  </w:style>
  <w:style w:type="paragraph" w:styleId="BalloonText">
    <w:name w:val="Balloon Text"/>
    <w:basedOn w:val="Normal"/>
    <w:link w:val="BalloonTextChar"/>
    <w:uiPriority w:val="99"/>
    <w:semiHidden/>
    <w:unhideWhenUsed/>
    <w:rsid w:val="00B047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7D2"/>
    <w:rPr>
      <w:rFonts w:ascii="Segoe UI" w:hAnsi="Segoe UI" w:cs="Segoe UI"/>
      <w:sz w:val="18"/>
      <w:szCs w:val="18"/>
    </w:rPr>
  </w:style>
  <w:style w:type="paragraph" w:customStyle="1" w:styleId="Default">
    <w:name w:val="Default"/>
    <w:rsid w:val="00B047D2"/>
    <w:pPr>
      <w:autoSpaceDE w:val="0"/>
      <w:autoSpaceDN w:val="0"/>
      <w:adjustRightInd w:val="0"/>
      <w:spacing w:after="0" w:line="240" w:lineRule="auto"/>
    </w:pPr>
    <w:rPr>
      <w:rFonts w:ascii="Liberation Sans" w:hAnsi="Liberation Sans" w:cs="Liberation Sans"/>
      <w:color w:val="000000"/>
      <w:sz w:val="24"/>
      <w:szCs w:val="24"/>
    </w:rPr>
  </w:style>
  <w:style w:type="character" w:styleId="FollowedHyperlink">
    <w:name w:val="FollowedHyperlink"/>
    <w:basedOn w:val="DefaultParagraphFont"/>
    <w:uiPriority w:val="99"/>
    <w:semiHidden/>
    <w:unhideWhenUsed/>
    <w:rsid w:val="00CC558A"/>
    <w:rPr>
      <w:color w:val="800080" w:themeColor="followedHyperlink"/>
      <w:u w:val="single"/>
    </w:rPr>
  </w:style>
  <w:style w:type="character" w:customStyle="1" w:styleId="Heading4Char">
    <w:name w:val="Heading 4 Char"/>
    <w:basedOn w:val="DefaultParagraphFont"/>
    <w:link w:val="Heading4"/>
    <w:uiPriority w:val="9"/>
    <w:rsid w:val="00495A16"/>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B943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thanbucholz@gmail.com" TargetMode="External"/><Relationship Id="rId13" Type="http://schemas.openxmlformats.org/officeDocument/2006/relationships/hyperlink" Target="mailto:Anna.schoettle@usda.gov" TargetMode="External"/><Relationship Id="rId18" Type="http://schemas.openxmlformats.org/officeDocument/2006/relationships/hyperlink" Target="https://creativecommons.org/licenses/by/4.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Amy.whipple@nau.edu" TargetMode="External"/><Relationship Id="rId17" Type="http://schemas.openxmlformats.org/officeDocument/2006/relationships/hyperlink" Target="https://creativecommons.org/publicdomain/zero/1.0/" TargetMode="External"/><Relationship Id="rId2" Type="http://schemas.openxmlformats.org/officeDocument/2006/relationships/numbering" Target="numbering.xml"/><Relationship Id="rId16" Type="http://schemas.openxmlformats.org/officeDocument/2006/relationships/hyperlink" Target="mailto:Anna.schoettle@usda.gov" TargetMode="External"/><Relationship Id="rId20" Type="http://schemas.openxmlformats.org/officeDocument/2006/relationships/hyperlink" Target="https://portal.edirepository.org/nis/mapbrowse?packageid=edi.10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risten.waring@nau.edu" TargetMode="External"/><Relationship Id="rId5" Type="http://schemas.openxmlformats.org/officeDocument/2006/relationships/webSettings" Target="webSettings.xml"/><Relationship Id="rId15" Type="http://schemas.openxmlformats.org/officeDocument/2006/relationships/hyperlink" Target="mailto:Kristen.waring@nau.edu" TargetMode="External"/><Relationship Id="rId10" Type="http://schemas.openxmlformats.org/officeDocument/2006/relationships/hyperlink" Target="mailto:Jad495@nau.edu" TargetMode="External"/><Relationship Id="rId19" Type="http://schemas.openxmlformats.org/officeDocument/2006/relationships/hyperlink" Target="http://vocab.lternet.edu/vocab/vocab/index.php" TargetMode="External"/><Relationship Id="rId4" Type="http://schemas.openxmlformats.org/officeDocument/2006/relationships/settings" Target="settings.xml"/><Relationship Id="rId9" Type="http://schemas.openxmlformats.org/officeDocument/2006/relationships/hyperlink" Target="mailto:Erm287@nau.edu" TargetMode="External"/><Relationship Id="rId14" Type="http://schemas.openxmlformats.org/officeDocument/2006/relationships/hyperlink" Target="mailto:ethanbucholz@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E78E7-8326-4078-AC28-2201CAC8F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3291</Words>
  <Characters>18759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Jeremy Johnson</dc:creator>
  <cp:lastModifiedBy>Jeremy Johnson</cp:lastModifiedBy>
  <cp:revision>2</cp:revision>
  <dcterms:created xsi:type="dcterms:W3CDTF">2022-05-30T14:48:00Z</dcterms:created>
  <dcterms:modified xsi:type="dcterms:W3CDTF">2022-05-30T14:48:00Z</dcterms:modified>
</cp:coreProperties>
</file>