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CA12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印刷厂ERP管理系统</w:t>
      </w:r>
    </w:p>
    <w:p w14:paraId="282301D6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软件开发需求方案</w:t>
      </w:r>
    </w:p>
    <w:p w14:paraId="1EEE83D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00EC5E7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企业业务背景</w:t>
      </w:r>
      <w:bookmarkEnd w:id="1"/>
    </w:p>
    <w:p w14:paraId="48564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本印刷厂核心服务中小学客户，客户分为三类：招投标客户、框架预存款 / 框架合同客户、零散散户；业务分为两大板块：</w:t>
      </w:r>
    </w:p>
    <w:p w14:paraId="6E8D2B4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总厂全流程业务：完整覆盖接单、稿件审核、生产（印刷 / 切纸 / 装订）、打包、运输、签收、财务结算全链路；</w:t>
      </w:r>
    </w:p>
    <w:p w14:paraId="597ED79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校外驻点简化业务：仅支持接单、简易印刷、耗材库存监管，复杂装订、大批量生产统一交由总厂完成。</w:t>
      </w:r>
    </w:p>
    <w:p w14:paraId="2BAD6F5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项目建设目标</w:t>
      </w:r>
      <w:bookmarkEnd w:id="2"/>
    </w:p>
    <w:p w14:paraId="0C0E18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定制开发</w:t>
      </w:r>
      <w:r>
        <w:rPr>
          <w:rFonts w:ascii="Arial" w:hAnsi="Arial" w:eastAsia="等线" w:cs="Arial"/>
          <w:b/>
          <w:sz w:val="22"/>
        </w:rPr>
        <w:t>电脑 PC 端 + 手机移动端双端一体化 ERP 管理系统</w:t>
      </w:r>
      <w:r>
        <w:rPr>
          <w:rFonts w:ascii="Arial" w:hAnsi="Arial" w:eastAsia="等线" w:cs="Arial"/>
          <w:sz w:val="22"/>
        </w:rPr>
        <w:t>，打通客户档案、线上下单、稿件审核、生产工序管控、多仓库库存、员工绩效、财务结算、校外驻点远程监管全业务流程；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配套客户自助下单查询端口，隔离客户与工厂内部成本、定价数据，实现业务数字化、流程标准化、数据可视化；区分总厂全权限、车间工位、校外驻点、学校客户多层账号权限管控。</w:t>
      </w:r>
    </w:p>
    <w:p w14:paraId="7C84BAC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系统终端形式说明</w:t>
      </w:r>
      <w:bookmarkEnd w:id="3"/>
    </w:p>
    <w:p w14:paraId="10747D1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内部管理端：PC 网页端为主、手机网页端为辅；车间工位优先 PC 操作，管理层可手机随时查看数据；车间员工上班限制手机操作，仅保留电脑端作业入口；</w:t>
      </w:r>
    </w:p>
    <w:p w14:paraId="4A682A1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学校客户端口：提供两种落地可选方案（微信小程序 / 独立网页端），支持电脑、手机双端上传稿件、下单、查订单进度；</w:t>
      </w:r>
    </w:p>
    <w:p w14:paraId="51DB29C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纸质稿件处理方案：客户使用第三方扫描类 APP（扫描王等）将纸质原稿转为电子文件后上传系统，系统不内置专业扫描工具，仅提供文件接收、预览功能。</w:t>
      </w:r>
    </w:p>
    <w:p w14:paraId="17001F8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二、核心角色与权限体系</w:t>
      </w:r>
      <w:bookmarkEnd w:id="4"/>
    </w:p>
    <w:p w14:paraId="5682A35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系统账号分级权限</w:t>
      </w:r>
      <w:bookmarkEnd w:id="5"/>
    </w:p>
    <w:p w14:paraId="7ED5075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 / 管理层账号</w:t>
      </w:r>
      <w:r>
        <w:rPr>
          <w:rFonts w:ascii="Arial" w:hAnsi="Arial" w:eastAsia="等线" w:cs="Arial"/>
          <w:sz w:val="22"/>
        </w:rPr>
        <w:t>：全数据查看权限，客户、订单、生产、库存、财务、绩效、驻点数据全部可见，支持报表导出、参数配置、合同管理；</w:t>
      </w:r>
    </w:p>
    <w:p w14:paraId="4BCAA60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商务审核岗</w:t>
      </w:r>
      <w:r>
        <w:rPr>
          <w:rFonts w:ascii="Arial" w:hAnsi="Arial" w:eastAsia="等线" w:cs="Arial"/>
          <w:sz w:val="22"/>
        </w:rPr>
        <w:t>：可查看客户合同、报价、订单金额、预存 / 合同剩余额度，负责订单、稿件审核，生成生产传票；无法修改车间工序操作记录；</w:t>
      </w:r>
    </w:p>
    <w:p w14:paraId="52B718E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车间工位账号（印刷 / 切纸 / 装订 / 打包 / 司机）</w:t>
      </w:r>
      <w:r>
        <w:rPr>
          <w:rFonts w:ascii="Arial" w:hAnsi="Arial" w:eastAsia="等线" w:cs="Arial"/>
          <w:sz w:val="22"/>
        </w:rPr>
        <w:t>：仅可见本工位待流转订单，隐藏客户报价、成本、利润数据；工序完成后点击确认流转下一工序，自动记录操作人用于计件绩效；</w:t>
      </w:r>
    </w:p>
    <w:p w14:paraId="1E3A601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库管账号</w:t>
      </w:r>
      <w:r>
        <w:rPr>
          <w:rFonts w:ascii="Arial" w:hAnsi="Arial" w:eastAsia="等线" w:cs="Arial"/>
          <w:sz w:val="22"/>
        </w:rPr>
        <w:t>：总厂 + 驻点耗材出入库、库存余量管理，备料状态更新，远程查看驻点库存；</w:t>
      </w:r>
    </w:p>
    <w:p w14:paraId="7480841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校外驻点操作员账号</w:t>
      </w:r>
      <w:r>
        <w:rPr>
          <w:rFonts w:ascii="Arial" w:hAnsi="Arial" w:eastAsia="等线" w:cs="Arial"/>
          <w:sz w:val="22"/>
        </w:rPr>
        <w:t>：简化操作界面，仅接单、简易印刷上报、驻点耗材库存查看；</w:t>
      </w:r>
      <w:r>
        <w:rPr>
          <w:rFonts w:ascii="Arial" w:hAnsi="Arial" w:eastAsia="等线" w:cs="Arial"/>
          <w:b/>
          <w:sz w:val="22"/>
        </w:rPr>
        <w:t>不可查看订单售价、耗材成本、利润数据</w:t>
      </w:r>
      <w:r>
        <w:rPr>
          <w:rFonts w:ascii="Arial" w:hAnsi="Arial" w:eastAsia="等线" w:cs="Arial"/>
          <w:sz w:val="22"/>
        </w:rPr>
        <w:t>；可查看总厂协同工序进度；</w:t>
      </w:r>
    </w:p>
    <w:p w14:paraId="0DAD7E9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学校客户账号</w:t>
      </w:r>
      <w:r>
        <w:rPr>
          <w:rFonts w:ascii="Arial" w:hAnsi="Arial" w:eastAsia="等线" w:cs="Arial"/>
          <w:sz w:val="22"/>
        </w:rPr>
        <w:t>：仅可自主下单、上传稿件、查看自身订单进度、查询合同剩余可用额度；完全屏蔽工厂成本、内部定价、其他客户订单数据。</w:t>
      </w:r>
    </w:p>
    <w:p w14:paraId="61F6E10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工序流转机制</w:t>
      </w:r>
      <w:bookmarkEnd w:id="6"/>
    </w:p>
    <w:p w14:paraId="1DB63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每笔订单支持自定义勾选所需工序：印刷→切纸→装订→打包→运输→签收；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上一工位确认完工后，订单自动流转至下一待办工位，加急订单在车间台账页面置顶展示；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每笔订单生成唯一条码，可选扫码快速更新工序状态（成本评估后落地）。</w:t>
      </w:r>
    </w:p>
    <w:p w14:paraId="6D96EC3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三、七大核心业务模块详细需求</w:t>
      </w:r>
      <w:bookmarkEnd w:id="7"/>
    </w:p>
    <w:p w14:paraId="335A0D6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模块一：客户会员 &amp; 合同预存管理</w:t>
      </w:r>
      <w:bookmarkEnd w:id="8"/>
    </w:p>
    <w:p w14:paraId="588CC44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客户档案分类建档：招投标客户、框架合同客户、散户三类标签区分；档案基础信息含学校名称、年级对接人、联系方式；</w:t>
      </w:r>
    </w:p>
    <w:p w14:paraId="16F13F2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结构化合同录入（非仅附件上传）：</w:t>
      </w:r>
    </w:p>
    <w:p w14:paraId="285C9BBC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录入合同起止时间、合同总金额；</w:t>
      </w:r>
    </w:p>
    <w:p w14:paraId="2EDE042C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分品类录入单价：A4/B4 复印、速印、单装订、成册印刷等分项单价、分项总用量；</w:t>
      </w:r>
    </w:p>
    <w:p w14:paraId="5A97A4A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电子合同原件作为附件上传存档，支持随时预览下载；</w:t>
      </w:r>
    </w:p>
    <w:p w14:paraId="5611045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 / 招投标合同额度管控：下单消耗自动扣减合同可用额度，实时展示剩余可用金额、累计已消费；散户无额度管控，完工后统一结算；</w:t>
      </w:r>
    </w:p>
    <w:p w14:paraId="4EEFF47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自动报表功能：按月生成客户消费报表，支持按学校、年级筛选，输出消费明细、合同剩余额度、历史订单汇总；报表支持 Excel 导出。</w:t>
      </w:r>
    </w:p>
    <w:p w14:paraId="10D1222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模块二：客户自助下单 &amp; 查询端口（对外端）</w:t>
      </w:r>
      <w:bookmarkEnd w:id="9"/>
    </w:p>
    <w:p w14:paraId="542D7A6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稿件上传兼容两种来源：</w:t>
      </w:r>
    </w:p>
    <w:p w14:paraId="2064D630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电子版原稿：直接上传 PDF / 图片文档；</w:t>
      </w:r>
    </w:p>
    <w:p w14:paraId="48E7FAB4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纸质原稿：客户通过第三方扫描 APP 处理成电子文件后上传系统；</w:t>
      </w:r>
    </w:p>
    <w:p w14:paraId="694F9A0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下单功能：客户填写印刷品类、数量、年级、取货方式（总厂配送 / 驻点自取）；系统根据绑定合同单价自动预估消耗额度，不展示具体单价；</w:t>
      </w:r>
    </w:p>
    <w:p w14:paraId="392959B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订单进度同步展示：印刷中、装订中、打包中、运输中、已签收；支持工厂上传现场实拍照片同步更新状态；</w:t>
      </w:r>
    </w:p>
    <w:p w14:paraId="2E3BD54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数据隔离规则：客户仅查看本人名下订单，无法查看工厂耗材成本、内部报价、其他学校订单；</w:t>
      </w:r>
    </w:p>
    <w:p w14:paraId="7CA8B03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驻点客户特殊流程：驻点完成简易印刷后，系统更新 “可取件” 状态，学校老师端口同步提醒，安排学生自取；</w:t>
      </w:r>
    </w:p>
    <w:p w14:paraId="5E67A74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对外端口交付确认：需开发方明确，该端口为系统配套自带，还是需额外独立开发微信小程序。</w:t>
      </w:r>
    </w:p>
    <w:p w14:paraId="0A97183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模块三：内部订单审核 &amp; 电子传票管理</w:t>
      </w:r>
      <w:bookmarkEnd w:id="10"/>
    </w:p>
    <w:p w14:paraId="1C01845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订单审核流程：客户提交订单→商务岗审核稿件清晰度、印刷数量、规格；稿件存在问题线上通知客户修改重传；审核通过系统自动生成电子传票；</w:t>
      </w:r>
    </w:p>
    <w:p w14:paraId="43CC63B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传票自定义适配：支持按我方提供纸质传票模板排版，可打印四联复写纸质传票下发车间；传票支持批注编辑，修改内容同步回写原始订单数据；</w:t>
      </w:r>
    </w:p>
    <w:p w14:paraId="32918F9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传票数据隔离：车间工位仅读取传票工序、数量要求，隐藏客户价格、合同金额等商务数据；</w:t>
      </w:r>
    </w:p>
    <w:p w14:paraId="7C5A86A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条码绑定：每笔订单绑定唯一条码，支持扫码快速调取订单、更新工序进度（可选增值功能）。</w:t>
      </w:r>
    </w:p>
    <w:p w14:paraId="3A1BFF6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模块四：总厂 + 驻点生产全流程管控</w:t>
      </w:r>
      <w:bookmarkEnd w:id="11"/>
    </w:p>
    <w:p w14:paraId="0D68FECE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4.1 总厂完整生产流程</w:t>
      </w:r>
      <w:bookmarkEnd w:id="12"/>
    </w:p>
    <w:p w14:paraId="68FF55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客户建档→客户线上下单→商务稿件审核→生产调度批准打印传票→印刷→切纸→装订→打包→司机运输→客户签收；</w:t>
      </w:r>
    </w:p>
    <w:p w14:paraId="0A61671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工位独立账号作业：各工序工人登录专属账号，仅展示本工位待处理工单；工序完工点击 “确认完成”，系统自动流转至下一工序，自动留存操作人、操作时间；</w:t>
      </w:r>
    </w:p>
    <w:p w14:paraId="4799D7A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订单筛选功能：支持按加急、客户名称、操作工人、下单时间筛选工单，便于生产复盘；加急订单置顶；</w:t>
      </w:r>
    </w:p>
    <w:p w14:paraId="7F978AE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/ 手机双端适配：车间以电脑端操作为主，管理层移动端随时查看全部生产进度。</w:t>
      </w:r>
    </w:p>
    <w:p w14:paraId="0AB43A5B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4.2 校外驻点简化生产流程</w:t>
      </w:r>
      <w:bookmarkEnd w:id="13"/>
    </w:p>
    <w:p w14:paraId="4FE76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老师端口下单→驻点操作员接收订单→简易印刷完成→标记可取件；</w:t>
      </w:r>
    </w:p>
    <w:p w14:paraId="03AEEE0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驻点仅执行简易印刷，成册、复杂装订等工序勾选后自动同步至总厂，驻点可实时查看总厂协同工序进度；总厂可向外驻点下发协同订单；</w:t>
      </w:r>
    </w:p>
    <w:p w14:paraId="39BF4D6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驻点界面简化，无完整生产工序台账，仅登记每日印刷量、监控本地耗材库存；</w:t>
      </w:r>
    </w:p>
    <w:p w14:paraId="014C027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数据隔离：驻点操作员看不到订单销售金额、耗材采购成本、利润数据，仅管理层可查看驻点营收成本。</w:t>
      </w:r>
    </w:p>
    <w:p w14:paraId="10D9C3F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模块五：库存与备料管理</w:t>
      </w:r>
      <w:bookmarkEnd w:id="14"/>
    </w:p>
    <w:p w14:paraId="4204F50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多仓库分区：总厂原料仓库、各校外驻点分仓库独立台账；耗材包含各类复印纸、油墨、板纸等；</w:t>
      </w:r>
    </w:p>
    <w:p w14:paraId="4A430A1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出入库台账：原料入库、领用出库完整记录，实时自动更新库存余量，库存低位支持预警提醒；</w:t>
      </w:r>
    </w:p>
    <w:p w14:paraId="7030952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订单自动备料核算：订单审核通过后，系统根据印刷规格内置换算公式自动计算纸张、耗材预估用量；支持人工手动调整修正耗材数量；库管确认物料备齐后更新订单备料状态；</w:t>
      </w:r>
    </w:p>
    <w:p w14:paraId="26D1066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驻点库存远程监管：管理层、总厂库管可实时查看所有驻点耗材余量；驻点耗材统一由总厂配发，采购管控归总厂统一管理。</w:t>
      </w:r>
    </w:p>
    <w:p w14:paraId="7782205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模块六：结算与财务利润模块</w:t>
      </w:r>
      <w:bookmarkEnd w:id="15"/>
    </w:p>
    <w:p w14:paraId="0239303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自动计费：绑定客户合同专属单价，根据订单实际印刷量自动计算消费金额；</w:t>
      </w:r>
    </w:p>
    <w:p w14:paraId="5719ACD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双明细区分展示：</w:t>
      </w:r>
    </w:p>
    <w:p w14:paraId="40F28073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系统自动明细：纯订单实际发生量、自动计算金额，不可随意修改；</w:t>
      </w:r>
    </w:p>
    <w:p w14:paraId="1AA91452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人工调整结算明细：满足学校对账调账需求，单独记录调整记录留痕；</w:t>
      </w:r>
    </w:p>
    <w:p w14:paraId="37E1DDE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回款全生命周期管理：标记订单未结算 / 部分回款 / 全额结清，记录回款金额、开票状态，支持按客户筛选对账；</w:t>
      </w:r>
    </w:p>
    <w:p w14:paraId="7EFF438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数据导出：订单明细、回款台账、月度对账表导出 Excel/Word 格式；</w:t>
      </w:r>
    </w:p>
    <w:p w14:paraId="65C4E95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利润自动核算：</w:t>
      </w:r>
    </w:p>
    <w:p w14:paraId="74B11822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单笔订单实时毛利：销售总额 - 耗材总成本；自动计算毛利率；</w:t>
      </w:r>
    </w:p>
    <w:p w14:paraId="23C7E576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月末净利润核算：自动汇总毛利，扣减人工、水电、车间杂费，生成月度净利润报表。</w:t>
      </w:r>
    </w:p>
    <w:p w14:paraId="65DA6FB6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模块七：人事、绩效、合同存档一体化</w:t>
      </w:r>
      <w:bookmarkEnd w:id="16"/>
    </w:p>
    <w:p w14:paraId="1521EBB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计件绩效统计：依据各工位工人确认完工的订单工作量，自动统计月度计件基数；</w:t>
      </w:r>
    </w:p>
    <w:p w14:paraId="33BEC5AB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考勤管理（替代企业微信，系统一体化）：</w:t>
      </w:r>
    </w:p>
    <w:p w14:paraId="781446B0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支持定位打卡、拍照打卡两种方案；员工线上提交请假、加班申请，管理员后台审批；</w:t>
      </w:r>
    </w:p>
    <w:p w14:paraId="5983972E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考勤、请假、加班数据自动同步至工资核算模块；</w:t>
      </w:r>
    </w:p>
    <w:p w14:paraId="19A9DE0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工资自动核算：结合计件绩效、考勤、加班、请假扣款自动计算月度工资；</w:t>
      </w:r>
    </w:p>
    <w:p w14:paraId="3CF364F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文档云归档：统一存储两类合同，随时检索预览下载：</w:t>
      </w:r>
    </w:p>
    <w:p w14:paraId="63861046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对内：全体员工劳动合同；</w:t>
      </w:r>
    </w:p>
    <w:p w14:paraId="63F9C879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对外：学校招投标、框架合作电子合同。</w:t>
      </w:r>
    </w:p>
    <w:p w14:paraId="73ABA1F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四、系统配套交互流程说明</w:t>
      </w:r>
      <w:bookmarkEnd w:id="17"/>
    </w:p>
    <w:p w14:paraId="6A9A945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4.1 客户稿件上传完整流程</w:t>
      </w:r>
      <w:bookmarkEnd w:id="18"/>
    </w:p>
    <w:p w14:paraId="473774C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学校老师有电子原稿：小程序 / 网页端直接上传；</w:t>
      </w:r>
    </w:p>
    <w:p w14:paraId="7FE6AE9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学校老师仅有纸质原稿：使用扫描王等第三方 APP 拍照扫描生成电子文件，再上传客户端口；</w:t>
      </w:r>
    </w:p>
    <w:p w14:paraId="677C858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商务岗后台接收稿件，审核清晰度、尺寸、印刷数量，不合格线上退回客户修改。</w:t>
      </w:r>
    </w:p>
    <w:p w14:paraId="76F30E8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4.2 总厂与校外驻点协同流程</w:t>
      </w:r>
      <w:bookmarkEnd w:id="19"/>
    </w:p>
    <w:p w14:paraId="62526BC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驻点简易订单：仅本地印刷，完成后通知客户自取；</w:t>
      </w:r>
    </w:p>
    <w:p w14:paraId="15B219E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驻点复杂装订订单：下单时勾选装订工序，订单同步推送总厂，驻点、总厂双向查看工序进度；</w:t>
      </w:r>
    </w:p>
    <w:p w14:paraId="2522F68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总厂可主动下发协同订单至驻点，通过电子传票传递任务信息；</w:t>
      </w:r>
    </w:p>
    <w:p w14:paraId="3854D7C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驻点每日上报印刷量，库存数据实时同步总厂后台，管理层统一管控耗材损耗与采购。</w:t>
      </w:r>
    </w:p>
    <w:p w14:paraId="0FC3043C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4.3 车间工序流转操作流程</w:t>
      </w:r>
      <w:bookmarkEnd w:id="20"/>
    </w:p>
    <w:p w14:paraId="7C6F6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工人登录工位 PC 账号→查看本工位待办工单→完成印刷 / 装订等作业→点击【工序完成确认】，系统自动记录操作人、时间→工单流转下一工位；加急工单置顶优先处理。</w:t>
      </w:r>
    </w:p>
    <w:p w14:paraId="37B3E044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五、非功能性需求</w:t>
      </w:r>
      <w:bookmarkEnd w:id="21"/>
    </w:p>
    <w:p w14:paraId="3470F4B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终端适配：内部管理端 PC 网页为主、手机网页为</w:t>
      </w:r>
      <w:bookmarkStart w:id="22" w:name="_GoBack"/>
      <w:bookmarkEnd w:id="22"/>
    </w:p>
    <w:p w14:paraId="46C8D2B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数据安全：账号分级隔离数据，车间、驻点屏蔽价格成本数据；所有修改、审核、工序操作留操作日志；</w:t>
      </w:r>
    </w:p>
    <w:p w14:paraId="1951D34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导出能力：全模块报表、订单、对账、库存、绩效数据支持 Excel/Word 导出；</w:t>
      </w:r>
    </w:p>
    <w:p w14:paraId="5C867530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可扩展性：条码扫码工序更新、驻点批量采购预警、财务对接第三方开票系统预留扩展接口；</w:t>
      </w:r>
    </w:p>
    <w:p w14:paraId="1BA746D4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操作适配：车间电脑端简化操作，减少文字输入，以点击确认为主；移动端适配大屏查看报表。</w:t>
      </w:r>
    </w:p>
    <w:p w14:paraId="520B51D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709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9637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6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7"/>
  </w:num>
  <w:num w:numId="2">
    <w:abstractNumId w:val="19"/>
  </w:num>
  <w:num w:numId="3">
    <w:abstractNumId w:val="56"/>
  </w:num>
  <w:num w:numId="4">
    <w:abstractNumId w:val="16"/>
  </w:num>
  <w:num w:numId="5">
    <w:abstractNumId w:val="12"/>
  </w:num>
  <w:num w:numId="6">
    <w:abstractNumId w:val="30"/>
  </w:num>
  <w:num w:numId="7">
    <w:abstractNumId w:val="41"/>
  </w:num>
  <w:num w:numId="8">
    <w:abstractNumId w:val="63"/>
  </w:num>
  <w:num w:numId="9">
    <w:abstractNumId w:val="28"/>
  </w:num>
  <w:num w:numId="10">
    <w:abstractNumId w:val="5"/>
  </w:num>
  <w:num w:numId="11">
    <w:abstractNumId w:val="42"/>
  </w:num>
  <w:num w:numId="12">
    <w:abstractNumId w:val="57"/>
  </w:num>
  <w:num w:numId="13">
    <w:abstractNumId w:val="18"/>
  </w:num>
  <w:num w:numId="14">
    <w:abstractNumId w:val="53"/>
  </w:num>
  <w:num w:numId="15">
    <w:abstractNumId w:val="25"/>
  </w:num>
  <w:num w:numId="16">
    <w:abstractNumId w:val="40"/>
  </w:num>
  <w:num w:numId="17">
    <w:abstractNumId w:val="22"/>
  </w:num>
  <w:num w:numId="18">
    <w:abstractNumId w:val="21"/>
  </w:num>
  <w:num w:numId="19">
    <w:abstractNumId w:val="7"/>
  </w:num>
  <w:num w:numId="20">
    <w:abstractNumId w:val="51"/>
  </w:num>
  <w:num w:numId="21">
    <w:abstractNumId w:val="60"/>
  </w:num>
  <w:num w:numId="22">
    <w:abstractNumId w:val="33"/>
  </w:num>
  <w:num w:numId="23">
    <w:abstractNumId w:val="50"/>
  </w:num>
  <w:num w:numId="24">
    <w:abstractNumId w:val="9"/>
  </w:num>
  <w:num w:numId="25">
    <w:abstractNumId w:val="67"/>
  </w:num>
  <w:num w:numId="26">
    <w:abstractNumId w:val="65"/>
  </w:num>
  <w:num w:numId="27">
    <w:abstractNumId w:val="15"/>
  </w:num>
  <w:num w:numId="28">
    <w:abstractNumId w:val="61"/>
  </w:num>
  <w:num w:numId="29">
    <w:abstractNumId w:val="6"/>
  </w:num>
  <w:num w:numId="30">
    <w:abstractNumId w:val="47"/>
  </w:num>
  <w:num w:numId="31">
    <w:abstractNumId w:val="2"/>
  </w:num>
  <w:num w:numId="32">
    <w:abstractNumId w:val="55"/>
  </w:num>
  <w:num w:numId="33">
    <w:abstractNumId w:val="68"/>
  </w:num>
  <w:num w:numId="34">
    <w:abstractNumId w:val="0"/>
  </w:num>
  <w:num w:numId="35">
    <w:abstractNumId w:val="39"/>
  </w:num>
  <w:num w:numId="36">
    <w:abstractNumId w:val="54"/>
  </w:num>
  <w:num w:numId="37">
    <w:abstractNumId w:val="26"/>
  </w:num>
  <w:num w:numId="38">
    <w:abstractNumId w:val="23"/>
  </w:num>
  <w:num w:numId="39">
    <w:abstractNumId w:val="43"/>
  </w:num>
  <w:num w:numId="40">
    <w:abstractNumId w:val="66"/>
  </w:num>
  <w:num w:numId="41">
    <w:abstractNumId w:val="14"/>
  </w:num>
  <w:num w:numId="42">
    <w:abstractNumId w:val="4"/>
  </w:num>
  <w:num w:numId="43">
    <w:abstractNumId w:val="13"/>
  </w:num>
  <w:num w:numId="44">
    <w:abstractNumId w:val="58"/>
  </w:num>
  <w:num w:numId="45">
    <w:abstractNumId w:val="1"/>
  </w:num>
  <w:num w:numId="46">
    <w:abstractNumId w:val="36"/>
  </w:num>
  <w:num w:numId="47">
    <w:abstractNumId w:val="3"/>
  </w:num>
  <w:num w:numId="48">
    <w:abstractNumId w:val="59"/>
  </w:num>
  <w:num w:numId="49">
    <w:abstractNumId w:val="64"/>
  </w:num>
  <w:num w:numId="50">
    <w:abstractNumId w:val="52"/>
  </w:num>
  <w:num w:numId="51">
    <w:abstractNumId w:val="44"/>
  </w:num>
  <w:num w:numId="52">
    <w:abstractNumId w:val="62"/>
  </w:num>
  <w:num w:numId="53">
    <w:abstractNumId w:val="31"/>
  </w:num>
  <w:num w:numId="54">
    <w:abstractNumId w:val="32"/>
  </w:num>
  <w:num w:numId="55">
    <w:abstractNumId w:val="20"/>
  </w:num>
  <w:num w:numId="56">
    <w:abstractNumId w:val="45"/>
  </w:num>
  <w:num w:numId="57">
    <w:abstractNumId w:val="37"/>
  </w:num>
  <w:num w:numId="58">
    <w:abstractNumId w:val="24"/>
  </w:num>
  <w:num w:numId="59">
    <w:abstractNumId w:val="38"/>
  </w:num>
  <w:num w:numId="60">
    <w:abstractNumId w:val="11"/>
  </w:num>
  <w:num w:numId="61">
    <w:abstractNumId w:val="49"/>
  </w:num>
  <w:num w:numId="62">
    <w:abstractNumId w:val="34"/>
  </w:num>
  <w:num w:numId="63">
    <w:abstractNumId w:val="46"/>
  </w:num>
  <w:num w:numId="64">
    <w:abstractNumId w:val="29"/>
  </w:num>
  <w:num w:numId="65">
    <w:abstractNumId w:val="17"/>
  </w:num>
  <w:num w:numId="66">
    <w:abstractNumId w:val="35"/>
  </w:num>
  <w:num w:numId="67">
    <w:abstractNumId w:val="10"/>
  </w:num>
  <w:num w:numId="68">
    <w:abstractNumId w:val="48"/>
  </w:num>
  <w:num w:numId="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4D23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3830</Words>
  <Characters>3895</Characters>
  <TotalTime>0</TotalTime>
  <ScaleCrop>false</ScaleCrop>
  <LinksUpToDate>false</LinksUpToDate>
  <CharactersWithSpaces>3988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2026-08-11T01:22:00Z</dcterms:created>
  <dc:creator>Apache POI</dc:creator>
  <cp:lastModifiedBy>mao****@***w.top</cp:lastModifiedBy>
  <dcterms:modified xsi:type="dcterms:W3CDTF">2026-08-11T01:22:46Z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{"Label":"1","ContentProducer":"001191110102MACQD9K64010000","ProduceID":"7672578215780715482","ReservedCode1":"","ContentPropagator":"","PropagateID":"","ReservedCode2":""}</vt:lpwstr>
  </property>
  <property fmtid="{D5CDD505-2E9C-101B-9397-08002B2CF9AE}" pid="3" name="KSOTemplateDocerSaveRecord">
    <vt:lpwstr>eyJoZGlkIjoiODVhMDgwMjlhOTliMjRkNWYyOGM5YmZlNzQ5OTVmNzciLCJ1c2VySWQiOiIxODYxMjU1NjUzIn0=</vt:lpwstr>
  </property>
  <property fmtid="{D5CDD505-2E9C-101B-9397-08002B2CF9AE}" pid="4" name="KSOProductBuildVer">
    <vt:lpwstr>2052-12.1.0.28043</vt:lpwstr>
  </property>
  <property fmtid="{D5CDD505-2E9C-101B-9397-08002B2CF9AE}" pid="5" name="ICV">
    <vt:lpwstr>B887CBE50568495388E45B9AFC66F4D7_13</vt:lpwstr>
  </property>
</Properties>
</file>