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9"/>
      </w:tblGrid>
      <w:tr w14:paraId="6368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238" w:hRule="atLeast"/>
          <w:jc w:val="center"/>
        </w:trPr>
        <w:tc>
          <w:tcPr>
            <w:tcW w:w="7909" w:type="dxa"/>
          </w:tcPr>
          <w:p w14:paraId="026359F9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2A317667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7F05742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610936CD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 w:eastAsiaTheme="minorEastAsia"/>
                <w:b/>
                <w:bCs/>
                <w:color w:val="0070C0"/>
                <w:sz w:val="16"/>
                <w:szCs w:val="16"/>
              </w:rPr>
              <w:drawing>
                <wp:inline distT="0" distB="0" distL="0" distR="0">
                  <wp:extent cx="2863850" cy="28638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412" cy="28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C6E71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</w:p>
          <w:p w14:paraId="7CD71C61">
            <w:pPr>
              <w:snapToGrid w:val="0"/>
              <w:ind w:firstLine="48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87655" cy="2876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100" cy="28765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21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C3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4" w:hRule="atLeast"/>
          <w:jc w:val="center"/>
        </w:trPr>
        <w:tc>
          <w:tcPr>
            <w:tcW w:w="7909" w:type="dxa"/>
          </w:tcPr>
          <w:p w14:paraId="4413B5A4">
            <w:pPr>
              <w:snapToGrid w:val="0"/>
              <w:jc w:val="left"/>
              <w:rPr>
                <w:rFonts w:ascii="Calibri" w:hAnsi="Calibri" w:eastAsia="思源黑体 CN Normal" w:cs="Calibri"/>
                <w:b/>
                <w:bCs/>
                <w:color w:val="008CD6"/>
                <w:sz w:val="16"/>
                <w:szCs w:val="16"/>
              </w:rPr>
            </w:pPr>
            <w:r>
              <w:rPr>
                <w:rFonts w:hint="eastAsia" w:ascii="Calibri" w:hAnsi="Calibri" w:cs="Calibri"/>
                <w:b/>
                <w:bCs/>
                <w:color w:val="008CD6"/>
                <w:sz w:val="40"/>
                <w:szCs w:val="40"/>
                <w:lang w:val="en"/>
              </w:rPr>
              <w:t>IBC-</w:t>
            </w:r>
            <w:r>
              <w:rPr>
                <w:rFonts w:ascii="Calibri" w:hAnsi="Calibri" w:cs="Calibri"/>
                <w:b/>
                <w:bCs/>
                <w:color w:val="008CD6"/>
                <w:sz w:val="40"/>
                <w:szCs w:val="40"/>
                <w:lang w:val="en"/>
              </w:rPr>
              <w:t>X20 high-speed 2D scanning platform</w:t>
            </w:r>
          </w:p>
        </w:tc>
      </w:tr>
      <w:tr w14:paraId="7E21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  <w:jc w:val="center"/>
        </w:trPr>
        <w:tc>
          <w:tcPr>
            <w:tcW w:w="7909" w:type="dxa"/>
            <w:vAlign w:val="center"/>
          </w:tcPr>
          <w:p w14:paraId="65E351E5">
            <w:pPr>
              <w:snapToGrid w:val="0"/>
              <w:spacing w:before="240"/>
              <w:rPr>
                <w:rFonts w:ascii="Calibri" w:hAnsi="Calibri" w:eastAsia="思源黑体 CN Normal" w:cs="Calibri"/>
                <w:b/>
                <w:bCs/>
                <w:color w:val="008CD6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8CD6"/>
                <w:sz w:val="32"/>
                <w:szCs w:val="32"/>
                <w:lang w:val="en"/>
              </w:rPr>
              <w:t>Product features</w:t>
            </w:r>
          </w:p>
          <w:p w14:paraId="5CC9B028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Equipped with a new 500,000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global exposure scan engine</w:t>
            </w:r>
          </w:p>
          <w:p w14:paraId="4077D2EF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Larger scanning window for easier reading</w:t>
            </w:r>
          </w:p>
          <w:p w14:paraId="4FE403F3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Adjustable angle, flexible and easy to use</w:t>
            </w:r>
          </w:p>
          <w:p w14:paraId="7978550B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Frequently used function buttons, easier to set up</w:t>
            </w:r>
          </w:p>
          <w:p w14:paraId="18638A0C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5 styles of prompt sound, soft and bright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indicator</w:t>
            </w:r>
          </w:p>
          <w:p w14:paraId="6C1E5596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lang w:val="en"/>
                <w14:textFill>
                  <w14:solidFill>
                    <w14:schemeClr w14:val="tx1"/>
                  </w14:solidFill>
                </w14:textFill>
              </w:rPr>
              <w:t>Rich interface, strong compatibility, support a variety of systems and cash registers</w:t>
            </w:r>
          </w:p>
        </w:tc>
      </w:tr>
    </w:tbl>
    <w:p w14:paraId="572FD54D">
      <w:pPr>
        <w:snapToGrid w:val="0"/>
        <w:jc w:val="right"/>
        <w:rPr>
          <w:rFonts w:ascii="Calibri" w:hAnsi="Calibri" w:eastAsia="思源黑体 CN Normal" w:cs="Calibri"/>
          <w:b/>
          <w:bCs/>
          <w:color w:val="0070C0"/>
          <w:sz w:val="22"/>
          <w:szCs w:val="22"/>
        </w:rPr>
      </w:pPr>
      <w:r>
        <w:rPr>
          <w:rFonts w:hint="eastAsia" w:ascii="Calibri" w:hAnsi="Calibri" w:cs="Calibri"/>
          <w:b/>
          <w:bCs/>
          <w:color w:val="0070C0"/>
          <w:sz w:val="22"/>
          <w:szCs w:val="22"/>
          <w:lang w:val="en"/>
        </w:rPr>
        <w:t>IBC-</w:t>
      </w:r>
      <w:r>
        <w:rPr>
          <w:rFonts w:ascii="Calibri" w:hAnsi="Calibri" w:cs="Calibri"/>
          <w:b/>
          <w:bCs/>
          <w:color w:val="0070C0"/>
          <w:sz w:val="22"/>
          <w:szCs w:val="22"/>
          <w:lang w:val="en"/>
        </w:rPr>
        <w:t>X20</w:t>
      </w:r>
      <w:r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b/>
          <w:bCs/>
          <w:color w:val="0070C0"/>
          <w:sz w:val="22"/>
          <w:szCs w:val="22"/>
          <w:lang w:val="en"/>
        </w:rPr>
        <w:t>technical data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606"/>
        <w:gridCol w:w="6417"/>
      </w:tblGrid>
      <w:tr w14:paraId="4B7DE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59707D26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8"/>
                <w:lang w:val="en"/>
                <w14:textFill>
                  <w14:solidFill>
                    <w14:schemeClr w14:val="bg1"/>
                  </w14:solidFill>
                </w14:textFill>
              </w:rPr>
              <w:t>Physical parameters</w:t>
            </w:r>
          </w:p>
        </w:tc>
      </w:tr>
      <w:tr w14:paraId="2600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4D590E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mode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75E4167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Auto-sensing/continuous scanning</w:t>
            </w:r>
          </w:p>
        </w:tc>
      </w:tr>
      <w:tr w14:paraId="5EB4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ADA0277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Communication interface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89D8997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USB-HID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keyboard</w:t>
            </w:r>
            <w:r>
              <w:rPr>
                <w:rFonts w:ascii="Calibri" w:hAnsi="Calibri" w:cs="Calibri"/>
                <w:lang w:val="e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USB-COM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virtual serial port, RS232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serial port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(optional).</w:t>
            </w:r>
          </w:p>
        </w:tc>
      </w:tr>
      <w:tr w14:paraId="5956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1CEBA6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Interface type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2D2BAD8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USB TYPE-B</w:t>
            </w:r>
          </w:p>
        </w:tc>
      </w:tr>
      <w:tr w14:paraId="08EE4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079B76E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Prompt mode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87EF0F3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Buzzer, LED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light</w:t>
            </w:r>
          </w:p>
        </w:tc>
      </w:tr>
      <w:tr w14:paraId="6988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78049E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How it is set up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FA0DE97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Press the key to set and manually scan the setting code in turn</w:t>
            </w:r>
          </w:p>
        </w:tc>
      </w:tr>
      <w:tr w14:paraId="338B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7CDEDA8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Housing material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222FE88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ABS+PC</w:t>
            </w:r>
          </w:p>
        </w:tc>
      </w:tr>
      <w:tr w14:paraId="6E9DA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3EB249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Cable standard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EE8A8B9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Straight line 1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5m</w:t>
            </w:r>
          </w:p>
        </w:tc>
      </w:tr>
      <w:tr w14:paraId="0677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217ED3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Exterior dimensions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AF5101B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 xml:space="preserve">1 </w:t>
            </w:r>
            <w:r>
              <w:rPr>
                <w:rFonts w:ascii="Calibri" w:hAnsi="Calibri" w:cs="Calibri"/>
                <w:lang w:val="en"/>
              </w:rPr>
              <w:t xml:space="preserve"> 5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5 mm×150mm×75mm(产品);200</w:t>
            </w:r>
            <w:r>
              <w:rPr>
                <w:rFonts w:ascii="Calibri" w:hAnsi="Calibri" w:cs="Calibri"/>
                <w:lang w:val="en"/>
              </w:rPr>
              <w:t xml:space="preserve"> mm×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1</w:t>
            </w:r>
            <w:r>
              <w:rPr>
                <w:rFonts w:ascii="Calibri" w:hAnsi="Calibri" w:cs="Calibri"/>
                <w:lang w:val="en"/>
              </w:rPr>
              <w:t xml:space="preserve"> 5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5</w:t>
            </w:r>
            <w:r>
              <w:rPr>
                <w:rFonts w:ascii="Calibri" w:hAnsi="Calibri" w:cs="Calibri"/>
                <w:lang w:val="en"/>
              </w:rPr>
              <w:t xml:space="preserve"> mm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×85mm(外包装)</w:t>
            </w:r>
          </w:p>
        </w:tc>
      </w:tr>
      <w:tr w14:paraId="7CDF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F08DE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Weight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C81DBF2">
            <w:pPr>
              <w:snapToGrid w:val="0"/>
              <w:spacing w:line="276" w:lineRule="auto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Net weight 483g; Gross weight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678g</w:t>
            </w:r>
          </w:p>
        </w:tc>
      </w:tr>
      <w:tr w14:paraId="7887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67FD392F">
            <w:pPr>
              <w:snapToGrid w:val="0"/>
              <w:spacing w:line="276" w:lineRule="auto"/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8"/>
                <w:lang w:val="en"/>
                <w14:textFill>
                  <w14:solidFill>
                    <w14:schemeClr w14:val="bg1"/>
                  </w14:solidFill>
                </w14:textFill>
              </w:rPr>
              <w:t>Performance parameters</w:t>
            </w:r>
          </w:p>
        </w:tc>
      </w:tr>
      <w:tr w14:paraId="6ECF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7C079C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type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0DB46A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CMOS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global exposure</w:t>
            </w:r>
          </w:p>
        </w:tc>
      </w:tr>
      <w:tr w14:paraId="230E4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EDCDE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Resolution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68BFA4D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800*600</w:t>
            </w:r>
          </w:p>
        </w:tc>
      </w:tr>
      <w:tr w14:paraId="5F4B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0B9A2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Light source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7BE6C3E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617nm red LED</w:t>
            </w:r>
          </w:p>
        </w:tc>
      </w:tr>
      <w:tr w14:paraId="57361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C630302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angle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D775CF6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± 60°, ±54</w:t>
            </w:r>
            <w:r>
              <w:rPr>
                <w:rFonts w:ascii="Calibri" w:hAnsi="Calibri" w:cs="Calibri"/>
                <w:lang w:val="en"/>
              </w:rPr>
              <w:t xml:space="preserve">°,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360° (left and right, front and back, turn).</w:t>
            </w:r>
          </w:p>
        </w:tc>
      </w:tr>
      <w:tr w14:paraId="2AEC0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25C00A6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Scan rate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E91D02D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120 times/sec</w:t>
            </w:r>
          </w:p>
        </w:tc>
      </w:tr>
      <w:tr w14:paraId="3309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C25A0C8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Field of view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A95E1F1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48° (H) x 30° (V)</w:t>
            </w:r>
          </w:p>
        </w:tc>
      </w:tr>
      <w:tr w14:paraId="57D6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E8F4BC1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Printing contrast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A59F345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Minimum 20%.</w:t>
            </w:r>
          </w:p>
        </w:tc>
      </w:tr>
      <w:tr w14:paraId="41E8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94CF641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Decoding kind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24849F6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1D: UPC-A, UPC-E0, UPC-E1, EAN-8, EAN13, Code128, GS1-128, Code39, Code32, Code93, Code11, Interleaved 2 of 5, Industrial 25, Matrix 2 of 5, Standard 25, CodaBar, MSI-plessey, GS1 Databar</w:t>
            </w:r>
          </w:p>
          <w:p w14:paraId="4809FAD1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2D: QR Code, Data Matrix (DM), PDF417, Maxi Code, Aztec Code, ISSN, NEC-25, COMPOSITE, supports mobile screen reading</w:t>
            </w:r>
          </w:p>
        </w:tc>
      </w:tr>
      <w:tr w14:paraId="5752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497F7D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Minimum resolution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4ACE175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5thousand</w:t>
            </w:r>
          </w:p>
        </w:tc>
      </w:tr>
      <w:tr w14:paraId="3853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1E798E44">
            <w:pPr>
              <w:snapToGrid w:val="0"/>
              <w:spacing w:line="276" w:lineRule="auto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6"/>
                <w:lang w:val="en"/>
                <w14:textFill>
                  <w14:solidFill>
                    <w14:schemeClr w14:val="bg1"/>
                  </w14:solidFill>
                </w14:textFill>
              </w:rPr>
              <w:t>Electrical parameters</w:t>
            </w:r>
          </w:p>
        </w:tc>
      </w:tr>
      <w:tr w14:paraId="07B9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61E2A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Input voltage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6A01E5A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DC 5V±10%</w:t>
            </w:r>
          </w:p>
        </w:tc>
      </w:tr>
      <w:tr w14:paraId="1C8CA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B060667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Current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1307F33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Working: 240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mAh; Standby: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190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mAh</w:t>
            </w:r>
          </w:p>
        </w:tc>
      </w:tr>
      <w:tr w14:paraId="7406B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4890BF46">
            <w:pPr>
              <w:snapToGrid w:val="0"/>
              <w:spacing w:line="276" w:lineRule="auto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cs="Calibri"/>
                <w:color w:val="FFFFFF" w:themeColor="background1"/>
                <w:sz w:val="18"/>
                <w:szCs w:val="16"/>
                <w:lang w:val="en"/>
                <w14:textFill>
                  <w14:solidFill>
                    <w14:schemeClr w14:val="bg1"/>
                  </w14:solidFill>
                </w14:textFill>
              </w:rPr>
              <w:t>Environment parameters</w:t>
            </w:r>
          </w:p>
        </w:tc>
      </w:tr>
      <w:tr w14:paraId="0A4C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0A3608F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Temperature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6BC210B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0°C-50°C (working); -20°C~+70°C</w:t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6"/>
                <w:lang w:val="en"/>
              </w:rPr>
              <w:t>(storage).</w:t>
            </w:r>
          </w:p>
        </w:tc>
      </w:tr>
      <w:tr w14:paraId="1DA7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158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5E4B251">
            <w:pPr>
              <w:snapToGrid w:val="0"/>
              <w:spacing w:line="276" w:lineRule="auto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Humidity</w:t>
            </w:r>
          </w:p>
        </w:tc>
        <w:tc>
          <w:tcPr>
            <w:tcW w:w="631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9A04C">
            <w:pPr>
              <w:snapToGrid w:val="0"/>
              <w:spacing w:line="276" w:lineRule="auto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cs="Calibri"/>
                <w:sz w:val="18"/>
                <w:szCs w:val="16"/>
                <w:lang w:val="en"/>
              </w:rPr>
              <w:t>5%-95% non-condensing</w:t>
            </w:r>
          </w:p>
        </w:tc>
      </w:tr>
    </w:tbl>
    <w:p w14:paraId="2E005B83">
      <w:pPr>
        <w:spacing w:line="240" w:lineRule="exact"/>
        <w:jc w:val="left"/>
        <w:rPr>
          <w:rFonts w:ascii="Calibri" w:hAnsi="Calibri" w:cs="Calibri"/>
        </w:rPr>
      </w:pPr>
    </w:p>
    <w:p w14:paraId="768187A7">
      <w:pPr>
        <w:spacing w:line="120" w:lineRule="auto"/>
        <w:jc w:val="right"/>
        <w:rPr>
          <w:rFonts w:ascii="Calibri" w:hAnsi="Calibri" w:eastAsia="思源黑体 CN Normal" w:cs="Calibri"/>
          <w:color w:val="0070C0"/>
          <w:sz w:val="18"/>
          <w:szCs w:val="16"/>
        </w:rPr>
      </w:pPr>
      <w:r>
        <w:rPr>
          <w:rFonts w:ascii="Calibri" w:hAnsi="Calibri" w:cs="Calibri"/>
          <w:color w:val="0070C0"/>
          <w:sz w:val="18"/>
          <w:szCs w:val="16"/>
          <w:lang w:val="en"/>
        </w:rPr>
        <w:t>The above data is subject to change without notice</w:t>
      </w:r>
    </w:p>
    <w:sectPr>
      <w:headerReference r:id="rId3" w:type="default"/>
      <w:pgSz w:w="16838" w:h="11906" w:orient="landscape"/>
      <w:pgMar w:top="340" w:right="340" w:bottom="340" w:left="340" w:header="0" w:footer="0" w:gutter="0"/>
      <w:cols w:space="3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3C90">
    <w:pPr>
      <w:pStyle w:val="4"/>
    </w:pPr>
    <w:r>
      <w:rPr>
        <w:lang w:val="e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209550</wp:posOffset>
          </wp:positionV>
          <wp:extent cx="5046345" cy="3784600"/>
          <wp:effectExtent l="0" t="0" r="1905" b="6350"/>
          <wp:wrapNone/>
          <wp:docPr id="4" name="图片 4" descr="Images contain scenes, interiors, shops, full&#10;&#10;The description is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Images contain scenes, interiors, shops, full&#10;&#10;The description is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46453" cy="378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color w:val="008CD6"/>
        <w:szCs w:val="21"/>
        <w:lang w:val="e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2700020" cy="3780155"/>
              <wp:effectExtent l="0" t="0" r="5715" b="0"/>
              <wp:wrapNone/>
              <wp:docPr id="2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0000" cy="3780000"/>
                      </a:xfrm>
                      <a:custGeom>
                        <a:avLst/>
                        <a:gdLst>
                          <a:gd name="connsiteX0" fmla="*/ 0 w 4057650"/>
                          <a:gd name="connsiteY0" fmla="*/ 0 h 4048125"/>
                          <a:gd name="connsiteX1" fmla="*/ 2990850 w 4057650"/>
                          <a:gd name="connsiteY1" fmla="*/ 0 h 4048125"/>
                          <a:gd name="connsiteX2" fmla="*/ 4057650 w 4057650"/>
                          <a:gd name="connsiteY2" fmla="*/ 4048125 h 4048125"/>
                          <a:gd name="connsiteX3" fmla="*/ 0 w 4057650"/>
                          <a:gd name="connsiteY3" fmla="*/ 4048125 h 4048125"/>
                          <a:gd name="connsiteX4" fmla="*/ 0 w 4057650"/>
                          <a:gd name="connsiteY4" fmla="*/ 0 h 40481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height:297.65pt;width:212.6pt;mso-position-horizontal:left;mso-position-horizontal-relative:margin;mso-position-vertical:top;mso-position-vertical-relative:margin;z-index:-251656192;v-text-anchor:middle;mso-width-relative:page;mso-height-relative:page;" fillcolor="#0070C0" filled="t" stroked="f" coordsize="4057650,4048125" o:gfxdata="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MNX3q1QAAAAUBAAAPAAAAAAAAAAEAIAAAACIAAABkcnMvZG93&#10;bnJldi54bWxQSwECFAAUAAAACACHTuJAE/fBo5IDAABVCQAADgAAAAAAAAABACAAAAAkAQAAZHJz&#10;L2Uyb0RvYy54bWxQSwUGAAAAAAYABgBZAQAAKAcAAAAA&#10;" path="m0,0l2990850,0,4057650,4048125,0,4048125,0,0xe">
              <v:path o:connectlocs="0,0;1990140,0;2700000,3780000;0,3780000;0,0" o:connectangles="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0287C"/>
    <w:multiLevelType w:val="multilevel"/>
    <w:tmpl w:val="712028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09"/>
    <w:rsid w:val="00002AE9"/>
    <w:rsid w:val="000068DC"/>
    <w:rsid w:val="0002348D"/>
    <w:rsid w:val="00026B9D"/>
    <w:rsid w:val="000478FC"/>
    <w:rsid w:val="0005413F"/>
    <w:rsid w:val="000814EC"/>
    <w:rsid w:val="00095D89"/>
    <w:rsid w:val="000B7F4C"/>
    <w:rsid w:val="000C72EF"/>
    <w:rsid w:val="000D1523"/>
    <w:rsid w:val="000E5EDA"/>
    <w:rsid w:val="000F3686"/>
    <w:rsid w:val="00111787"/>
    <w:rsid w:val="001301F4"/>
    <w:rsid w:val="001506F1"/>
    <w:rsid w:val="00160B90"/>
    <w:rsid w:val="00163404"/>
    <w:rsid w:val="00182015"/>
    <w:rsid w:val="001D7C14"/>
    <w:rsid w:val="00206123"/>
    <w:rsid w:val="00214C87"/>
    <w:rsid w:val="00216172"/>
    <w:rsid w:val="00232B46"/>
    <w:rsid w:val="00233F32"/>
    <w:rsid w:val="00284D89"/>
    <w:rsid w:val="002871F5"/>
    <w:rsid w:val="002943A1"/>
    <w:rsid w:val="0029580C"/>
    <w:rsid w:val="002A66BD"/>
    <w:rsid w:val="002E4182"/>
    <w:rsid w:val="002F561D"/>
    <w:rsid w:val="00302F00"/>
    <w:rsid w:val="00302F76"/>
    <w:rsid w:val="003269DA"/>
    <w:rsid w:val="003308D1"/>
    <w:rsid w:val="00335984"/>
    <w:rsid w:val="003410A7"/>
    <w:rsid w:val="00362C20"/>
    <w:rsid w:val="00374AE7"/>
    <w:rsid w:val="003A1032"/>
    <w:rsid w:val="003B3284"/>
    <w:rsid w:val="003C5BC9"/>
    <w:rsid w:val="003E111B"/>
    <w:rsid w:val="003F4A4A"/>
    <w:rsid w:val="00406AC1"/>
    <w:rsid w:val="00425827"/>
    <w:rsid w:val="0044642A"/>
    <w:rsid w:val="00467E2C"/>
    <w:rsid w:val="00491AD4"/>
    <w:rsid w:val="004C2D44"/>
    <w:rsid w:val="004C5097"/>
    <w:rsid w:val="00504271"/>
    <w:rsid w:val="00512776"/>
    <w:rsid w:val="00524E8F"/>
    <w:rsid w:val="00533EC9"/>
    <w:rsid w:val="00581D48"/>
    <w:rsid w:val="005C5A1A"/>
    <w:rsid w:val="005C6E55"/>
    <w:rsid w:val="005E357C"/>
    <w:rsid w:val="005E7780"/>
    <w:rsid w:val="00612F85"/>
    <w:rsid w:val="00621786"/>
    <w:rsid w:val="00626B15"/>
    <w:rsid w:val="00642B5D"/>
    <w:rsid w:val="00643F78"/>
    <w:rsid w:val="00696931"/>
    <w:rsid w:val="006B1118"/>
    <w:rsid w:val="006D7B8D"/>
    <w:rsid w:val="006E2E13"/>
    <w:rsid w:val="006E77BE"/>
    <w:rsid w:val="006F1BD2"/>
    <w:rsid w:val="00701C2D"/>
    <w:rsid w:val="0072227D"/>
    <w:rsid w:val="00723857"/>
    <w:rsid w:val="007241C6"/>
    <w:rsid w:val="007455BD"/>
    <w:rsid w:val="00754C1E"/>
    <w:rsid w:val="00757A0D"/>
    <w:rsid w:val="007678AC"/>
    <w:rsid w:val="00770AD8"/>
    <w:rsid w:val="00784F54"/>
    <w:rsid w:val="007A0D80"/>
    <w:rsid w:val="007B113D"/>
    <w:rsid w:val="007B4CE4"/>
    <w:rsid w:val="007C2776"/>
    <w:rsid w:val="007C5DD7"/>
    <w:rsid w:val="007D0749"/>
    <w:rsid w:val="007E4D11"/>
    <w:rsid w:val="007E79B5"/>
    <w:rsid w:val="00816092"/>
    <w:rsid w:val="00820224"/>
    <w:rsid w:val="00836746"/>
    <w:rsid w:val="00864D90"/>
    <w:rsid w:val="008A7018"/>
    <w:rsid w:val="008B1489"/>
    <w:rsid w:val="008C5FFF"/>
    <w:rsid w:val="00907F94"/>
    <w:rsid w:val="00913B65"/>
    <w:rsid w:val="00916618"/>
    <w:rsid w:val="00934BD4"/>
    <w:rsid w:val="00936871"/>
    <w:rsid w:val="0096464F"/>
    <w:rsid w:val="00967DE9"/>
    <w:rsid w:val="00977421"/>
    <w:rsid w:val="0098552D"/>
    <w:rsid w:val="009923C8"/>
    <w:rsid w:val="009A0523"/>
    <w:rsid w:val="009C2B27"/>
    <w:rsid w:val="009D716B"/>
    <w:rsid w:val="00A0727C"/>
    <w:rsid w:val="00A13625"/>
    <w:rsid w:val="00A336CC"/>
    <w:rsid w:val="00A378BB"/>
    <w:rsid w:val="00A44AEB"/>
    <w:rsid w:val="00A64E46"/>
    <w:rsid w:val="00A91134"/>
    <w:rsid w:val="00AA2A78"/>
    <w:rsid w:val="00AA3C01"/>
    <w:rsid w:val="00AB7F52"/>
    <w:rsid w:val="00AF5BB2"/>
    <w:rsid w:val="00B01DCA"/>
    <w:rsid w:val="00B04531"/>
    <w:rsid w:val="00B346E0"/>
    <w:rsid w:val="00B34933"/>
    <w:rsid w:val="00B45F01"/>
    <w:rsid w:val="00B51A36"/>
    <w:rsid w:val="00B624F3"/>
    <w:rsid w:val="00BC2DB3"/>
    <w:rsid w:val="00BD11E6"/>
    <w:rsid w:val="00C21307"/>
    <w:rsid w:val="00C27F69"/>
    <w:rsid w:val="00D015EC"/>
    <w:rsid w:val="00D12DAB"/>
    <w:rsid w:val="00D1389B"/>
    <w:rsid w:val="00D429D4"/>
    <w:rsid w:val="00D51E38"/>
    <w:rsid w:val="00D7200B"/>
    <w:rsid w:val="00D87476"/>
    <w:rsid w:val="00D9260B"/>
    <w:rsid w:val="00D934BA"/>
    <w:rsid w:val="00DB47D7"/>
    <w:rsid w:val="00DD6748"/>
    <w:rsid w:val="00DE401A"/>
    <w:rsid w:val="00DF0053"/>
    <w:rsid w:val="00DF78B8"/>
    <w:rsid w:val="00E01693"/>
    <w:rsid w:val="00E31ED7"/>
    <w:rsid w:val="00E35973"/>
    <w:rsid w:val="00E6359A"/>
    <w:rsid w:val="00E758BE"/>
    <w:rsid w:val="00EA680E"/>
    <w:rsid w:val="00ED2530"/>
    <w:rsid w:val="00F3656B"/>
    <w:rsid w:val="00F60F17"/>
    <w:rsid w:val="00F6482E"/>
    <w:rsid w:val="00F74F44"/>
    <w:rsid w:val="00F76415"/>
    <w:rsid w:val="00F81024"/>
    <w:rsid w:val="00F84FC4"/>
    <w:rsid w:val="00FB4ED3"/>
    <w:rsid w:val="00FB6909"/>
    <w:rsid w:val="00FC4BAE"/>
    <w:rsid w:val="00FF3E11"/>
    <w:rsid w:val="00FF6C15"/>
    <w:rsid w:val="04AC0900"/>
    <w:rsid w:val="04AE5AD1"/>
    <w:rsid w:val="0D3D47D9"/>
    <w:rsid w:val="15573DCA"/>
    <w:rsid w:val="18895C12"/>
    <w:rsid w:val="19B4337B"/>
    <w:rsid w:val="1CF10318"/>
    <w:rsid w:val="276B5EFB"/>
    <w:rsid w:val="33B61654"/>
    <w:rsid w:val="372828DF"/>
    <w:rsid w:val="38AA0061"/>
    <w:rsid w:val="38CB7458"/>
    <w:rsid w:val="3E5C3C83"/>
    <w:rsid w:val="40BD7093"/>
    <w:rsid w:val="42D226A2"/>
    <w:rsid w:val="4818034D"/>
    <w:rsid w:val="49BB3531"/>
    <w:rsid w:val="51B227CA"/>
    <w:rsid w:val="5E9C2E80"/>
    <w:rsid w:val="64F52F99"/>
    <w:rsid w:val="6AB7762C"/>
    <w:rsid w:val="716E2D2F"/>
    <w:rsid w:val="744E0F35"/>
    <w:rsid w:val="76B217BF"/>
    <w:rsid w:val="798A0DAA"/>
    <w:rsid w:val="7D56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字符"/>
    <w:basedOn w:val="7"/>
    <w:link w:val="2"/>
    <w:uiPriority w:val="0"/>
    <w:rPr>
      <w:kern w:val="2"/>
      <w:sz w:val="18"/>
      <w:szCs w:val="18"/>
    </w:rPr>
  </w:style>
  <w:style w:type="character" w:styleId="12">
    <w:name w:val="Placeholder Text"/>
    <w:basedOn w:val="7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6164;&#26009;\&#20135;&#21697;&#36164;&#26009;&#26032;\&#35835;&#21345;&#22120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EB07F6-A25A-47DD-9B55-8A77E75D2A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读卡器</Template>
  <Pages>1</Pages>
  <Words>265</Words>
  <Characters>1472</Characters>
  <Lines>12</Lines>
  <Paragraphs>3</Paragraphs>
  <TotalTime>111</TotalTime>
  <ScaleCrop>false</ScaleCrop>
  <LinksUpToDate>false</LinksUpToDate>
  <CharactersWithSpaces>1681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2023-03-20T02:10:00Z</dcterms:created>
  <dc:creator>user</dc:creator>
  <cp:lastModifiedBy>风信子</cp:lastModifiedBy>
  <cp:lastPrinted>2022-09-08T01:40:00Z</cp:lastPrinted>
  <dcterms:modified xsi:type="dcterms:W3CDTF">2026-06-21T04:20:33Z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2022-09-07T10:16:47Z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bd159e5e-b559-4bda-97b7-f5aa68c20273</vt:lpwstr>
  </property>
  <property fmtid="{D5CDD505-2E9C-101B-9397-08002B2CF9AE}" pid="8" name="MSIP_Label_defa4170-0d19-0005-0004-bc88714345d2_ActionId">
    <vt:lpwstr>3c62f8cb-d70b-40e7-a2e8-d19a2d0e991b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ICV">
    <vt:lpwstr>479DDC6932E048E5928A68901A6E0E32_13</vt:lpwstr>
  </property>
  <property fmtid="{D5CDD505-2E9C-101B-9397-08002B2CF9AE}" pid="11" name="KSOTemplateDocerSaveRecord">
    <vt:lpwstr>eyJoZGlkIjoiZWE0ZWEwNzliNTIzN2RmZDczZjdjZDY5NWFmYTczNDciLCJ1c2VySWQiOiIyNjYwMTAxMzQifQ==</vt:lpwstr>
  </property>
</Properties>
</file>