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7467" w14:textId="438852CE" w:rsidR="00CA4410" w:rsidRDefault="00711376" w:rsidP="00711376">
      <w:pPr>
        <w:jc w:val="center"/>
        <w:rPr>
          <w:rFonts w:ascii="Times New Roman" w:hAnsi="Times New Roman" w:cs="Times New Roman"/>
          <w:sz w:val="28"/>
          <w:szCs w:val="28"/>
        </w:rPr>
      </w:pPr>
      <w:r w:rsidRPr="00457929">
        <w:rPr>
          <w:rFonts w:ascii="Times New Roman" w:hAnsi="Times New Roman" w:cs="Times New Roman"/>
          <w:b/>
          <w:bCs/>
          <w:sz w:val="40"/>
          <w:szCs w:val="40"/>
        </w:rPr>
        <w:t>Homework 1</w:t>
      </w:r>
      <w:r w:rsidRPr="00457929">
        <w:rPr>
          <w:rFonts w:ascii="Times New Roman" w:hAnsi="Times New Roman" w:cs="Times New Roman"/>
          <w:sz w:val="28"/>
          <w:szCs w:val="28"/>
        </w:rPr>
        <w:br/>
        <w:t>Xuange Liang</w:t>
      </w:r>
      <w:r w:rsidRPr="00457929">
        <w:rPr>
          <w:rFonts w:ascii="Times New Roman" w:hAnsi="Times New Roman" w:cs="Times New Roman"/>
          <w:sz w:val="28"/>
          <w:szCs w:val="28"/>
        </w:rPr>
        <w:tab/>
        <w:t>xl3493</w:t>
      </w:r>
    </w:p>
    <w:p w14:paraId="0FC3E4B0" w14:textId="77777777" w:rsidR="00671243" w:rsidRPr="00457929" w:rsidRDefault="00671243" w:rsidP="007113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5B9601" w14:textId="04E8AED9" w:rsidR="00711376" w:rsidRPr="00457929" w:rsidRDefault="00C051AA" w:rsidP="007113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7929">
        <w:rPr>
          <w:rFonts w:ascii="Times New Roman" w:hAnsi="Times New Roman" w:cs="Times New Roman"/>
          <w:b/>
          <w:bCs/>
          <w:sz w:val="32"/>
          <w:szCs w:val="32"/>
        </w:rPr>
        <w:t>Research Questions</w:t>
      </w:r>
    </w:p>
    <w:p w14:paraId="4D439B58" w14:textId="77777777" w:rsidR="00C051AA" w:rsidRPr="00C051AA" w:rsidRDefault="00C051AA" w:rsidP="00C051AA">
      <w:pPr>
        <w:rPr>
          <w:rFonts w:ascii="Times New Roman" w:hAnsi="Times New Roman" w:cs="Times New Roman"/>
        </w:rPr>
      </w:pPr>
      <w:r w:rsidRPr="00C051AA">
        <w:rPr>
          <w:rFonts w:ascii="Times New Roman" w:hAnsi="Times New Roman" w:cs="Times New Roman"/>
          <w:b/>
          <w:bCs/>
        </w:rPr>
        <w:t>Objective</w:t>
      </w:r>
      <w:r w:rsidRPr="00C051AA">
        <w:rPr>
          <w:rFonts w:ascii="Times New Roman" w:hAnsi="Times New Roman" w:cs="Times New Roman"/>
        </w:rPr>
        <w:t>: To evaluate the association between intraventricular hemorrhage (IVH) and neonatal mortality among very low birth weight infants, adjusting for potential confounders.</w:t>
      </w:r>
    </w:p>
    <w:p w14:paraId="35AB5630" w14:textId="77777777" w:rsidR="00C051AA" w:rsidRPr="00C051AA" w:rsidRDefault="00C051AA" w:rsidP="00C051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51AA">
        <w:rPr>
          <w:rFonts w:ascii="Times New Roman" w:hAnsi="Times New Roman" w:cs="Times New Roman"/>
          <w:b/>
          <w:bCs/>
        </w:rPr>
        <w:t>Exposure</w:t>
      </w:r>
      <w:r w:rsidRPr="00C051AA">
        <w:rPr>
          <w:rFonts w:ascii="Times New Roman" w:hAnsi="Times New Roman" w:cs="Times New Roman"/>
        </w:rPr>
        <w:t>: IVH (Intraventricular Hemorrhage)</w:t>
      </w:r>
    </w:p>
    <w:p w14:paraId="09163367" w14:textId="77777777" w:rsidR="00C051AA" w:rsidRPr="00C051AA" w:rsidRDefault="00C051AA" w:rsidP="00C051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51AA">
        <w:rPr>
          <w:rFonts w:ascii="Times New Roman" w:hAnsi="Times New Roman" w:cs="Times New Roman"/>
          <w:b/>
          <w:bCs/>
        </w:rPr>
        <w:t>Outcome</w:t>
      </w:r>
      <w:r w:rsidRPr="00C051AA">
        <w:rPr>
          <w:rFonts w:ascii="Times New Roman" w:hAnsi="Times New Roman" w:cs="Times New Roman"/>
        </w:rPr>
        <w:t>: Death during hospitalization</w:t>
      </w:r>
    </w:p>
    <w:p w14:paraId="33BEA03B" w14:textId="77777777" w:rsidR="00C051AA" w:rsidRPr="00C051AA" w:rsidRDefault="00C051AA" w:rsidP="00C051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51AA">
        <w:rPr>
          <w:rFonts w:ascii="Times New Roman" w:hAnsi="Times New Roman" w:cs="Times New Roman"/>
          <w:b/>
          <w:bCs/>
        </w:rPr>
        <w:t>Study Design</w:t>
      </w:r>
      <w:r w:rsidRPr="00C051AA">
        <w:rPr>
          <w:rFonts w:ascii="Times New Roman" w:hAnsi="Times New Roman" w:cs="Times New Roman"/>
        </w:rPr>
        <w:t>: Retrospective cohort study</w:t>
      </w:r>
    </w:p>
    <w:p w14:paraId="2848CE6F" w14:textId="77777777" w:rsidR="006D02B9" w:rsidRPr="006D02B9" w:rsidRDefault="006D02B9" w:rsidP="006D02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02B9">
        <w:rPr>
          <w:rFonts w:ascii="Times New Roman" w:hAnsi="Times New Roman" w:cs="Times New Roman"/>
          <w:b/>
          <w:bCs/>
          <w:sz w:val="32"/>
          <w:szCs w:val="32"/>
        </w:rPr>
        <w:t>Methods</w:t>
      </w:r>
    </w:p>
    <w:p w14:paraId="0C244534" w14:textId="77777777" w:rsidR="006D02B9" w:rsidRPr="006D02B9" w:rsidRDefault="006D02B9" w:rsidP="006D02B9">
      <w:pPr>
        <w:rPr>
          <w:rFonts w:ascii="Times New Roman" w:hAnsi="Times New Roman" w:cs="Times New Roman"/>
          <w:b/>
          <w:bCs/>
        </w:rPr>
      </w:pPr>
      <w:r w:rsidRPr="006D02B9">
        <w:rPr>
          <w:rFonts w:ascii="Times New Roman" w:hAnsi="Times New Roman" w:cs="Times New Roman"/>
          <w:b/>
          <w:bCs/>
        </w:rPr>
        <w:t>1. Data Source</w:t>
      </w:r>
    </w:p>
    <w:p w14:paraId="667F9D4D" w14:textId="77777777" w:rsidR="006D02B9" w:rsidRPr="006D02B9" w:rsidRDefault="006D02B9" w:rsidP="006D0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  <w:b/>
          <w:bCs/>
        </w:rPr>
        <w:t>Sample size</w:t>
      </w:r>
      <w:r w:rsidRPr="006D02B9">
        <w:rPr>
          <w:rFonts w:ascii="Times New Roman" w:hAnsi="Times New Roman" w:cs="Times New Roman"/>
        </w:rPr>
        <w:t>: 514 very low birth weight infants</w:t>
      </w:r>
    </w:p>
    <w:p w14:paraId="48C282C4" w14:textId="77777777" w:rsidR="006D02B9" w:rsidRPr="006D02B9" w:rsidRDefault="006D02B9" w:rsidP="006D0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  <w:b/>
          <w:bCs/>
        </w:rPr>
        <w:t>No missing data</w:t>
      </w:r>
      <w:r w:rsidRPr="006D02B9">
        <w:rPr>
          <w:rFonts w:ascii="Times New Roman" w:hAnsi="Times New Roman" w:cs="Times New Roman"/>
        </w:rPr>
        <w:t> on key variables</w:t>
      </w:r>
    </w:p>
    <w:p w14:paraId="691F7357" w14:textId="77777777" w:rsidR="006D02B9" w:rsidRPr="006D02B9" w:rsidRDefault="006D02B9" w:rsidP="006D0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  <w:b/>
          <w:bCs/>
        </w:rPr>
        <w:t>Mortality rate</w:t>
      </w:r>
      <w:r w:rsidRPr="006D02B9">
        <w:rPr>
          <w:rFonts w:ascii="Times New Roman" w:hAnsi="Times New Roman" w:cs="Times New Roman"/>
        </w:rPr>
        <w:t>: 19.3% (99/514)</w:t>
      </w:r>
    </w:p>
    <w:p w14:paraId="7698BE26" w14:textId="77777777" w:rsidR="006D02B9" w:rsidRPr="006D02B9" w:rsidRDefault="006D02B9" w:rsidP="006D02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  <w:b/>
          <w:bCs/>
        </w:rPr>
        <w:t>IVH prevalence</w:t>
      </w:r>
      <w:r w:rsidRPr="006D02B9">
        <w:rPr>
          <w:rFonts w:ascii="Times New Roman" w:hAnsi="Times New Roman" w:cs="Times New Roman"/>
        </w:rPr>
        <w:t>: 16.3% (84/514)</w:t>
      </w:r>
    </w:p>
    <w:p w14:paraId="5CC3A712" w14:textId="77777777" w:rsidR="006D02B9" w:rsidRPr="006D02B9" w:rsidRDefault="006D02B9" w:rsidP="006D02B9">
      <w:pPr>
        <w:rPr>
          <w:rFonts w:ascii="Times New Roman" w:hAnsi="Times New Roman" w:cs="Times New Roman"/>
          <w:b/>
          <w:bCs/>
        </w:rPr>
      </w:pPr>
      <w:r w:rsidRPr="006D02B9">
        <w:rPr>
          <w:rFonts w:ascii="Times New Roman" w:hAnsi="Times New Roman" w:cs="Times New Roman"/>
          <w:b/>
          <w:bCs/>
        </w:rPr>
        <w:t>2. Variable Definitions</w:t>
      </w:r>
    </w:p>
    <w:p w14:paraId="58ED53B3" w14:textId="77777777" w:rsidR="006D02B9" w:rsidRPr="006D02B9" w:rsidRDefault="006D02B9" w:rsidP="006D02B9">
      <w:p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  <w:b/>
          <w:bCs/>
        </w:rPr>
        <w:t>Primary Variables:</w:t>
      </w:r>
    </w:p>
    <w:p w14:paraId="23B0E507" w14:textId="77777777" w:rsidR="006D02B9" w:rsidRPr="006D02B9" w:rsidRDefault="006D02B9" w:rsidP="006D0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Exposure: IVH (0=No, 1=Yes)</w:t>
      </w:r>
    </w:p>
    <w:p w14:paraId="544EFFB4" w14:textId="77777777" w:rsidR="006D02B9" w:rsidRPr="006D02B9" w:rsidRDefault="006D02B9" w:rsidP="006D02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Outcome: DEAD (0=Alive, 1=Dead)</w:t>
      </w:r>
    </w:p>
    <w:p w14:paraId="75B48523" w14:textId="77777777" w:rsidR="006D02B9" w:rsidRPr="006D02B9" w:rsidRDefault="006D02B9" w:rsidP="006D02B9">
      <w:pPr>
        <w:rPr>
          <w:rFonts w:ascii="Times New Roman" w:hAnsi="Times New Roman" w:cs="Times New Roman"/>
        </w:rPr>
      </w:pPr>
      <w:proofErr w:type="gramStart"/>
      <w:r w:rsidRPr="006D02B9">
        <w:rPr>
          <w:rFonts w:ascii="Times New Roman" w:hAnsi="Times New Roman" w:cs="Times New Roman"/>
          <w:b/>
          <w:bCs/>
        </w:rPr>
        <w:t>Covariates Considered</w:t>
      </w:r>
      <w:proofErr w:type="gramEnd"/>
      <w:r w:rsidRPr="006D02B9">
        <w:rPr>
          <w:rFonts w:ascii="Times New Roman" w:hAnsi="Times New Roman" w:cs="Times New Roman"/>
          <w:b/>
          <w:bCs/>
        </w:rPr>
        <w:t>:</w:t>
      </w:r>
    </w:p>
    <w:p w14:paraId="29648D5F" w14:textId="77777777" w:rsidR="006D02B9" w:rsidRPr="006D02B9" w:rsidRDefault="006D02B9" w:rsidP="006D0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Pneumothorax (</w:t>
      </w:r>
      <w:proofErr w:type="spellStart"/>
      <w:r w:rsidRPr="006D02B9">
        <w:rPr>
          <w:rFonts w:ascii="Times New Roman" w:hAnsi="Times New Roman" w:cs="Times New Roman"/>
        </w:rPr>
        <w:t>pneumo</w:t>
      </w:r>
      <w:proofErr w:type="spellEnd"/>
      <w:r w:rsidRPr="006D02B9">
        <w:rPr>
          <w:rFonts w:ascii="Times New Roman" w:hAnsi="Times New Roman" w:cs="Times New Roman"/>
        </w:rPr>
        <w:t>): 0=No, 1=Yes</w:t>
      </w:r>
    </w:p>
    <w:p w14:paraId="11904085" w14:textId="77777777" w:rsidR="006D02B9" w:rsidRPr="006D02B9" w:rsidRDefault="006D02B9" w:rsidP="006D0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Delivery mode (</w:t>
      </w:r>
      <w:proofErr w:type="spellStart"/>
      <w:r w:rsidRPr="006D02B9">
        <w:rPr>
          <w:rFonts w:ascii="Times New Roman" w:hAnsi="Times New Roman" w:cs="Times New Roman"/>
        </w:rPr>
        <w:t>delivery_new</w:t>
      </w:r>
      <w:proofErr w:type="spellEnd"/>
      <w:r w:rsidRPr="006D02B9">
        <w:rPr>
          <w:rFonts w:ascii="Times New Roman" w:hAnsi="Times New Roman" w:cs="Times New Roman"/>
        </w:rPr>
        <w:t>): 1=C-Section, 2=Vaginal</w:t>
      </w:r>
    </w:p>
    <w:p w14:paraId="6607DAF9" w14:textId="77777777" w:rsidR="006D02B9" w:rsidRPr="006D02B9" w:rsidRDefault="006D02B9" w:rsidP="006D0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Multiple gestation (twin): 0=No, 1=Yes</w:t>
      </w:r>
    </w:p>
    <w:p w14:paraId="5668662F" w14:textId="77777777" w:rsidR="006D02B9" w:rsidRPr="006D02B9" w:rsidRDefault="006D02B9" w:rsidP="006D0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Birth location (</w:t>
      </w:r>
      <w:proofErr w:type="spellStart"/>
      <w:r w:rsidRPr="006D02B9">
        <w:rPr>
          <w:rFonts w:ascii="Times New Roman" w:hAnsi="Times New Roman" w:cs="Times New Roman"/>
        </w:rPr>
        <w:t>inout_new</w:t>
      </w:r>
      <w:proofErr w:type="spellEnd"/>
      <w:r w:rsidRPr="006D02B9">
        <w:rPr>
          <w:rFonts w:ascii="Times New Roman" w:hAnsi="Times New Roman" w:cs="Times New Roman"/>
        </w:rPr>
        <w:t>): 1=Born at Duke, 2=Transport</w:t>
      </w:r>
    </w:p>
    <w:p w14:paraId="7E251035" w14:textId="77777777" w:rsidR="006D02B9" w:rsidRPr="006D02B9" w:rsidRDefault="006D02B9" w:rsidP="006D0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Birth weight (</w:t>
      </w:r>
      <w:proofErr w:type="spellStart"/>
      <w:r w:rsidRPr="006D02B9">
        <w:rPr>
          <w:rFonts w:ascii="Times New Roman" w:hAnsi="Times New Roman" w:cs="Times New Roman"/>
        </w:rPr>
        <w:t>bwt</w:t>
      </w:r>
      <w:proofErr w:type="spellEnd"/>
      <w:r w:rsidRPr="006D02B9">
        <w:rPr>
          <w:rFonts w:ascii="Times New Roman" w:hAnsi="Times New Roman" w:cs="Times New Roman"/>
        </w:rPr>
        <w:t>): Continuous (grams) and categorical</w:t>
      </w:r>
    </w:p>
    <w:p w14:paraId="6EEBBA1C" w14:textId="77777777" w:rsidR="006D02B9" w:rsidRPr="006D02B9" w:rsidRDefault="006D02B9" w:rsidP="006D02B9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6D02B9">
        <w:rPr>
          <w:rFonts w:ascii="Times New Roman" w:hAnsi="Times New Roman" w:cs="Times New Roman"/>
        </w:rPr>
        <w:t>bwt_cat</w:t>
      </w:r>
      <w:proofErr w:type="spellEnd"/>
      <w:r w:rsidRPr="006D02B9">
        <w:rPr>
          <w:rFonts w:ascii="Times New Roman" w:hAnsi="Times New Roman" w:cs="Times New Roman"/>
        </w:rPr>
        <w:t>: 1=&lt;1000g, 2=1000-1299g, 3=1300-1599g</w:t>
      </w:r>
    </w:p>
    <w:p w14:paraId="644FC3EC" w14:textId="77777777" w:rsidR="006D02B9" w:rsidRPr="006D02B9" w:rsidRDefault="006D02B9" w:rsidP="006D02B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Gestational age (gest): Continuous (weeks) and categorical</w:t>
      </w:r>
    </w:p>
    <w:p w14:paraId="631C2965" w14:textId="77777777" w:rsidR="006D02B9" w:rsidRPr="006D02B9" w:rsidRDefault="006D02B9" w:rsidP="006D02B9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6D02B9">
        <w:rPr>
          <w:rFonts w:ascii="Times New Roman" w:hAnsi="Times New Roman" w:cs="Times New Roman"/>
        </w:rPr>
        <w:t>gest_cat</w:t>
      </w:r>
      <w:proofErr w:type="spellEnd"/>
      <w:r w:rsidRPr="006D02B9">
        <w:rPr>
          <w:rFonts w:ascii="Times New Roman" w:hAnsi="Times New Roman" w:cs="Times New Roman"/>
        </w:rPr>
        <w:t>: 1=&lt;28 weeks, 2=28-31 weeks, 3=≥32 weeks</w:t>
      </w:r>
    </w:p>
    <w:p w14:paraId="4A6D00C6" w14:textId="77777777" w:rsidR="006D02B9" w:rsidRPr="006D02B9" w:rsidRDefault="006D02B9" w:rsidP="006D02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02B9">
        <w:rPr>
          <w:rFonts w:ascii="Times New Roman" w:hAnsi="Times New Roman" w:cs="Times New Roman"/>
          <w:b/>
          <w:bCs/>
          <w:sz w:val="32"/>
          <w:szCs w:val="32"/>
        </w:rPr>
        <w:t>3. Statistical Analysis</w:t>
      </w:r>
    </w:p>
    <w:p w14:paraId="52C39A26" w14:textId="77777777" w:rsidR="006D02B9" w:rsidRPr="006D02B9" w:rsidRDefault="006D02B9" w:rsidP="006D02B9">
      <w:p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  <w:b/>
          <w:bCs/>
        </w:rPr>
        <w:t>Step 1: Descriptive Statistics</w:t>
      </w:r>
    </w:p>
    <w:p w14:paraId="34FD8510" w14:textId="77777777" w:rsidR="006D02B9" w:rsidRPr="006D02B9" w:rsidRDefault="006D02B9" w:rsidP="006D0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Baseline characteristics stratified by IVH status</w:t>
      </w:r>
    </w:p>
    <w:p w14:paraId="7CE687CE" w14:textId="77777777" w:rsidR="006D02B9" w:rsidRPr="006D02B9" w:rsidRDefault="006D02B9" w:rsidP="006D0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lastRenderedPageBreak/>
        <w:t>Chi-square tests for categorical variables</w:t>
      </w:r>
    </w:p>
    <w:p w14:paraId="32F4F79A" w14:textId="77777777" w:rsidR="006D02B9" w:rsidRPr="006D02B9" w:rsidRDefault="006D02B9" w:rsidP="006D02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t-tests and Wilcoxon rank-sum tests for continuous variables</w:t>
      </w:r>
    </w:p>
    <w:p w14:paraId="7ACB9BE5" w14:textId="77777777" w:rsidR="006D02B9" w:rsidRPr="006D02B9" w:rsidRDefault="006D02B9" w:rsidP="006D02B9">
      <w:p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  <w:b/>
          <w:bCs/>
        </w:rPr>
        <w:t>Step 2: Unadjusted Association</w:t>
      </w:r>
    </w:p>
    <w:p w14:paraId="70288EEF" w14:textId="77777777" w:rsidR="006D02B9" w:rsidRPr="006D02B9" w:rsidRDefault="006D02B9" w:rsidP="006D02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Logistic regression for odds ratio</w:t>
      </w:r>
    </w:p>
    <w:p w14:paraId="5F0052A5" w14:textId="77777777" w:rsidR="006D02B9" w:rsidRPr="006D02B9" w:rsidRDefault="006D02B9" w:rsidP="006D02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Poisson regression with log link for risk ratio</w:t>
      </w:r>
    </w:p>
    <w:p w14:paraId="2A6F6C78" w14:textId="77777777" w:rsidR="006D02B9" w:rsidRPr="006D02B9" w:rsidRDefault="006D02B9" w:rsidP="006D02B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6D02B9">
        <w:rPr>
          <w:rFonts w:ascii="Times New Roman" w:hAnsi="Times New Roman" w:cs="Times New Roman"/>
        </w:rPr>
        <w:t>2×2 contingency tables</w:t>
      </w:r>
      <w:proofErr w:type="gramEnd"/>
    </w:p>
    <w:p w14:paraId="0FA0F9FC" w14:textId="77777777" w:rsidR="006D02B9" w:rsidRPr="006D02B9" w:rsidRDefault="006D02B9" w:rsidP="006D02B9">
      <w:p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  <w:b/>
          <w:bCs/>
        </w:rPr>
        <w:t>Step 3: Covariate Selection (Purposeful Selection Method)</w:t>
      </w:r>
    </w:p>
    <w:p w14:paraId="2DA2E97A" w14:textId="77777777" w:rsidR="006D02B9" w:rsidRPr="006D02B9" w:rsidRDefault="006D02B9" w:rsidP="006D02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Univariate screening: p &lt; 0.25 threshold for candidate variables</w:t>
      </w:r>
    </w:p>
    <w:p w14:paraId="5DE3B83F" w14:textId="77777777" w:rsidR="006D02B9" w:rsidRPr="006D02B9" w:rsidRDefault="006D02B9" w:rsidP="006D02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 xml:space="preserve">Variables selected: IVH, </w:t>
      </w:r>
      <w:proofErr w:type="spellStart"/>
      <w:r w:rsidRPr="006D02B9">
        <w:rPr>
          <w:rFonts w:ascii="Times New Roman" w:hAnsi="Times New Roman" w:cs="Times New Roman"/>
        </w:rPr>
        <w:t>pneumo</w:t>
      </w:r>
      <w:proofErr w:type="spellEnd"/>
      <w:r w:rsidRPr="006D02B9">
        <w:rPr>
          <w:rFonts w:ascii="Times New Roman" w:hAnsi="Times New Roman" w:cs="Times New Roman"/>
        </w:rPr>
        <w:t xml:space="preserve">, </w:t>
      </w:r>
      <w:proofErr w:type="spellStart"/>
      <w:r w:rsidRPr="006D02B9">
        <w:rPr>
          <w:rFonts w:ascii="Times New Roman" w:hAnsi="Times New Roman" w:cs="Times New Roman"/>
        </w:rPr>
        <w:t>inout_new</w:t>
      </w:r>
      <w:proofErr w:type="spellEnd"/>
      <w:r w:rsidRPr="006D02B9">
        <w:rPr>
          <w:rFonts w:ascii="Times New Roman" w:hAnsi="Times New Roman" w:cs="Times New Roman"/>
        </w:rPr>
        <w:t xml:space="preserve">, </w:t>
      </w:r>
      <w:proofErr w:type="spellStart"/>
      <w:r w:rsidRPr="006D02B9">
        <w:rPr>
          <w:rFonts w:ascii="Times New Roman" w:hAnsi="Times New Roman" w:cs="Times New Roman"/>
        </w:rPr>
        <w:t>bwt_cat</w:t>
      </w:r>
      <w:proofErr w:type="spellEnd"/>
      <w:r w:rsidRPr="006D02B9">
        <w:rPr>
          <w:rFonts w:ascii="Times New Roman" w:hAnsi="Times New Roman" w:cs="Times New Roman"/>
        </w:rPr>
        <w:t xml:space="preserve">, </w:t>
      </w:r>
      <w:proofErr w:type="spellStart"/>
      <w:r w:rsidRPr="006D02B9">
        <w:rPr>
          <w:rFonts w:ascii="Times New Roman" w:hAnsi="Times New Roman" w:cs="Times New Roman"/>
        </w:rPr>
        <w:t>gest_cat</w:t>
      </w:r>
      <w:proofErr w:type="spellEnd"/>
    </w:p>
    <w:p w14:paraId="04203B4E" w14:textId="77777777" w:rsidR="006D02B9" w:rsidRPr="006D02B9" w:rsidRDefault="006D02B9" w:rsidP="006D02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 xml:space="preserve">Variables excluded: </w:t>
      </w:r>
      <w:proofErr w:type="spellStart"/>
      <w:r w:rsidRPr="006D02B9">
        <w:rPr>
          <w:rFonts w:ascii="Times New Roman" w:hAnsi="Times New Roman" w:cs="Times New Roman"/>
        </w:rPr>
        <w:t>delivery_new</w:t>
      </w:r>
      <w:proofErr w:type="spellEnd"/>
      <w:r w:rsidRPr="006D02B9">
        <w:rPr>
          <w:rFonts w:ascii="Times New Roman" w:hAnsi="Times New Roman" w:cs="Times New Roman"/>
        </w:rPr>
        <w:t xml:space="preserve"> (p=0.40), twin (p=0.66)</w:t>
      </w:r>
    </w:p>
    <w:p w14:paraId="638FE0D2" w14:textId="77777777" w:rsidR="006D02B9" w:rsidRPr="006D02B9" w:rsidRDefault="006D02B9" w:rsidP="006D02B9">
      <w:p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  <w:b/>
          <w:bCs/>
        </w:rPr>
        <w:t>Step 4: Multivariable Model Building</w:t>
      </w:r>
    </w:p>
    <w:p w14:paraId="21B0CF0D" w14:textId="77777777" w:rsidR="006D02B9" w:rsidRPr="006D02B9" w:rsidRDefault="006D02B9" w:rsidP="006D02B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Initial model with all candidate variables</w:t>
      </w:r>
    </w:p>
    <w:p w14:paraId="1703FBBE" w14:textId="77777777" w:rsidR="006D02B9" w:rsidRPr="006D02B9" w:rsidRDefault="006D02B9" w:rsidP="006D02B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Sequential removal of non-significant variables (p &gt; 0.10)</w:t>
      </w:r>
    </w:p>
    <w:p w14:paraId="0EDD6F95" w14:textId="77777777" w:rsidR="006D02B9" w:rsidRPr="006D02B9" w:rsidRDefault="006D02B9" w:rsidP="006D02B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Retention criteria: removal changes IVH β by &lt;20%</w:t>
      </w:r>
    </w:p>
    <w:p w14:paraId="600E6C83" w14:textId="77777777" w:rsidR="006D02B9" w:rsidRPr="006D02B9" w:rsidRDefault="006D02B9" w:rsidP="006D02B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 xml:space="preserve">Variables removed: twin (p=0.40), </w:t>
      </w:r>
      <w:proofErr w:type="spellStart"/>
      <w:r w:rsidRPr="006D02B9">
        <w:rPr>
          <w:rFonts w:ascii="Times New Roman" w:hAnsi="Times New Roman" w:cs="Times New Roman"/>
        </w:rPr>
        <w:t>delivery_new</w:t>
      </w:r>
      <w:proofErr w:type="spellEnd"/>
      <w:r w:rsidRPr="006D02B9">
        <w:rPr>
          <w:rFonts w:ascii="Times New Roman" w:hAnsi="Times New Roman" w:cs="Times New Roman"/>
        </w:rPr>
        <w:t xml:space="preserve"> (p=0.62), </w:t>
      </w:r>
      <w:proofErr w:type="spellStart"/>
      <w:r w:rsidRPr="006D02B9">
        <w:rPr>
          <w:rFonts w:ascii="Times New Roman" w:hAnsi="Times New Roman" w:cs="Times New Roman"/>
        </w:rPr>
        <w:t>inout_new</w:t>
      </w:r>
      <w:proofErr w:type="spellEnd"/>
      <w:r w:rsidRPr="006D02B9">
        <w:rPr>
          <w:rFonts w:ascii="Times New Roman" w:hAnsi="Times New Roman" w:cs="Times New Roman"/>
        </w:rPr>
        <w:t xml:space="preserve"> (p=0.93)</w:t>
      </w:r>
    </w:p>
    <w:p w14:paraId="2465BF13" w14:textId="77777777" w:rsidR="006D02B9" w:rsidRPr="006D02B9" w:rsidRDefault="006D02B9" w:rsidP="006D02B9">
      <w:p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  <w:b/>
          <w:bCs/>
        </w:rPr>
        <w:t>Step 5: Final Model</w:t>
      </w:r>
    </w:p>
    <w:p w14:paraId="6E5FFB70" w14:textId="77777777" w:rsidR="006D02B9" w:rsidRPr="006D02B9" w:rsidRDefault="006D02B9" w:rsidP="006D02B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Adjusted for: pneumothorax, birth weight category, gestational age category</w:t>
      </w:r>
    </w:p>
    <w:p w14:paraId="733DF916" w14:textId="2D63A6BA" w:rsidR="006D02B9" w:rsidRDefault="006D02B9" w:rsidP="006D02B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02B9">
        <w:rPr>
          <w:rFonts w:ascii="Times New Roman" w:hAnsi="Times New Roman" w:cs="Times New Roman"/>
        </w:rPr>
        <w:t>Both logistic (OR) and Poisson (RR) regression models estimated</w:t>
      </w:r>
    </w:p>
    <w:p w14:paraId="0F326679" w14:textId="77777777" w:rsidR="000E3589" w:rsidRDefault="000E3589" w:rsidP="000E3589">
      <w:pPr>
        <w:rPr>
          <w:rFonts w:ascii="Times New Roman" w:hAnsi="Times New Roman" w:cs="Times New Roman"/>
        </w:rPr>
      </w:pPr>
    </w:p>
    <w:p w14:paraId="260DDD1F" w14:textId="77777777" w:rsidR="00E568F1" w:rsidRPr="00E568F1" w:rsidRDefault="00E568F1" w:rsidP="00E568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68F1">
        <w:rPr>
          <w:rFonts w:ascii="Times New Roman" w:hAnsi="Times New Roman" w:cs="Times New Roman"/>
          <w:b/>
          <w:bCs/>
          <w:sz w:val="32"/>
          <w:szCs w:val="32"/>
        </w:rPr>
        <w:t>Results</w:t>
      </w:r>
    </w:p>
    <w:p w14:paraId="7CE8AE3F" w14:textId="77777777" w:rsidR="00E568F1" w:rsidRPr="00E568F1" w:rsidRDefault="00E568F1" w:rsidP="00E568F1">
      <w:pPr>
        <w:rPr>
          <w:rFonts w:ascii="Times New Roman" w:hAnsi="Times New Roman" w:cs="Times New Roman"/>
          <w:b/>
          <w:bCs/>
        </w:rPr>
      </w:pPr>
      <w:r w:rsidRPr="00E568F1">
        <w:rPr>
          <w:rFonts w:ascii="Times New Roman" w:hAnsi="Times New Roman" w:cs="Times New Roman"/>
          <w:b/>
          <w:bCs/>
        </w:rPr>
        <w:t>Table 1: Baseline Characteristics by IVH Status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1989"/>
        <w:gridCol w:w="1565"/>
        <w:gridCol w:w="1132"/>
      </w:tblGrid>
      <w:tr w:rsidR="00E568F1" w:rsidRPr="00E568F1" w14:paraId="00F8728F" w14:textId="77777777" w:rsidTr="00E568F1">
        <w:trPr>
          <w:tblHeader/>
        </w:trPr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1ABBD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Characteristic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62715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No IVH (n=430)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63E06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IVH (n=84)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64D83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E568F1" w:rsidRPr="00E568F1" w14:paraId="1FBD4774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F94D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Demographics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ED5F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3A82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6627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64BA1E08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AF22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 xml:space="preserve">Birth weight (g), </w:t>
            </w:r>
            <w:proofErr w:type="spellStart"/>
            <w:r w:rsidRPr="00E568F1">
              <w:rPr>
                <w:rFonts w:ascii="Times New Roman" w:hAnsi="Times New Roman" w:cs="Times New Roman"/>
              </w:rPr>
              <w:t>mean±SD</w:t>
            </w:r>
            <w:proofErr w:type="spellEnd"/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880D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1101.4±246.0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2595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964.1±266.7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A5E2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38E478E3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F176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Gestational age (</w:t>
            </w:r>
            <w:proofErr w:type="spellStart"/>
            <w:r w:rsidRPr="00E568F1">
              <w:rPr>
                <w:rFonts w:ascii="Times New Roman" w:hAnsi="Times New Roman" w:cs="Times New Roman"/>
              </w:rPr>
              <w:t>wks</w:t>
            </w:r>
            <w:proofErr w:type="spellEnd"/>
            <w:r w:rsidRPr="00E568F1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E568F1">
              <w:rPr>
                <w:rFonts w:ascii="Times New Roman" w:hAnsi="Times New Roman" w:cs="Times New Roman"/>
              </w:rPr>
              <w:t>mean±SD</w:t>
            </w:r>
            <w:proofErr w:type="spellEnd"/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0FBD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29.1±2.3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96C5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27.4±2.2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F64A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6CDB72FF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E74C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Birth Weight Category, n (%)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3E29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8C04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6371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0.004</w:t>
            </w:r>
          </w:p>
        </w:tc>
      </w:tr>
      <w:tr w:rsidR="00E568F1" w:rsidRPr="00E568F1" w14:paraId="1E3796D4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7892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&lt;1000g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5D2B9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146 (34.0%)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1BB1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43 (51.2%)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3C19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3271053A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200F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1000-1299g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C7F5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170 (39.5%)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E047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30 (35.7%)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F587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48AC52C2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2468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lastRenderedPageBreak/>
              <w:t>1300-1599g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9902C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114 (26.5%)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CD8F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11 (13.1%)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CC55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3E47E9F4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FAB6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Gestational Age Category, n (%)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E65F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B1B6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85594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604AD4E4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711A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&lt;28 weeks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D0F9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114 (26.5%)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C824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40 (47.6%)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EB6E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1CFD182C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61209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28-31 weeks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EA9A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255 (59.3%)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E4E7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42 (50.0%)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5286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03DB6FE9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50E6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≥32 weeks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644A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61 (14.2%)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4C68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 (2.4%)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23A8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4CDBB2B4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0F99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Complications, n (%)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3D55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B7ED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E901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1F38BA89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37B2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Pneumothorax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795B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73 (17.0%)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7DA4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34 (40.5%)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D001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0CCC252D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8E73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Multiple gestation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C2EA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100 (23.3%)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7BE6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7 (8.3%)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02C3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0.002</w:t>
            </w:r>
          </w:p>
        </w:tc>
      </w:tr>
      <w:tr w:rsidR="00E568F1" w:rsidRPr="00E568F1" w14:paraId="5C3B1D8E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AECD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Delivery &amp; Location, n (%)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DB8F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ED8E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37CE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0436EB3A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9AB8C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C-Section delivery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7075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221 (51.4%)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109D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27 (32.1%)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26AC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0.001</w:t>
            </w:r>
          </w:p>
        </w:tc>
      </w:tr>
      <w:tr w:rsidR="00E568F1" w:rsidRPr="00E568F1" w14:paraId="3AB73F08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AB38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Born at Duke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57F3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366 (85.1%)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DED3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54 (64.3%)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161F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6C22024C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9DFA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53FD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FDE5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1C6B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1FF0CCD2" w14:textId="77777777" w:rsidTr="00E568F1">
        <w:tc>
          <w:tcPr>
            <w:tcW w:w="217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EFBF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Death</w:t>
            </w:r>
          </w:p>
        </w:tc>
        <w:tc>
          <w:tcPr>
            <w:tcW w:w="119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440C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58 (13.5%)</w:t>
            </w:r>
          </w:p>
        </w:tc>
        <w:tc>
          <w:tcPr>
            <w:tcW w:w="94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56E8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41 (48.8%)</w:t>
            </w:r>
          </w:p>
        </w:tc>
        <w:tc>
          <w:tcPr>
            <w:tcW w:w="68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EFEC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</w:tbl>
    <w:p w14:paraId="73EE546D" w14:textId="77777777" w:rsidR="00E568F1" w:rsidRPr="00E568F1" w:rsidRDefault="00E568F1" w:rsidP="00E568F1">
      <w:p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  <w:b/>
          <w:bCs/>
        </w:rPr>
        <w:t>Key Findings:</w:t>
      </w:r>
    </w:p>
    <w:p w14:paraId="1929C606" w14:textId="77777777" w:rsidR="00E568F1" w:rsidRPr="00E568F1" w:rsidRDefault="00E568F1" w:rsidP="00E568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Infants with IVH had significantly lower birth weight (137g difference, p&lt;0.001)</w:t>
      </w:r>
    </w:p>
    <w:p w14:paraId="729E815C" w14:textId="77777777" w:rsidR="00E568F1" w:rsidRPr="00E568F1" w:rsidRDefault="00E568F1" w:rsidP="00E568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IVH was more common in extremely premature infants (&lt;28 weeks: 47.6% vs 26.5%)</w:t>
      </w:r>
    </w:p>
    <w:p w14:paraId="45D59491" w14:textId="77777777" w:rsidR="00E568F1" w:rsidRPr="00E568F1" w:rsidRDefault="00E568F1" w:rsidP="00E568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IVH co-occurred frequently with pneumothorax (40.5% vs 17.0%, p&lt;0.001)</w:t>
      </w:r>
    </w:p>
    <w:p w14:paraId="2DB1591E" w14:textId="77777777" w:rsidR="00E568F1" w:rsidRPr="00E568F1" w:rsidRDefault="00E568F1" w:rsidP="00E568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Mortality was 3.6 times higher in IVH group (48.8% vs 13.5%)</w:t>
      </w:r>
    </w:p>
    <w:p w14:paraId="07B49098" w14:textId="77777777" w:rsidR="00E568F1" w:rsidRPr="00E568F1" w:rsidRDefault="00E568F1" w:rsidP="00E568F1">
      <w:p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pict w14:anchorId="725D745D">
          <v:rect id="_x0000_i1049" style="width:0;height:3pt" o:hralign="center" o:hrstd="t" o:hr="t" fillcolor="#a0a0a0" stroked="f"/>
        </w:pict>
      </w:r>
    </w:p>
    <w:p w14:paraId="351BCFA4" w14:textId="77777777" w:rsidR="00E568F1" w:rsidRPr="00E568F1" w:rsidRDefault="00E568F1" w:rsidP="00E568F1">
      <w:pPr>
        <w:rPr>
          <w:rFonts w:ascii="Times New Roman" w:hAnsi="Times New Roman" w:cs="Times New Roman"/>
          <w:b/>
          <w:bCs/>
        </w:rPr>
      </w:pPr>
      <w:r w:rsidRPr="00E568F1">
        <w:rPr>
          <w:rFonts w:ascii="Times New Roman" w:hAnsi="Times New Roman" w:cs="Times New Roman"/>
          <w:b/>
          <w:bCs/>
        </w:rPr>
        <w:t>Table 2: Mortality by Baseline Characteristics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706"/>
        <w:gridCol w:w="1593"/>
        <w:gridCol w:w="1838"/>
        <w:gridCol w:w="1118"/>
      </w:tblGrid>
      <w:tr w:rsidR="00E568F1" w:rsidRPr="00E568F1" w14:paraId="520DFDD2" w14:textId="77777777" w:rsidTr="00A1719A">
        <w:trPr>
          <w:tblHeader/>
        </w:trPr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997CE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Characteristic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1696B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 xml:space="preserve">Alive </w:t>
            </w:r>
            <w:proofErr w:type="gramStart"/>
            <w:r w:rsidRPr="00E568F1">
              <w:rPr>
                <w:rFonts w:ascii="Times New Roman" w:hAnsi="Times New Roman" w:cs="Times New Roman"/>
                <w:b/>
                <w:bCs/>
              </w:rPr>
              <w:t>(n</w:t>
            </w:r>
            <w:proofErr w:type="gramEnd"/>
            <w:r w:rsidRPr="00E568F1">
              <w:rPr>
                <w:rFonts w:ascii="Times New Roman" w:hAnsi="Times New Roman" w:cs="Times New Roman"/>
                <w:b/>
                <w:bCs/>
              </w:rPr>
              <w:t>=415)</w:t>
            </w: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5EE75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Dead (n=99)</w:t>
            </w: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9EE5F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Mortality Rate</w:t>
            </w: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A939F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E568F1" w:rsidRPr="00E568F1" w14:paraId="669A4C88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F50E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Exposure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0AD0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AB50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0361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915E9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12C9BE00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6E2C9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No IVH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709A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372 (89.6%)</w:t>
            </w: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9C38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58 (58.6%)</w:t>
            </w: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DE70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13.5%</w:t>
            </w: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5F0F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7959D777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AB50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lastRenderedPageBreak/>
              <w:t>IVH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0B69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43 (10.4%)</w:t>
            </w: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AD81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41 (41.4%)</w:t>
            </w: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1AF04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48.8%</w:t>
            </w: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42E8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4CB94101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BFC0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Complications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1301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F23D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E08F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B48E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38E631A3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F90E9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No pneumothorax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73AC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359 (86.5%)</w:t>
            </w: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688C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48 (48.5%)</w:t>
            </w: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A4C1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11.8%</w:t>
            </w: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66D9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065202B6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B0B8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Pneumothorax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57D8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56 (13.5%)</w:t>
            </w: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C7A5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51 (51.5%)</w:t>
            </w: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DD8C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47.7%</w:t>
            </w: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1681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4276ED5C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EABE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Birth Weight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48D3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A2C7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938B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06EC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1632F884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CC22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&lt;1000g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23DCC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122 (29.4%)</w:t>
            </w: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981D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67 (67.7%)</w:t>
            </w: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700E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35.5%</w:t>
            </w: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B6C9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76BC5705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490E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1000-1299g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6F90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173 (41.7%)</w:t>
            </w: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C73F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27 (27.3%)</w:t>
            </w: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965D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13.5%</w:t>
            </w: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552F4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21BDF6D5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348B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1300-1599g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A401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120 (28.9%)</w:t>
            </w: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AA75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5 (5.1%)</w:t>
            </w: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2E31C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4.0%</w:t>
            </w: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FAAF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5D66E1D0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318F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Gestational Age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11EB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4E0D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1BFE9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C55D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6E522E3B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1E34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&lt;28 weeks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9A25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93 (22.4%)</w:t>
            </w: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4D0B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61 (61.6%)</w:t>
            </w: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908A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39.6%</w:t>
            </w: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CC8D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06AE4F35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481D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28-31 weeks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72C5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261 (62.9%)</w:t>
            </w: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CE7C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36 (36.4%)</w:t>
            </w: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3FBBC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12.1%</w:t>
            </w: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D115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0176750A" w14:textId="77777777" w:rsidTr="00A1719A">
        <w:tc>
          <w:tcPr>
            <w:tcW w:w="123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1649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≥32 weeks</w:t>
            </w:r>
          </w:p>
        </w:tc>
        <w:tc>
          <w:tcPr>
            <w:tcW w:w="102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DDC5C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61 (14.7%)</w:t>
            </w:r>
          </w:p>
        </w:tc>
        <w:tc>
          <w:tcPr>
            <w:tcW w:w="96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BA2E4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 (2.0%)</w:t>
            </w:r>
          </w:p>
        </w:tc>
        <w:tc>
          <w:tcPr>
            <w:tcW w:w="110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4ED2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3.2%</w:t>
            </w:r>
          </w:p>
        </w:tc>
        <w:tc>
          <w:tcPr>
            <w:tcW w:w="67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9DED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</w:tbl>
    <w:p w14:paraId="3874A413" w14:textId="77777777" w:rsidR="00E568F1" w:rsidRPr="00E568F1" w:rsidRDefault="00E568F1" w:rsidP="00E568F1">
      <w:p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pict w14:anchorId="064600A9">
          <v:rect id="_x0000_i1050" style="width:0;height:3pt" o:hralign="center" o:hrstd="t" o:hr="t" fillcolor="#a0a0a0" stroked="f"/>
        </w:pict>
      </w:r>
    </w:p>
    <w:p w14:paraId="6DC74385" w14:textId="77777777" w:rsidR="00E568F1" w:rsidRPr="00E568F1" w:rsidRDefault="00E568F1" w:rsidP="00E568F1">
      <w:pPr>
        <w:rPr>
          <w:rFonts w:ascii="Times New Roman" w:hAnsi="Times New Roman" w:cs="Times New Roman"/>
          <w:b/>
          <w:bCs/>
        </w:rPr>
      </w:pPr>
      <w:r w:rsidRPr="00E568F1">
        <w:rPr>
          <w:rFonts w:ascii="Times New Roman" w:hAnsi="Times New Roman" w:cs="Times New Roman"/>
          <w:b/>
          <w:bCs/>
        </w:rPr>
        <w:t>Table 3: Unadjusted and Adjusted Association Between IVH and Mortality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681"/>
        <w:gridCol w:w="1480"/>
        <w:gridCol w:w="2028"/>
        <w:gridCol w:w="1316"/>
      </w:tblGrid>
      <w:tr w:rsidR="00E568F1" w:rsidRPr="00E568F1" w14:paraId="0F1B06D9" w14:textId="77777777" w:rsidTr="00A1719A">
        <w:trPr>
          <w:tblHeader/>
        </w:trPr>
        <w:tc>
          <w:tcPr>
            <w:tcW w:w="10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629B9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01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B60F8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Measure</w:t>
            </w:r>
          </w:p>
        </w:tc>
        <w:tc>
          <w:tcPr>
            <w:tcW w:w="89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3DDDD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Estimate</w:t>
            </w:r>
          </w:p>
        </w:tc>
        <w:tc>
          <w:tcPr>
            <w:tcW w:w="122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343F9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  <w:tc>
          <w:tcPr>
            <w:tcW w:w="79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37561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E568F1" w:rsidRPr="00E568F1" w14:paraId="39736289" w14:textId="77777777" w:rsidTr="00A1719A">
        <w:tc>
          <w:tcPr>
            <w:tcW w:w="10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2690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Unadjusted</w:t>
            </w:r>
          </w:p>
        </w:tc>
        <w:tc>
          <w:tcPr>
            <w:tcW w:w="101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331B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717F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F3A8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9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4C76C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18E98BEA" w14:textId="77777777" w:rsidTr="00A1719A">
        <w:tc>
          <w:tcPr>
            <w:tcW w:w="10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7F59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Logistic</w:t>
            </w:r>
          </w:p>
        </w:tc>
        <w:tc>
          <w:tcPr>
            <w:tcW w:w="101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66BB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89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E2F1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6.116</w:t>
            </w:r>
          </w:p>
        </w:tc>
        <w:tc>
          <w:tcPr>
            <w:tcW w:w="122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1F56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3.674 - 10.179</w:t>
            </w:r>
          </w:p>
        </w:tc>
        <w:tc>
          <w:tcPr>
            <w:tcW w:w="79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12F8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349F9B98" w14:textId="77777777" w:rsidTr="00A1719A">
        <w:tc>
          <w:tcPr>
            <w:tcW w:w="10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94E1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Poisson</w:t>
            </w:r>
          </w:p>
        </w:tc>
        <w:tc>
          <w:tcPr>
            <w:tcW w:w="101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6EB5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Risk Ratio</w:t>
            </w:r>
          </w:p>
        </w:tc>
        <w:tc>
          <w:tcPr>
            <w:tcW w:w="89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FD1B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3.619</w:t>
            </w:r>
          </w:p>
        </w:tc>
        <w:tc>
          <w:tcPr>
            <w:tcW w:w="122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CE9D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2.426 - 5.398</w:t>
            </w:r>
          </w:p>
        </w:tc>
        <w:tc>
          <w:tcPr>
            <w:tcW w:w="79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2C15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3FEF637B" w14:textId="77777777" w:rsidTr="00A1719A">
        <w:tc>
          <w:tcPr>
            <w:tcW w:w="10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0D52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Adjusted¹</w:t>
            </w:r>
          </w:p>
        </w:tc>
        <w:tc>
          <w:tcPr>
            <w:tcW w:w="101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E4F8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E9CE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62B1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9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04E7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</w:tr>
      <w:tr w:rsidR="00E568F1" w:rsidRPr="00E568F1" w14:paraId="62C4E9C4" w14:textId="77777777" w:rsidTr="00A1719A">
        <w:tc>
          <w:tcPr>
            <w:tcW w:w="10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8324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Logistic</w:t>
            </w:r>
          </w:p>
        </w:tc>
        <w:tc>
          <w:tcPr>
            <w:tcW w:w="101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D003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89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F247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4.149</w:t>
            </w:r>
          </w:p>
        </w:tc>
        <w:tc>
          <w:tcPr>
            <w:tcW w:w="122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5B55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2.291 - 7.516</w:t>
            </w:r>
          </w:p>
        </w:tc>
        <w:tc>
          <w:tcPr>
            <w:tcW w:w="79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A2CC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7EB4DDC6" w14:textId="77777777" w:rsidTr="00A1719A">
        <w:tc>
          <w:tcPr>
            <w:tcW w:w="10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900C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Poisson</w:t>
            </w:r>
          </w:p>
        </w:tc>
        <w:tc>
          <w:tcPr>
            <w:tcW w:w="1013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0E1A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Risk Ratio</w:t>
            </w:r>
          </w:p>
        </w:tc>
        <w:tc>
          <w:tcPr>
            <w:tcW w:w="89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DEFC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2.059</w:t>
            </w:r>
          </w:p>
        </w:tc>
        <w:tc>
          <w:tcPr>
            <w:tcW w:w="122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487E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1.351 - 3.137</w:t>
            </w:r>
          </w:p>
        </w:tc>
        <w:tc>
          <w:tcPr>
            <w:tcW w:w="79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E5DE4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0.001</w:t>
            </w:r>
          </w:p>
        </w:tc>
      </w:tr>
    </w:tbl>
    <w:p w14:paraId="7BACEEFC" w14:textId="77777777" w:rsidR="00E568F1" w:rsidRPr="00E568F1" w:rsidRDefault="00E568F1" w:rsidP="00E568F1">
      <w:p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¹ Adjusted for pneumothorax, birth weight category, and gestational age category</w:t>
      </w:r>
    </w:p>
    <w:p w14:paraId="345935B4" w14:textId="77777777" w:rsidR="00E568F1" w:rsidRPr="00E568F1" w:rsidRDefault="00E568F1" w:rsidP="00E568F1">
      <w:p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  <w:b/>
          <w:bCs/>
        </w:rPr>
        <w:lastRenderedPageBreak/>
        <w:t>Interpretation:</w:t>
      </w:r>
    </w:p>
    <w:p w14:paraId="5D6E137B" w14:textId="77777777" w:rsidR="00E568F1" w:rsidRPr="00E568F1" w:rsidRDefault="00E568F1" w:rsidP="00E568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After adjusting for key confounders, IVH </w:t>
      </w:r>
      <w:r w:rsidRPr="00E568F1">
        <w:rPr>
          <w:rFonts w:ascii="Times New Roman" w:hAnsi="Times New Roman" w:cs="Times New Roman"/>
          <w:b/>
          <w:bCs/>
        </w:rPr>
        <w:t>increased the odds of death by 4.1-fold</w:t>
      </w:r>
      <w:r w:rsidRPr="00E568F1">
        <w:rPr>
          <w:rFonts w:ascii="Times New Roman" w:hAnsi="Times New Roman" w:cs="Times New Roman"/>
        </w:rPr>
        <w:t> (95% CI: 2.3-7.5)</w:t>
      </w:r>
    </w:p>
    <w:p w14:paraId="62EE2E66" w14:textId="77777777" w:rsidR="00E568F1" w:rsidRPr="00E568F1" w:rsidRDefault="00E568F1" w:rsidP="00E568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Using the more appropriate risk ratio, IVH </w:t>
      </w:r>
      <w:r w:rsidRPr="00E568F1">
        <w:rPr>
          <w:rFonts w:ascii="Times New Roman" w:hAnsi="Times New Roman" w:cs="Times New Roman"/>
          <w:b/>
          <w:bCs/>
        </w:rPr>
        <w:t>doubled the risk of death</w:t>
      </w:r>
      <w:r w:rsidRPr="00E568F1">
        <w:rPr>
          <w:rFonts w:ascii="Times New Roman" w:hAnsi="Times New Roman" w:cs="Times New Roman"/>
        </w:rPr>
        <w:t> (RR=2.1, 95% CI: 1.4-3.1)</w:t>
      </w:r>
    </w:p>
    <w:p w14:paraId="6676DB4A" w14:textId="77777777" w:rsidR="00E568F1" w:rsidRPr="00E568F1" w:rsidRDefault="00E568F1" w:rsidP="00E568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Adjustment attenuated the effect by 32% (OR: 6.1→4.1), indicating substantial but incomplete confounding</w:t>
      </w:r>
    </w:p>
    <w:p w14:paraId="78C796B9" w14:textId="77777777" w:rsidR="00E568F1" w:rsidRPr="00E568F1" w:rsidRDefault="00E568F1" w:rsidP="00E568F1">
      <w:p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pict w14:anchorId="46940406">
          <v:rect id="_x0000_i1051" style="width:0;height:3pt" o:hralign="center" o:hrstd="t" o:hr="t" fillcolor="#a0a0a0" stroked="f"/>
        </w:pict>
      </w:r>
    </w:p>
    <w:p w14:paraId="1BEE262E" w14:textId="77777777" w:rsidR="00E568F1" w:rsidRPr="00E568F1" w:rsidRDefault="00E568F1" w:rsidP="00E568F1">
      <w:pPr>
        <w:rPr>
          <w:rFonts w:ascii="Times New Roman" w:hAnsi="Times New Roman" w:cs="Times New Roman"/>
          <w:b/>
          <w:bCs/>
        </w:rPr>
      </w:pPr>
      <w:r w:rsidRPr="00E568F1">
        <w:rPr>
          <w:rFonts w:ascii="Times New Roman" w:hAnsi="Times New Roman" w:cs="Times New Roman"/>
          <w:b/>
          <w:bCs/>
        </w:rPr>
        <w:t>Table 4: Final Multivariable Model Results</w:t>
      </w:r>
    </w:p>
    <w:p w14:paraId="1A3B66A4" w14:textId="77777777" w:rsidR="00E568F1" w:rsidRPr="00E568F1" w:rsidRDefault="00E568F1" w:rsidP="00E568F1">
      <w:pPr>
        <w:rPr>
          <w:rFonts w:ascii="Times New Roman" w:hAnsi="Times New Roman" w:cs="Times New Roman"/>
          <w:b/>
          <w:bCs/>
        </w:rPr>
      </w:pPr>
      <w:r w:rsidRPr="00E568F1">
        <w:rPr>
          <w:rFonts w:ascii="Times New Roman" w:hAnsi="Times New Roman" w:cs="Times New Roman"/>
          <w:b/>
          <w:bCs/>
        </w:rPr>
        <w:t>A. Logistic Regression (Odds Ratios)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719"/>
        <w:gridCol w:w="1971"/>
        <w:gridCol w:w="1281"/>
      </w:tblGrid>
      <w:tr w:rsidR="00E568F1" w:rsidRPr="00E568F1" w14:paraId="0AB0CAC6" w14:textId="77777777" w:rsidTr="00A1719A">
        <w:trPr>
          <w:tblHeader/>
        </w:trPr>
        <w:tc>
          <w:tcPr>
            <w:tcW w:w="200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D5055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10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FB3E9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Odds Ratio</w:t>
            </w:r>
          </w:p>
        </w:tc>
        <w:tc>
          <w:tcPr>
            <w:tcW w:w="118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59BD4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  <w:tc>
          <w:tcPr>
            <w:tcW w:w="77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7F7F8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E568F1" w:rsidRPr="00E568F1" w14:paraId="3A645EDB" w14:textId="77777777" w:rsidTr="00A1719A">
        <w:tc>
          <w:tcPr>
            <w:tcW w:w="200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FD42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IVH (Yes vs No)</w:t>
            </w:r>
          </w:p>
        </w:tc>
        <w:tc>
          <w:tcPr>
            <w:tcW w:w="10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A241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4.149</w:t>
            </w:r>
          </w:p>
        </w:tc>
        <w:tc>
          <w:tcPr>
            <w:tcW w:w="118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8983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2.291 - 7.516</w:t>
            </w:r>
          </w:p>
        </w:tc>
        <w:tc>
          <w:tcPr>
            <w:tcW w:w="77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3955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10D33363" w14:textId="77777777" w:rsidTr="00A1719A">
        <w:tc>
          <w:tcPr>
            <w:tcW w:w="200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7B8E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Pneumothorax (Yes vs No)</w:t>
            </w:r>
          </w:p>
        </w:tc>
        <w:tc>
          <w:tcPr>
            <w:tcW w:w="10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D1204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6.185</w:t>
            </w:r>
          </w:p>
        </w:tc>
        <w:tc>
          <w:tcPr>
            <w:tcW w:w="118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901B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3.486 - 10.975</w:t>
            </w:r>
          </w:p>
        </w:tc>
        <w:tc>
          <w:tcPr>
            <w:tcW w:w="77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3904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341A3701" w14:textId="77777777" w:rsidTr="00A1719A">
        <w:tc>
          <w:tcPr>
            <w:tcW w:w="200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721E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Birth Weight</w:t>
            </w:r>
          </w:p>
        </w:tc>
        <w:tc>
          <w:tcPr>
            <w:tcW w:w="10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C5297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9431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0D50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0.0002</w:t>
            </w:r>
          </w:p>
        </w:tc>
      </w:tr>
      <w:tr w:rsidR="00E568F1" w:rsidRPr="00E568F1" w14:paraId="6B893B6B" w14:textId="77777777" w:rsidTr="00A1719A">
        <w:tc>
          <w:tcPr>
            <w:tcW w:w="200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CEEB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&lt;1000g vs 1300-1599g</w:t>
            </w:r>
          </w:p>
        </w:tc>
        <w:tc>
          <w:tcPr>
            <w:tcW w:w="10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DC129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8.902</w:t>
            </w:r>
          </w:p>
        </w:tc>
        <w:tc>
          <w:tcPr>
            <w:tcW w:w="118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81909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2.858 - 27.729</w:t>
            </w:r>
          </w:p>
        </w:tc>
        <w:tc>
          <w:tcPr>
            <w:tcW w:w="77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5519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0.0002</w:t>
            </w:r>
          </w:p>
        </w:tc>
      </w:tr>
      <w:tr w:rsidR="00E568F1" w:rsidRPr="00E568F1" w14:paraId="32624E2B" w14:textId="77777777" w:rsidTr="00A1719A">
        <w:tc>
          <w:tcPr>
            <w:tcW w:w="200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95F0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1000-1299g vs 1300-1599g</w:t>
            </w:r>
          </w:p>
        </w:tc>
        <w:tc>
          <w:tcPr>
            <w:tcW w:w="10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02DD9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3.216</w:t>
            </w:r>
          </w:p>
        </w:tc>
        <w:tc>
          <w:tcPr>
            <w:tcW w:w="118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B932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1.113 - 9.293</w:t>
            </w:r>
          </w:p>
        </w:tc>
        <w:tc>
          <w:tcPr>
            <w:tcW w:w="77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A3223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0.031</w:t>
            </w:r>
          </w:p>
        </w:tc>
      </w:tr>
      <w:tr w:rsidR="00E568F1" w:rsidRPr="00E568F1" w14:paraId="5B0BF2DF" w14:textId="77777777" w:rsidTr="00A1719A">
        <w:tc>
          <w:tcPr>
            <w:tcW w:w="200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D9F5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Gestational Age</w:t>
            </w:r>
          </w:p>
        </w:tc>
        <w:tc>
          <w:tcPr>
            <w:tcW w:w="10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7812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2DB9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EDB9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0.151</w:t>
            </w:r>
          </w:p>
        </w:tc>
      </w:tr>
      <w:tr w:rsidR="00E568F1" w:rsidRPr="00E568F1" w14:paraId="14126588" w14:textId="77777777" w:rsidTr="00A1719A">
        <w:tc>
          <w:tcPr>
            <w:tcW w:w="200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130D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&lt;28 weeks vs ≥32 weeks</w:t>
            </w:r>
          </w:p>
        </w:tc>
        <w:tc>
          <w:tcPr>
            <w:tcW w:w="10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CCF6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3.691</w:t>
            </w:r>
          </w:p>
        </w:tc>
        <w:tc>
          <w:tcPr>
            <w:tcW w:w="118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C732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0.749 - 18.177</w:t>
            </w:r>
          </w:p>
        </w:tc>
        <w:tc>
          <w:tcPr>
            <w:tcW w:w="77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ACB34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0.108</w:t>
            </w:r>
          </w:p>
        </w:tc>
      </w:tr>
      <w:tr w:rsidR="00E568F1" w:rsidRPr="00E568F1" w14:paraId="014FE2E2" w14:textId="77777777" w:rsidTr="00A1719A">
        <w:tc>
          <w:tcPr>
            <w:tcW w:w="200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DCB8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28-31 weeks vs ≥32 weeks</w:t>
            </w:r>
          </w:p>
        </w:tc>
        <w:tc>
          <w:tcPr>
            <w:tcW w:w="10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4D714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2.239</w:t>
            </w:r>
          </w:p>
        </w:tc>
        <w:tc>
          <w:tcPr>
            <w:tcW w:w="1188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BCB1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0.484 - 10.352</w:t>
            </w:r>
          </w:p>
        </w:tc>
        <w:tc>
          <w:tcPr>
            <w:tcW w:w="77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C283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0.302</w:t>
            </w:r>
          </w:p>
        </w:tc>
      </w:tr>
    </w:tbl>
    <w:p w14:paraId="70BFB936" w14:textId="77777777" w:rsidR="00E568F1" w:rsidRPr="00E568F1" w:rsidRDefault="00E568F1" w:rsidP="00E568F1">
      <w:p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  <w:b/>
          <w:bCs/>
        </w:rPr>
        <w:t>Model Performance:</w:t>
      </w:r>
    </w:p>
    <w:p w14:paraId="063146E8" w14:textId="77777777" w:rsidR="00E568F1" w:rsidRPr="00E568F1" w:rsidRDefault="00E568F1" w:rsidP="00E568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C-statistic: 0.853 (excellent discrimination)</w:t>
      </w:r>
    </w:p>
    <w:p w14:paraId="2B79DBB8" w14:textId="77777777" w:rsidR="00E568F1" w:rsidRPr="00E568F1" w:rsidRDefault="00E568F1" w:rsidP="00E568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AIC: 373.1</w:t>
      </w:r>
    </w:p>
    <w:p w14:paraId="7CEEE67A" w14:textId="77777777" w:rsidR="00E568F1" w:rsidRPr="00E568F1" w:rsidRDefault="00E568F1" w:rsidP="00E568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-2 Log Likelihood: 359.1</w:t>
      </w:r>
    </w:p>
    <w:p w14:paraId="740CBED8" w14:textId="77777777" w:rsidR="00E568F1" w:rsidRPr="00E568F1" w:rsidRDefault="00E568F1" w:rsidP="00E568F1">
      <w:pPr>
        <w:rPr>
          <w:rFonts w:ascii="Times New Roman" w:hAnsi="Times New Roman" w:cs="Times New Roman"/>
          <w:b/>
          <w:bCs/>
        </w:rPr>
      </w:pPr>
      <w:r w:rsidRPr="00E568F1">
        <w:rPr>
          <w:rFonts w:ascii="Times New Roman" w:hAnsi="Times New Roman" w:cs="Times New Roman"/>
          <w:b/>
          <w:bCs/>
        </w:rPr>
        <w:t>B. Poisson Regression (Risk Ratios)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1651"/>
        <w:gridCol w:w="1993"/>
        <w:gridCol w:w="1293"/>
      </w:tblGrid>
      <w:tr w:rsidR="00E568F1" w:rsidRPr="00E568F1" w14:paraId="3B9547F0" w14:textId="77777777" w:rsidTr="00A1719A">
        <w:trPr>
          <w:tblHeader/>
        </w:trPr>
        <w:tc>
          <w:tcPr>
            <w:tcW w:w="202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24D4C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99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C1494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Risk Ratio</w:t>
            </w:r>
          </w:p>
        </w:tc>
        <w:tc>
          <w:tcPr>
            <w:tcW w:w="1201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E65E8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  <w:tc>
          <w:tcPr>
            <w:tcW w:w="7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83DBC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E568F1" w:rsidRPr="00E568F1" w14:paraId="2B5A7D2E" w14:textId="77777777" w:rsidTr="00A1719A">
        <w:tc>
          <w:tcPr>
            <w:tcW w:w="202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598B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IVH (Yes vs No)</w:t>
            </w:r>
          </w:p>
        </w:tc>
        <w:tc>
          <w:tcPr>
            <w:tcW w:w="99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10FE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2.059</w:t>
            </w:r>
          </w:p>
        </w:tc>
        <w:tc>
          <w:tcPr>
            <w:tcW w:w="1201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C062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1.351 - 3.137</w:t>
            </w:r>
          </w:p>
        </w:tc>
        <w:tc>
          <w:tcPr>
            <w:tcW w:w="7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5F6D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0.001</w:t>
            </w:r>
          </w:p>
        </w:tc>
      </w:tr>
      <w:tr w:rsidR="00E568F1" w:rsidRPr="00E568F1" w14:paraId="61758740" w14:textId="77777777" w:rsidTr="00A1719A">
        <w:tc>
          <w:tcPr>
            <w:tcW w:w="202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10B9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Pneumothorax (Yes vs No)</w:t>
            </w:r>
          </w:p>
        </w:tc>
        <w:tc>
          <w:tcPr>
            <w:tcW w:w="99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6EE2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2.821</w:t>
            </w:r>
          </w:p>
        </w:tc>
        <w:tc>
          <w:tcPr>
            <w:tcW w:w="1201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A6A5C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1.850 - 4.300</w:t>
            </w:r>
          </w:p>
        </w:tc>
        <w:tc>
          <w:tcPr>
            <w:tcW w:w="7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F4DB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&lt;0.001</w:t>
            </w:r>
          </w:p>
        </w:tc>
      </w:tr>
      <w:tr w:rsidR="00E568F1" w:rsidRPr="00E568F1" w14:paraId="7AE51BFD" w14:textId="77777777" w:rsidTr="00A1719A">
        <w:tc>
          <w:tcPr>
            <w:tcW w:w="202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2824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lastRenderedPageBreak/>
              <w:t>Birth Weight</w:t>
            </w:r>
          </w:p>
        </w:tc>
        <w:tc>
          <w:tcPr>
            <w:tcW w:w="99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DE54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1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24AE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180B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0.004</w:t>
            </w:r>
          </w:p>
        </w:tc>
      </w:tr>
      <w:tr w:rsidR="00E568F1" w:rsidRPr="00E568F1" w14:paraId="2D0FB3DD" w14:textId="77777777" w:rsidTr="00A1719A">
        <w:tc>
          <w:tcPr>
            <w:tcW w:w="202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FBBC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&lt;1000g vs 1300-1599g</w:t>
            </w:r>
          </w:p>
        </w:tc>
        <w:tc>
          <w:tcPr>
            <w:tcW w:w="99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4DAA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4.861</w:t>
            </w:r>
          </w:p>
        </w:tc>
        <w:tc>
          <w:tcPr>
            <w:tcW w:w="1201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41194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1.779 - 13.283</w:t>
            </w:r>
          </w:p>
        </w:tc>
        <w:tc>
          <w:tcPr>
            <w:tcW w:w="7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3325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0.002</w:t>
            </w:r>
          </w:p>
        </w:tc>
      </w:tr>
      <w:tr w:rsidR="00E568F1" w:rsidRPr="00E568F1" w14:paraId="56D996BF" w14:textId="77777777" w:rsidTr="00A1719A">
        <w:tc>
          <w:tcPr>
            <w:tcW w:w="202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3E0D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1000-1299g vs 1300-1599g</w:t>
            </w:r>
          </w:p>
        </w:tc>
        <w:tc>
          <w:tcPr>
            <w:tcW w:w="99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5F48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2.692</w:t>
            </w:r>
          </w:p>
        </w:tc>
        <w:tc>
          <w:tcPr>
            <w:tcW w:w="1201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3612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1.025 - 7.069</w:t>
            </w:r>
          </w:p>
        </w:tc>
        <w:tc>
          <w:tcPr>
            <w:tcW w:w="7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3A55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0.044</w:t>
            </w:r>
          </w:p>
        </w:tc>
      </w:tr>
      <w:tr w:rsidR="00E568F1" w:rsidRPr="00E568F1" w14:paraId="2204A121" w14:textId="77777777" w:rsidTr="00A1719A">
        <w:tc>
          <w:tcPr>
            <w:tcW w:w="202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90F6D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Gestational Age</w:t>
            </w:r>
          </w:p>
        </w:tc>
        <w:tc>
          <w:tcPr>
            <w:tcW w:w="99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1B3F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1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2162C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97119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0.244</w:t>
            </w:r>
          </w:p>
        </w:tc>
      </w:tr>
      <w:tr w:rsidR="00E568F1" w:rsidRPr="00E568F1" w14:paraId="5E5A267A" w14:textId="77777777" w:rsidTr="00A1719A">
        <w:tc>
          <w:tcPr>
            <w:tcW w:w="202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628A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&lt;28 weeks vs ≥32 weeks</w:t>
            </w:r>
          </w:p>
        </w:tc>
        <w:tc>
          <w:tcPr>
            <w:tcW w:w="99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3962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3.143</w:t>
            </w:r>
          </w:p>
        </w:tc>
        <w:tc>
          <w:tcPr>
            <w:tcW w:w="1201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4CC3C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0.710 - 13.923</w:t>
            </w:r>
          </w:p>
        </w:tc>
        <w:tc>
          <w:tcPr>
            <w:tcW w:w="7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BE0C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0.132</w:t>
            </w:r>
          </w:p>
        </w:tc>
      </w:tr>
      <w:tr w:rsidR="00E568F1" w:rsidRPr="00E568F1" w14:paraId="3295CAFB" w14:textId="77777777" w:rsidTr="00A1719A">
        <w:tc>
          <w:tcPr>
            <w:tcW w:w="202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2F28F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28-31 weeks vs ≥32 weeks</w:t>
            </w:r>
          </w:p>
        </w:tc>
        <w:tc>
          <w:tcPr>
            <w:tcW w:w="995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0226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2.333</w:t>
            </w:r>
          </w:p>
        </w:tc>
        <w:tc>
          <w:tcPr>
            <w:tcW w:w="1201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59E91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0.555 - 9.809</w:t>
            </w:r>
          </w:p>
        </w:tc>
        <w:tc>
          <w:tcPr>
            <w:tcW w:w="780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0FAE4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0.248</w:t>
            </w:r>
          </w:p>
        </w:tc>
      </w:tr>
    </w:tbl>
    <w:p w14:paraId="3798C3F8" w14:textId="77777777" w:rsidR="00E568F1" w:rsidRPr="00E568F1" w:rsidRDefault="00E568F1" w:rsidP="00E568F1">
      <w:p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pict w14:anchorId="376B2F99">
          <v:rect id="_x0000_i1052" style="width:0;height:3pt" o:hralign="center" o:hrstd="t" o:hr="t" fillcolor="#a0a0a0" stroked="f"/>
        </w:pict>
      </w:r>
    </w:p>
    <w:p w14:paraId="7AA2D130" w14:textId="77777777" w:rsidR="00E568F1" w:rsidRPr="00E568F1" w:rsidRDefault="00E568F1" w:rsidP="00E568F1">
      <w:pPr>
        <w:rPr>
          <w:rFonts w:ascii="Times New Roman" w:hAnsi="Times New Roman" w:cs="Times New Roman"/>
          <w:b/>
          <w:bCs/>
        </w:rPr>
      </w:pPr>
      <w:r w:rsidRPr="00E568F1">
        <w:rPr>
          <w:rFonts w:ascii="Times New Roman" w:hAnsi="Times New Roman" w:cs="Times New Roman"/>
          <w:b/>
          <w:bCs/>
        </w:rPr>
        <w:t>Sensitivity Analysis</w:t>
      </w:r>
    </w:p>
    <w:p w14:paraId="5340254F" w14:textId="77777777" w:rsidR="00E568F1" w:rsidRPr="00E568F1" w:rsidRDefault="00E568F1" w:rsidP="00E568F1">
      <w:p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</w:rPr>
        <w:t>A simpler model including only IVH, pneumothorax, and birth weight (without gestational age) was also tested: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426"/>
        <w:gridCol w:w="2695"/>
        <w:gridCol w:w="1385"/>
      </w:tblGrid>
      <w:tr w:rsidR="00E568F1" w:rsidRPr="00E568F1" w14:paraId="2940E561" w14:textId="77777777" w:rsidTr="00A1719A">
        <w:trPr>
          <w:tblHeader/>
        </w:trPr>
        <w:tc>
          <w:tcPr>
            <w:tcW w:w="107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41FBD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46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27FE8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IVH OR (Full Model)</w:t>
            </w:r>
          </w:p>
        </w:tc>
        <w:tc>
          <w:tcPr>
            <w:tcW w:w="162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1D6DA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IVH OR (Simple Model)</w:t>
            </w:r>
          </w:p>
        </w:tc>
        <w:tc>
          <w:tcPr>
            <w:tcW w:w="8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C2E81" w14:textId="77777777" w:rsidR="00E568F1" w:rsidRPr="00E568F1" w:rsidRDefault="00E568F1" w:rsidP="00E568F1">
            <w:pPr>
              <w:rPr>
                <w:rFonts w:ascii="Times New Roman" w:hAnsi="Times New Roman" w:cs="Times New Roman"/>
                <w:b/>
                <w:bCs/>
              </w:rPr>
            </w:pPr>
            <w:r w:rsidRPr="00E568F1">
              <w:rPr>
                <w:rFonts w:ascii="Times New Roman" w:hAnsi="Times New Roman" w:cs="Times New Roman"/>
                <w:b/>
                <w:bCs/>
              </w:rPr>
              <w:t>% Change</w:t>
            </w:r>
          </w:p>
        </w:tc>
      </w:tr>
      <w:tr w:rsidR="00E568F1" w:rsidRPr="00E568F1" w14:paraId="685439CD" w14:textId="77777777" w:rsidTr="00A1719A">
        <w:tc>
          <w:tcPr>
            <w:tcW w:w="107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C7DE6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Beta coefficient</w:t>
            </w:r>
          </w:p>
        </w:tc>
        <w:tc>
          <w:tcPr>
            <w:tcW w:w="146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6BB3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1.4230</w:t>
            </w:r>
          </w:p>
        </w:tc>
        <w:tc>
          <w:tcPr>
            <w:tcW w:w="162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924F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1.4750</w:t>
            </w:r>
          </w:p>
        </w:tc>
        <w:tc>
          <w:tcPr>
            <w:tcW w:w="8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B03F8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+3.7%</w:t>
            </w:r>
          </w:p>
        </w:tc>
      </w:tr>
      <w:tr w:rsidR="00E568F1" w:rsidRPr="00E568F1" w14:paraId="43196563" w14:textId="77777777" w:rsidTr="00A1719A">
        <w:tc>
          <w:tcPr>
            <w:tcW w:w="107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A5F4B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146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6705A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4.149</w:t>
            </w:r>
          </w:p>
        </w:tc>
        <w:tc>
          <w:tcPr>
            <w:tcW w:w="162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0F7B4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4.371</w:t>
            </w:r>
          </w:p>
        </w:tc>
        <w:tc>
          <w:tcPr>
            <w:tcW w:w="8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B780E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+5.3%</w:t>
            </w:r>
          </w:p>
        </w:tc>
      </w:tr>
      <w:tr w:rsidR="00E568F1" w:rsidRPr="00E568F1" w14:paraId="27FCAE4A" w14:textId="77777777" w:rsidTr="00A1719A">
        <w:tc>
          <w:tcPr>
            <w:tcW w:w="1079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35890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C-statistic</w:t>
            </w:r>
          </w:p>
        </w:tc>
        <w:tc>
          <w:tcPr>
            <w:tcW w:w="1462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95EBC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0.853</w:t>
            </w:r>
          </w:p>
        </w:tc>
        <w:tc>
          <w:tcPr>
            <w:tcW w:w="1624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424A5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0.842</w:t>
            </w:r>
          </w:p>
        </w:tc>
        <w:tc>
          <w:tcPr>
            <w:tcW w:w="836" w:type="pct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E9952" w14:textId="77777777" w:rsidR="00E568F1" w:rsidRPr="00E568F1" w:rsidRDefault="00E568F1" w:rsidP="00E568F1">
            <w:pPr>
              <w:rPr>
                <w:rFonts w:ascii="Times New Roman" w:hAnsi="Times New Roman" w:cs="Times New Roman"/>
              </w:rPr>
            </w:pPr>
            <w:r w:rsidRPr="00E568F1">
              <w:rPr>
                <w:rFonts w:ascii="Times New Roman" w:hAnsi="Times New Roman" w:cs="Times New Roman"/>
              </w:rPr>
              <w:t>-1.3%</w:t>
            </w:r>
          </w:p>
        </w:tc>
      </w:tr>
    </w:tbl>
    <w:p w14:paraId="23B71C02" w14:textId="77777777" w:rsidR="00E568F1" w:rsidRPr="00E568F1" w:rsidRDefault="00E568F1" w:rsidP="00E568F1">
      <w:pPr>
        <w:rPr>
          <w:rFonts w:ascii="Times New Roman" w:hAnsi="Times New Roman" w:cs="Times New Roman"/>
        </w:rPr>
      </w:pPr>
      <w:r w:rsidRPr="00E568F1">
        <w:rPr>
          <w:rFonts w:ascii="Times New Roman" w:hAnsi="Times New Roman" w:cs="Times New Roman"/>
          <w:b/>
          <w:bCs/>
        </w:rPr>
        <w:t>Conclusion</w:t>
      </w:r>
      <w:r w:rsidRPr="00E568F1">
        <w:rPr>
          <w:rFonts w:ascii="Times New Roman" w:hAnsi="Times New Roman" w:cs="Times New Roman"/>
        </w:rPr>
        <w:t>: The IVH effect estimate is robust across model specifications (&lt;5% change), supporting the validity of our findings. The full model with gestational age is retained as the primary analysis due to slightly better discrimination and theoretical considerations.</w:t>
      </w:r>
    </w:p>
    <w:p w14:paraId="23F735A7" w14:textId="77777777" w:rsidR="00C051AA" w:rsidRPr="00457929" w:rsidRDefault="00C051AA" w:rsidP="00711376">
      <w:pPr>
        <w:rPr>
          <w:rFonts w:ascii="Times New Roman" w:hAnsi="Times New Roman" w:cs="Times New Roman"/>
        </w:rPr>
      </w:pPr>
    </w:p>
    <w:sectPr w:rsidR="00C051AA" w:rsidRPr="00457929" w:rsidSect="00E73453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E431B" w14:textId="77777777" w:rsidR="00711376" w:rsidRDefault="00711376" w:rsidP="00711376">
      <w:pPr>
        <w:spacing w:after="0" w:line="240" w:lineRule="auto"/>
      </w:pPr>
      <w:r>
        <w:separator/>
      </w:r>
    </w:p>
  </w:endnote>
  <w:endnote w:type="continuationSeparator" w:id="0">
    <w:p w14:paraId="056888EE" w14:textId="77777777" w:rsidR="00711376" w:rsidRDefault="00711376" w:rsidP="00711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C7854" w14:textId="77777777" w:rsidR="00711376" w:rsidRDefault="00711376" w:rsidP="00711376">
      <w:pPr>
        <w:spacing w:after="0" w:line="240" w:lineRule="auto"/>
      </w:pPr>
      <w:r>
        <w:separator/>
      </w:r>
    </w:p>
  </w:footnote>
  <w:footnote w:type="continuationSeparator" w:id="0">
    <w:p w14:paraId="3CB5C4AD" w14:textId="77777777" w:rsidR="00711376" w:rsidRDefault="00711376" w:rsidP="00711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C71"/>
    <w:multiLevelType w:val="multilevel"/>
    <w:tmpl w:val="05B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747AB"/>
    <w:multiLevelType w:val="multilevel"/>
    <w:tmpl w:val="439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C46F4"/>
    <w:multiLevelType w:val="multilevel"/>
    <w:tmpl w:val="A2E6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27084"/>
    <w:multiLevelType w:val="multilevel"/>
    <w:tmpl w:val="90C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00621"/>
    <w:multiLevelType w:val="multilevel"/>
    <w:tmpl w:val="8F6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24B36"/>
    <w:multiLevelType w:val="multilevel"/>
    <w:tmpl w:val="50B8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8093D"/>
    <w:multiLevelType w:val="multilevel"/>
    <w:tmpl w:val="577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4150C"/>
    <w:multiLevelType w:val="multilevel"/>
    <w:tmpl w:val="2A5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12B07"/>
    <w:multiLevelType w:val="multilevel"/>
    <w:tmpl w:val="BEF8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65E86"/>
    <w:multiLevelType w:val="multilevel"/>
    <w:tmpl w:val="1390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06FD1"/>
    <w:multiLevelType w:val="multilevel"/>
    <w:tmpl w:val="D53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959F6"/>
    <w:multiLevelType w:val="multilevel"/>
    <w:tmpl w:val="E906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4782">
    <w:abstractNumId w:val="11"/>
  </w:num>
  <w:num w:numId="2" w16cid:durableId="1967852487">
    <w:abstractNumId w:val="7"/>
  </w:num>
  <w:num w:numId="3" w16cid:durableId="281956668">
    <w:abstractNumId w:val="0"/>
  </w:num>
  <w:num w:numId="4" w16cid:durableId="188878742">
    <w:abstractNumId w:val="3"/>
  </w:num>
  <w:num w:numId="5" w16cid:durableId="1619412538">
    <w:abstractNumId w:val="2"/>
  </w:num>
  <w:num w:numId="6" w16cid:durableId="343094857">
    <w:abstractNumId w:val="8"/>
  </w:num>
  <w:num w:numId="7" w16cid:durableId="1717270986">
    <w:abstractNumId w:val="5"/>
  </w:num>
  <w:num w:numId="8" w16cid:durableId="35551883">
    <w:abstractNumId w:val="1"/>
  </w:num>
  <w:num w:numId="9" w16cid:durableId="130562944">
    <w:abstractNumId w:val="9"/>
  </w:num>
  <w:num w:numId="10" w16cid:durableId="1890220840">
    <w:abstractNumId w:val="4"/>
  </w:num>
  <w:num w:numId="11" w16cid:durableId="1150056192">
    <w:abstractNumId w:val="10"/>
  </w:num>
  <w:num w:numId="12" w16cid:durableId="1623534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48"/>
    <w:rsid w:val="000E3589"/>
    <w:rsid w:val="00262F48"/>
    <w:rsid w:val="00392315"/>
    <w:rsid w:val="003D1F67"/>
    <w:rsid w:val="00457929"/>
    <w:rsid w:val="00671243"/>
    <w:rsid w:val="006D02B9"/>
    <w:rsid w:val="00711376"/>
    <w:rsid w:val="008C427D"/>
    <w:rsid w:val="00922DD6"/>
    <w:rsid w:val="00A1719A"/>
    <w:rsid w:val="00C051AA"/>
    <w:rsid w:val="00C07ED5"/>
    <w:rsid w:val="00CA4410"/>
    <w:rsid w:val="00E568F1"/>
    <w:rsid w:val="00E7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ED75C"/>
  <w15:chartTrackingRefBased/>
  <w15:docId w15:val="{059D81E4-87C6-4714-8654-B01018A72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6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F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13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376"/>
  </w:style>
  <w:style w:type="paragraph" w:styleId="Footer">
    <w:name w:val="footer"/>
    <w:basedOn w:val="Normal"/>
    <w:link w:val="FooterChar"/>
    <w:uiPriority w:val="99"/>
    <w:unhideWhenUsed/>
    <w:rsid w:val="007113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Xuange Liang</dc:creator>
  <cp:keywords/>
  <dc:description/>
  <cp:lastModifiedBy>Xuange Liang</cp:lastModifiedBy>
  <cp:revision>11</cp:revision>
  <dcterms:created xsi:type="dcterms:W3CDTF">2026-02-04T06:05:00Z</dcterms:created>
  <dcterms:modified xsi:type="dcterms:W3CDTF">2026-02-04T06:13:00Z</dcterms:modified>
</cp:coreProperties>
</file>