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color w:val="a4c2f4"/>
          <w:sz w:val="120"/>
          <w:szCs w:val="120"/>
        </w:rPr>
      </w:pPr>
      <w:r w:rsidDel="00000000" w:rsidR="00000000" w:rsidRPr="00000000">
        <w:rPr>
          <w:color w:val="a4c2f4"/>
          <w:sz w:val="120"/>
          <w:szCs w:val="120"/>
          <w:rtl w:val="0"/>
        </w:rPr>
        <w:t xml:space="preserve">BARRI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Documento de Planificación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165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