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Meteorología y contaminación del aire en la ZMVM — Entrega 1</w:t>
      </w:r>
    </w:p>
    <w:p>
      <w:pPr/>
      <w:r>
        <w:t xml:space="preserve">Oct 1, 2026</w:t>
      </w:r>
      <w:r>
        <w:t xml:space="preserve"> · </w:t>
      </w:r>
      <w:r>
        <w:t xml:space="preserve">@Javier</w:t>
      </w:r>
    </w:p>
    <w:p>
      <w:pPr/>
      <w:r>
        <w:rPr>
          <w:b/>
        </w:rPr>
        <w:t xml:space="preserve">Analítica Avanzada · Proyecto, entrega 1.</w:t>
      </w:r>
      <w:r>
        <w:t xml:space="preserve"> Con 10 años de mediciones horarias del SIMAT (2015-2024) armamos un dataset de 3,653 días × 37 variables. Hallazgos principales: la ZMVM rebasa la norma de ozono en 66% de los días, y la meteorología del día explica 59% de la variación del ozono en años que el modelo no vio (66% al agregar el valor del día anterior). Para PM2.5 se explica 54%.</w:t>
      </w:r>
    </w:p>
    <w:p>
      <w:pPr/>
      <w:r>
        <w:t xml:space="preserve">Notebook: </w:t>
      </w:r>
      <w:r>
        <w:rPr>
          <w:rStyle w:val="CodeChar"/>
        </w:rPr>
        <w:t xml:space="preserve">EDA_entrega1_RAMA.ipynb</w:t>
      </w:r>
      <w:r>
        <w:t xml:space="preserve"> (corre en Google Colab y en local). Dataset: </w:t>
      </w:r>
      <w:r>
        <w:rPr>
          <w:rStyle w:val="CodeChar"/>
        </w:rPr>
        <w:t xml:space="preserve">datos/dataset_final_diario.csv</w:t>
      </w:r>
      <w:r>
        <w:t xml:space="preserve">.</w:t>
      </w:r>
    </w:p>
    <w:p>
      <w:pPr>
        <w:pStyle w:val="Heading2"/>
      </w:pPr>
      <w:r>
        <w:t xml:space="preserve">1. Problemática a analizar</w:t>
      </w:r>
    </w:p>
    <w:p>
      <w:pPr/>
      <w:r>
        <w:t xml:space="preserve">La contaminación de la ZMVM sube y baja mucho de un día a otro, aunque las emisiones cambian poco; esa variación la controla sobre todo el clima. Hoy las contingencias se activan cuando el episodio ya está ocurriendo.</w:t>
      </w:r>
    </w:p>
    <w:p>
      <w:pPr/>
      <w:r>
        <w:t xml:space="preserve">Los dos contaminantes que más afectan la salud y que más contingencias provocan son: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Ozono (O3):</w:t>
      </w:r>
      <w:r>
        <w:t xml:space="preserve"> no se emite directamente. Se forma en el aire cuando los óxidos de nitrógeno y los compuestos orgánicos de vehículos e industria reaccionan con la radiación solar, así que depende de la temperatura y la insolación.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Partículas finas (PM2.5):</w:t>
      </w:r>
      <w:r>
        <w:t xml:space="preserve"> vienen de la combustión (vehículos, incendios, quemas, pirotecnia). Se acumulan cuando el aire está estancado: poco viento y una inversión térmica.</w:t>
      </w:r>
    </w:p>
    <w:p>
      <w:pPr/>
      <w:r>
        <w:rPr>
          <w:b/>
        </w:rPr>
        <w:t xml:space="preserve">Pregunta de investigación:</w:t>
      </w:r>
      <w:r>
        <w:t xml:space="preserve"> ¿Qué tanto de la variación diaria de PM2.5 y ozono en la ZMVM se explica por la meteorología (temperatura, humedad, viento, estabilidad del aire) y el calendario? ¿Se puede anticipar un día que rebase la norma con información disponible el día anterior?</w:t>
      </w:r>
    </w:p>
    <w:p>
      <w:pPr/>
      <w:r>
        <w:rPr>
          <w:b/>
        </w:rPr>
        <w:t xml:space="preserve">Por qué importa:</w:t>
      </w:r>
      <w:r>
        <w:t xml:space="preserve"> si el clima explica una parte grande de la variación, un modelo de regresión puede anticipar los días críticos. Así se podrían activar medidas antes del episodio: suspender actividades al aire libre en escuelas, avisar a personas con asma o EPOC, restringir la circulación.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Unidad de análisis:</w:t>
      </w:r>
      <w:r>
        <w:t xml:space="preserve"> el día (3,653 días, del 1 de enero de 2015 al 31 de diciembre de 2024), con mediciones de 20 a 36 estaciones según el contaminante.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Tipo de problema:</w:t>
      </w:r>
      <w:r>
        <w:t xml:space="preserve"> los objetivos principales son continuos y se trabajan con los modelos de la unidad (regresión lineal, polinomial, robusta y redes neuronales). También hay objetivos binarios (¿se rebasó la norma?) para clasificación.</w:t>
      </w:r>
    </w:p>
    <w:p>
      <w:pPr>
        <w:pStyle w:val="Heading2"/>
      </w:pPr>
      <w:r>
        <w:t xml:space="preserve">2. Variables de entrada propuestas</w:t>
      </w:r>
    </w:p>
    <w:p>
      <w:pPr/>
      <w:r>
        <w:t xml:space="preserve">Todas se calculan con datos que existen antes o durante el día que se quiere explicar.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Por qué podría influir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Temperatura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tmp_max</w:t>
            </w:r>
          </w:p>
        </w:tc>
        <w:tc>
          <w:tcPr>
            <w:tcW w:w="2340" w:type="dxa"/>
          </w:tcPr>
          <w:p>
            <w:pPr/>
            <w:r>
              <w:t xml:space="preserve">Temperatura máxima del día (°C)</w:t>
            </w:r>
          </w:p>
        </w:tc>
        <w:tc>
          <w:tcPr>
            <w:tcW w:w="2340" w:type="dxa"/>
          </w:tcPr>
          <w:p>
            <w:pPr/>
            <w:r>
              <w:t xml:space="preserve">Más calor y sol aceleran la formación de ozono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Estabilidad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amplitud_termica</w:t>
            </w:r>
          </w:p>
        </w:tc>
        <w:tc>
          <w:tcPr>
            <w:tcW w:w="2340" w:type="dxa"/>
          </w:tcPr>
          <w:p>
            <w:pPr/>
            <w:r>
              <w:t xml:space="preserve">Máxima − mínima (°C)</w:t>
            </w:r>
          </w:p>
        </w:tc>
        <w:tc>
          <w:tcPr>
            <w:tcW w:w="2340" w:type="dxa"/>
          </w:tcPr>
          <w:p>
            <w:pPr/>
            <w:r>
              <w:t xml:space="preserve">Noches frías y días cálidos indican cielo despejado e inversiones térmicas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Humedad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rh_prom</w:t>
            </w:r>
          </w:p>
        </w:tc>
        <w:tc>
          <w:tcPr>
            <w:tcW w:w="2340" w:type="dxa"/>
          </w:tcPr>
          <w:p>
            <w:pPr/>
            <w:r>
              <w:t xml:space="preserve">Humedad relativa promedio (%)</w:t>
            </w:r>
          </w:p>
        </w:tc>
        <w:tc>
          <w:tcPr>
            <w:tcW w:w="2340" w:type="dxa"/>
          </w:tcPr>
          <w:p>
            <w:pPr/>
            <w:r>
              <w:t xml:space="preserve">Días húmedos o con lluvia limpian el aire y tienen menos sol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Viento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wsp_prom</w:t>
            </w:r>
            <w:r>
              <w:t xml:space="preserve">, </w:t>
            </w:r>
            <w:r>
              <w:rPr>
                <w:rStyle w:val="CodeChar"/>
              </w:rPr>
              <w:t xml:space="preserve">wsp_madrugada</w:t>
            </w:r>
          </w:p>
        </w:tc>
        <w:tc>
          <w:tcPr>
            <w:tcW w:w="2340" w:type="dxa"/>
          </w:tcPr>
          <w:p>
            <w:pPr/>
            <w:r>
              <w:t xml:space="preserve">Velocidad promedio del día y de 01 a 08 h (m/s)</w:t>
            </w:r>
          </w:p>
        </w:tc>
        <w:tc>
          <w:tcPr>
            <w:tcW w:w="2340" w:type="dxa"/>
          </w:tcPr>
          <w:p>
            <w:pPr/>
            <w:r>
              <w:t xml:space="preserve">El viento dispersa; la calma de la madrugada acumula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Dirección del viento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viento_u</w:t>
            </w:r>
            <w:r>
              <w:t xml:space="preserve">, </w:t>
            </w:r>
            <w:r>
              <w:rPr>
                <w:rStyle w:val="CodeChar"/>
              </w:rPr>
              <w:t xml:space="preserve">viento_v</w:t>
            </w:r>
          </w:p>
        </w:tc>
        <w:tc>
          <w:tcPr>
            <w:tcW w:w="2340" w:type="dxa"/>
          </w:tcPr>
          <w:p>
            <w:pPr/>
            <w:r>
              <w:t xml:space="preserve">Componentes este-oeste y norte-sur (m/s)</w:t>
            </w:r>
          </w:p>
        </w:tc>
        <w:tc>
          <w:tcPr>
            <w:tcW w:w="2340" w:type="dxa"/>
          </w:tcPr>
          <w:p>
            <w:pPr/>
            <w:r>
              <w:t xml:space="preserve">Indican de dónde viene el aire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Calendario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fin_semana</w:t>
            </w:r>
            <w:r>
              <w:t xml:space="preserve">, </w:t>
            </w:r>
            <w:r>
              <w:rPr>
                <w:rStyle w:val="CodeChar"/>
              </w:rPr>
              <w:t xml:space="preserve">festivo</w:t>
            </w:r>
          </w:p>
        </w:tc>
        <w:tc>
          <w:tcPr>
            <w:tcW w:w="2340" w:type="dxa"/>
          </w:tcPr>
          <w:p>
            <w:pPr/>
            <w:r>
              <w:t xml:space="preserve">Indicadores 0/1</w:t>
            </w:r>
          </w:p>
        </w:tc>
        <w:tc>
          <w:tcPr>
            <w:tcW w:w="2340" w:type="dxa"/>
          </w:tcPr>
          <w:p>
            <w:pPr/>
            <w:r>
              <w:t xml:space="preserve">Cambian el tráfico; los festivos de diciembre traen pirotecnia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Estacionalidad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dia_anio_sin</w:t>
            </w:r>
            <w:r>
              <w:t xml:space="preserve">, </w:t>
            </w:r>
            <w:r>
              <w:rPr>
                <w:rStyle w:val="CodeChar"/>
              </w:rPr>
              <w:t xml:space="preserve">dia_anio_cos</w:t>
            </w:r>
          </w:p>
        </w:tc>
        <w:tc>
          <w:tcPr>
            <w:tcW w:w="2340" w:type="dxa"/>
          </w:tcPr>
          <w:p>
            <w:pPr/>
            <w:r>
              <w:t xml:space="preserve">Posición del día en el año</w:t>
            </w:r>
          </w:p>
        </w:tc>
        <w:tc>
          <w:tcPr>
            <w:tcW w:w="2340" w:type="dxa"/>
          </w:tcPr>
          <w:p>
            <w:pPr/>
            <w:r>
              <w:t xml:space="preserve">Captan el ciclo anual sin un salto artificial entre diciembre y enero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Evento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confinamiento</w:t>
            </w:r>
          </w:p>
        </w:tc>
        <w:tc>
          <w:tcPr>
            <w:tcW w:w="2340" w:type="dxa"/>
          </w:tcPr>
          <w:p>
            <w:pPr/>
            <w:r>
              <w:t xml:space="preserve">1 entre el 23 de marzo y el 30 de junio de 2020</w:t>
            </w:r>
          </w:p>
        </w:tc>
        <w:tc>
          <w:tcPr>
            <w:tcW w:w="2340" w:type="dxa"/>
          </w:tcPr>
          <w:p>
            <w:pPr/>
            <w:r>
              <w:t xml:space="preserve">Caída de emisiones por la pandemia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Persistencia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pm25_prom_ayer</w:t>
            </w:r>
            <w:r>
              <w:t xml:space="preserve">, </w:t>
            </w:r>
            <w:r>
              <w:rPr>
                <w:rStyle w:val="CodeChar"/>
              </w:rPr>
              <w:t xml:space="preserve">o3_max1h_ayer</w:t>
            </w:r>
          </w:p>
        </w:tc>
        <w:tc>
          <w:tcPr>
            <w:tcW w:w="2340" w:type="dxa"/>
          </w:tcPr>
          <w:p>
            <w:pPr/>
            <w:r>
              <w:t xml:space="preserve">Valor del contaminante el día anterior</w:t>
            </w:r>
          </w:p>
        </w:tc>
        <w:tc>
          <w:tcPr>
            <w:tcW w:w="2340" w:type="dxa"/>
          </w:tcPr>
          <w:p>
            <w:pPr/>
            <w:r>
              <w:t xml:space="preserve">Los episodios duran varios días</w:t>
            </w:r>
          </w:p>
        </w:tc>
      </w:tr>
    </w:tbl>
    <w:p>
      <w:pPr>
        <w:pStyle w:val="Heading2"/>
      </w:pPr>
      <w:r>
        <w:t xml:space="preserve">3. Posibles variables objetivo</w:t>
      </w:r>
    </w:p>
    <w:p>
      <w:pPr/>
      <w:r>
        <w:t xml:space="preserve">Los dos objetivos principales son </w:t>
      </w:r>
      <w:r>
        <w:rPr>
          <w:rStyle w:val="CodeChar"/>
        </w:rPr>
        <w:t xml:space="preserve">pm25_prom</w:t>
      </w:r>
      <w:r>
        <w:t xml:space="preserve"> y </w:t>
      </w:r>
      <w:r>
        <w:rPr>
          <w:rStyle w:val="CodeChar"/>
        </w:rPr>
        <w:t xml:space="preserve">o3_max1h</w:t>
      </w:r>
      <w:r>
        <w:t xml:space="preserve">; los demás sirven como alternativas o para clasificación.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mide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  <w:b/>
              </w:rPr>
              <w:t xml:space="preserve">pm25_prom</w:t>
            </w:r>
          </w:p>
        </w:tc>
        <w:tc>
          <w:tcPr>
            <w:tcW w:w="3120" w:type="dxa"/>
          </w:tcPr>
          <w:p>
            <w:pPr/>
            <w:r>
              <w:t xml:space="preserve">PM2.5 promedio de 24 h, promediado entre estaciones (µg/m³)</w:t>
            </w:r>
          </w:p>
        </w:tc>
        <w:tc>
          <w:tcPr>
            <w:tcW w:w="3120" w:type="dxa"/>
          </w:tcPr>
          <w:p>
            <w:pPr/>
            <w:r>
              <w:t xml:space="preserve">Objetivo principal (regresión)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  <w:b/>
              </w:rPr>
              <w:t xml:space="preserve">o3_max1h</w:t>
            </w:r>
          </w:p>
        </w:tc>
        <w:tc>
          <w:tcPr>
            <w:tcW w:w="3120" w:type="dxa"/>
          </w:tcPr>
          <w:p>
            <w:pPr/>
            <w:r>
              <w:t xml:space="preserve">Ozono máximo horario en cualquier estación (ppb). Es el valor con el que se evalúa la NOM</w:t>
            </w:r>
          </w:p>
        </w:tc>
        <w:tc>
          <w:tcPr>
            <w:tcW w:w="3120" w:type="dxa"/>
          </w:tcPr>
          <w:p>
            <w:pPr/>
            <w:r>
              <w:t xml:space="preserve">Objetivo principal (regresión)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o3_8h_max</w:t>
            </w:r>
          </w:p>
        </w:tc>
        <w:tc>
          <w:tcPr>
            <w:tcW w:w="3120" w:type="dxa"/>
          </w:tcPr>
          <w:p>
            <w:pPr/>
            <w:r>
              <w:t xml:space="preserve">Máximo del promedio móvil de 8 h de ozono (ppb)</w:t>
            </w:r>
          </w:p>
        </w:tc>
        <w:tc>
          <w:tcPr>
            <w:tcW w:w="3120" w:type="dxa"/>
          </w:tcPr>
          <w:p>
            <w:pPr/>
            <w:r>
              <w:t xml:space="preserve">Alternativo: el otro indicador de la NOM-020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pm25_max_est</w:t>
            </w:r>
          </w:p>
        </w:tc>
        <w:tc>
          <w:tcPr>
            <w:tcW w:w="3120" w:type="dxa"/>
          </w:tcPr>
          <w:p>
            <w:pPr/>
            <w:r>
              <w:t xml:space="preserve">PM2.5 de 24 h en la estación con el valor más alto (µg/m³)</w:t>
            </w:r>
          </w:p>
        </w:tc>
        <w:tc>
          <w:tcPr>
            <w:tcW w:w="3120" w:type="dxa"/>
          </w:tcPr>
          <w:p>
            <w:pPr/>
            <w:r>
              <w:t xml:space="preserve">Alternativo: el peor punto de la ciudad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excede_pm25</w:t>
            </w:r>
          </w:p>
        </w:tc>
        <w:tc>
          <w:tcPr>
            <w:tcW w:w="3120" w:type="dxa"/>
          </w:tcPr>
          <w:p>
            <w:pPr/>
            <w:r>
              <w:t xml:space="preserve">1 si alguna estación rebasó 41 µg/m³ de PM2.5 en 24 h (NOM-025-SSA1-2021)</w:t>
            </w:r>
          </w:p>
        </w:tc>
        <w:tc>
          <w:tcPr>
            <w:tcW w:w="3120" w:type="dxa"/>
          </w:tcPr>
          <w:p>
            <w:pPr/>
            <w:r>
              <w:t xml:space="preserve">Clasificación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excede_o3</w:t>
            </w:r>
          </w:p>
        </w:tc>
        <w:tc>
          <w:tcPr>
            <w:tcW w:w="3120" w:type="dxa"/>
          </w:tcPr>
          <w:p>
            <w:pPr/>
            <w:r>
              <w:t xml:space="preserve">1 si alguna estación rebasó 90 ppb de ozono en 1 h (NOM-020-SSA1-2021)</w:t>
            </w:r>
          </w:p>
        </w:tc>
        <w:tc>
          <w:tcPr>
            <w:tcW w:w="3120" w:type="dxa"/>
          </w:tcPr>
          <w:p>
            <w:pPr/>
            <w:r>
              <w:t xml:space="preserve">Clasificación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pm10_prom</w:t>
            </w:r>
            <w:r>
              <w:t xml:space="preserve">, </w:t>
            </w:r>
            <w:r>
              <w:rPr>
                <w:rStyle w:val="CodeChar"/>
              </w:rPr>
              <w:t xml:space="preserve">no2_prom</w:t>
            </w:r>
            <w:r>
              <w:t xml:space="preserve">, </w:t>
            </w:r>
            <w:r>
              <w:rPr>
                <w:rStyle w:val="CodeChar"/>
              </w:rPr>
              <w:t xml:space="preserve">co_prom</w:t>
            </w:r>
          </w:p>
        </w:tc>
        <w:tc>
          <w:tcPr>
            <w:tcW w:w="3120" w:type="dxa"/>
          </w:tcPr>
          <w:p>
            <w:pPr/>
            <w:r>
              <w:t xml:space="preserve">Otros contaminantes criterio</w:t>
            </w:r>
          </w:p>
        </w:tc>
        <w:tc>
          <w:tcPr>
            <w:tcW w:w="3120" w:type="dxa"/>
          </w:tcPr>
          <w:p>
            <w:pPr/>
            <w:r>
              <w:t xml:space="preserve">Secundarios</w:t>
            </w:r>
          </w:p>
        </w:tc>
      </w:tr>
    </w:tbl>
    <w:p>
      <w:pPr/>
      <w:r>
        <w:t xml:space="preserve">Para los objetivos binarios se usa el límite de 2022-2023 (41 µg/m³) en todos los años, para poder compararlos. La norma bajó a 33 µg/m³ en 2024-2025 y bajará a 25 µg/m³ en 2026 (</w:t>
      </w:r>
      <w:hyperlink r:id="rId3" w:history="1">
        <w:r>
          <w:rPr>
            <w:rStyle w:val="Hyperlink"/>
          </w:rPr>
          <w:t xml:space="preserve">normatividad SIMAT</w:t>
        </w:r>
      </w:hyperlink>
      <w:r>
        <w:t xml:space="preserve">).</w:t>
      </w:r>
    </w:p>
    <w:p>
      <w:pPr>
        <w:pStyle w:val="Heading2"/>
      </w:pPr>
      <w:r>
        <w:t xml:space="preserve">4. Fuentes de datos exploradas</w:t>
      </w:r>
    </w:p>
    <w:p>
      <w:pPr/>
      <w:r>
        <w:t xml:space="preserve">Revisamos 10 fuentes y nos quedamos con las dos redes horarias del SIMAT, porque son las únicas con variación día a día.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Fuente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Institución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Qué contiene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¿La usamos?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RAMA, bases horarias de contaminantes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SEDEMA CDMX (SIMAT)</w:t>
            </w:r>
          </w:p>
        </w:tc>
        <w:tc>
          <w:tcPr>
            <w:tcW w:w="1872" w:type="dxa"/>
          </w:tcPr>
          <w:p>
            <w:pPr/>
            <w:r>
              <w:t xml:space="preserve">O3, NO2, NO, NOx, CO, SO2, PM10, PM2.5 y PMCO cada hora en ~40 estaciones, desde 1986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Sí.</w:t>
            </w:r>
            <w:r>
              <w:t xml:space="preserve"> Variables objetivo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REDMET, bases horarias de meteorología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SEDEMA CDMX (SIMAT)</w:t>
            </w:r>
          </w:p>
        </w:tc>
        <w:tc>
          <w:tcPr>
            <w:tcW w:w="1872" w:type="dxa"/>
          </w:tcPr>
          <w:p>
            <w:pPr/>
            <w:r>
              <w:t xml:space="preserve">Temperatura, humedad y viento cada hora en ~28 estaciones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Sí.</w:t>
            </w:r>
            <w:r>
              <w:t xml:space="preserve"> Variables de entrada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Catálogo de estaciones del SIMAT</w:t>
            </w:r>
          </w:p>
        </w:tc>
        <w:tc>
          <w:tcPr>
            <w:tcW w:w="1872" w:type="dxa"/>
          </w:tcPr>
          <w:p>
            <w:pPr/>
            <w:r>
              <w:t xml:space="preserve">SEDEMA CDMX</w:t>
            </w:r>
          </w:p>
        </w:tc>
        <w:tc>
          <w:tcPr>
            <w:tcW w:w="1872" w:type="dxa"/>
          </w:tcPr>
          <w:p>
            <w:pPr/>
            <w:r>
              <w:t xml:space="preserve">Clave, nombre, coordenadas y altitud</w:t>
            </w:r>
          </w:p>
        </w:tc>
        <w:tc>
          <w:tcPr>
            <w:tcW w:w="1872" w:type="dxa"/>
          </w:tcPr>
          <w:p>
            <w:pPr/>
            <w:r>
              <w:t xml:space="preserve">Sí, como referencia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Promedios de la RAMA por localidad (</w:t>
            </w:r>
            <w:r>
              <w:rPr>
                <w:rStyle w:val="CodeChar"/>
              </w:rPr>
              <w:t xml:space="preserve">cont_loc_mean.csv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SEDEMA CDMX</w:t>
            </w:r>
          </w:p>
        </w:tc>
        <w:tc>
          <w:tcPr>
            <w:tcW w:w="1872" w:type="dxa"/>
          </w:tcPr>
          <w:p>
            <w:pPr/>
            <w:r>
              <w:t xml:space="preserve">Promedio por contaminante para 494 localidades</w:t>
            </w:r>
          </w:p>
        </w:tc>
        <w:tc>
          <w:tcPr>
            <w:tcW w:w="1872" w:type="dxa"/>
          </w:tcPr>
          <w:p>
            <w:pPr/>
            <w:r>
              <w:t xml:space="preserve">Revisada en el EDA anterior. Es un corte transversal sin dimensión de tiempo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Satélite ACAG: PM2.5 y NO2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Washington University</w:t>
            </w:r>
          </w:p>
        </w:tc>
        <w:tc>
          <w:tcPr>
            <w:tcW w:w="1872" w:type="dxa"/>
          </w:tcPr>
          <w:p>
            <w:pPr/>
            <w:r>
              <w:t xml:space="preserve">Rásteres anuales de ≈1.1 km</w:t>
            </w:r>
          </w:p>
        </w:tc>
        <w:tc>
          <w:tcPr>
            <w:tcW w:w="1872" w:type="dxa"/>
          </w:tcPr>
          <w:p>
            <w:pPr/>
            <w:r>
              <w:t xml:space="preserve">Revisada en el EDA anterior. Un valor por año, no sirve para el análisis diario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Censo de Población y Vivienda 2020</w:t>
            </w:r>
          </w:p>
        </w:tc>
        <w:tc>
          <w:tcPr>
            <w:tcW w:w="1872" w:type="dxa"/>
          </w:tcPr>
          <w:p>
            <w:pPr/>
            <w:r>
              <w:t xml:space="preserve">INEGI</w:t>
            </w:r>
          </w:p>
        </w:tc>
        <w:tc>
          <w:tcPr>
            <w:tcW w:w="1872" w:type="dxa"/>
          </w:tcPr>
          <w:p>
            <w:pPr/>
            <w:r>
              <w:t xml:space="preserve">Población y vivienda por localidad y AGEB</w:t>
            </w:r>
          </w:p>
        </w:tc>
        <w:tc>
          <w:tcPr>
            <w:tcW w:w="1872" w:type="dxa"/>
          </w:tcPr>
          <w:p>
            <w:pPr/>
            <w:r>
              <w:t xml:space="preserve">Revisada. Es estático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Egresos hospitalarios (SAEH) 2008-2024</w:t>
            </w:r>
          </w:p>
        </w:tc>
        <w:tc>
          <w:tcPr>
            <w:tcW w:w="1872" w:type="dxa"/>
          </w:tcPr>
          <w:p>
            <w:pPr/>
            <w:r>
              <w:t xml:space="preserve">Secretaría de Salud</w:t>
            </w:r>
          </w:p>
        </w:tc>
        <w:tc>
          <w:tcPr>
            <w:tcW w:w="1872" w:type="dxa"/>
          </w:tcPr>
          <w:p>
            <w:pPr/>
            <w:r>
              <w:t xml:space="preserve">Hospitalizaciones por diagnóstico y municipio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Revisada y descartada.</w:t>
            </w:r>
            <w:r>
              <w:t xml:space="preserve"> Las hospitalizaciones respiratorias seguían el mismo patrón que las de lesiones (ρ = 0.80): medían acceso al hospital, no el efecto del aire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Índice AIRE Y SALUD y contingencias</w:t>
            </w:r>
          </w:p>
        </w:tc>
        <w:tc>
          <w:tcPr>
            <w:tcW w:w="1872" w:type="dxa"/>
          </w:tcPr>
          <w:p>
            <w:pPr/>
            <w:r>
              <w:t xml:space="preserve">SEDEMA CDMX</w:t>
            </w:r>
          </w:p>
        </w:tc>
        <w:tc>
          <w:tcPr>
            <w:tcW w:w="1872" w:type="dxa"/>
          </w:tcPr>
          <w:p>
            <w:pPr/>
            <w:r>
              <w:t xml:space="preserve">Índice horario y fechas de contingencias</w:t>
            </w:r>
          </w:p>
        </w:tc>
        <w:tc>
          <w:tcPr>
            <w:tcW w:w="1872" w:type="dxa"/>
          </w:tcPr>
          <w:p>
            <w:pPr/>
            <w:r>
              <w:t xml:space="preserve">Revisada. Se deriva de los mismos datos de la RAMA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Inventario de Emisiones ZMVM 2020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SEDEMA CDMX</w:t>
            </w:r>
          </w:p>
        </w:tc>
        <w:tc>
          <w:tcPr>
            <w:tcW w:w="1872" w:type="dxa"/>
          </w:tcPr>
          <w:p>
            <w:pPr/>
            <w:r>
              <w:t xml:space="preserve">Toneladas por tipo de fuente</w:t>
            </w:r>
          </w:p>
        </w:tc>
        <w:tc>
          <w:tcPr>
            <w:tcW w:w="1872" w:type="dxa"/>
          </w:tcPr>
          <w:p>
            <w:pPr/>
            <w:r>
              <w:t xml:space="preserve">Revisada. Es anual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ERA5</w:t>
              </w:r>
            </w:hyperlink>
            <w:r>
              <w:t xml:space="preserve"> / </w:t>
            </w:r>
            <w:hyperlink r:id="rId9" w:history="1">
              <w:r>
                <w:rPr>
                  <w:rStyle w:val="Hyperlink"/>
                </w:rPr>
                <w:t xml:space="preserve">Open-Meteo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Copernicus / Open-Meteo</w:t>
            </w:r>
          </w:p>
        </w:tc>
        <w:tc>
          <w:tcPr>
            <w:tcW w:w="1872" w:type="dxa"/>
          </w:tcPr>
          <w:p>
            <w:pPr/>
            <w:r>
              <w:t xml:space="preserve">Altura de capa de mezcla, radiación y lluvia por hora</w:t>
            </w:r>
          </w:p>
        </w:tc>
        <w:tc>
          <w:tcPr>
            <w:tcW w:w="1872" w:type="dxa"/>
          </w:tcPr>
          <w:p>
            <w:pPr/>
            <w:r>
              <w:t xml:space="preserve">Revisada. Propuesta para la siguiente entrega</w:t>
            </w:r>
          </w:p>
        </w:tc>
      </w:tr>
    </w:tbl>
    <w:p>
      <w:pPr>
        <w:pStyle w:val="Heading2"/>
      </w:pPr>
      <w:r>
        <w:t xml:space="preserve">5. Datos seleccionados</w:t>
      </w:r>
    </w:p>
    <w:p>
      <w:pPr/>
      <w:r>
        <w:t xml:space="preserve">Trabajamos con las bases horarias de la RAMA y la REDMET de 2015 a 2024: 20 archivos anuales (10 de contaminantes y 10 de meteorología) con 24.8 millones de registros horarios de los parámetros que usamos.</w:t>
      </w:r>
    </w:p>
    <w:p>
      <w:pPr/>
      <w:r>
        <w:t xml:space="preserve">Por qué esta fuente:</w:t>
      </w:r>
    </w:p>
    <w:p>
      <w:pPr>
        <w:pStyle w:val="ListParagraph"/>
        <w:numPr>
          <w:ilvl w:val="0"/>
          <w:numId w:val="4"/>
        </w:numPr>
      </w:pPr>
      <w:r>
        <w:t xml:space="preserve">Las dos redes son de la misma institución y comparten claves de estación y hora, así que se unen sin ambigüedad.</w:t>
      </w:r>
    </w:p>
    <w:p>
      <w:pPr>
        <w:pStyle w:val="ListParagraph"/>
        <w:numPr>
          <w:ilvl w:val="0"/>
          <w:numId w:val="4"/>
        </w:numPr>
      </w:pPr>
      <w:r>
        <w:t xml:space="preserve">Tienen la resolución que pide la pregunta: día a día, no promedios anuales ni censales.</w:t>
      </w:r>
    </w:p>
    <w:p>
      <w:pPr>
        <w:pStyle w:val="ListParagraph"/>
        <w:numPr>
          <w:ilvl w:val="0"/>
          <w:numId w:val="4"/>
        </w:numPr>
      </w:pPr>
      <w:r>
        <w:t xml:space="preserve">Son mediciones directas, no estimaciones de un modelo.</w:t>
      </w:r>
    </w:p>
    <w:p>
      <w:pPr>
        <w:pStyle w:val="ListParagraph"/>
        <w:numPr>
          <w:ilvl w:val="0"/>
          <w:numId w:val="4"/>
        </w:numPr>
      </w:pPr>
      <w:r>
        <w:t xml:space="preserve">Diez años dan 3,653 observaciones, suficientes para separar entrenamiento y prueba por tiempo.</w:t>
      </w:r>
    </w:p>
    <w:p>
      <w:pPr/>
      <w:r>
        <w:rPr>
          <w:b/>
        </w:rPr>
        <w:t xml:space="preserve">Periodo:</w:t>
      </w:r>
      <w:r>
        <w:t xml:space="preserve"> desde 2015 ya operaba la red actual de PM2.5 (más de 20 estaciones), y 2024 es el último año completo.</w:t>
      </w:r>
    </w:p>
    <w:p>
      <w:pPr/>
      <w:r>
        <w:rPr>
          <w:b/>
        </w:rPr>
        <w:t xml:space="preserve">Problema detectado:</w:t>
      </w:r>
      <w:r>
        <w:t xml:space="preserve"> en 2024 la velocidad del viento se duplica en todas las estaciones y en todos los meses, aunque el archivo declara la misma unidad (m/s). Es un cambio de escala no documentado, así que el viento de 2024 se marca como faltante.</w:t>
      </w:r>
    </w:p>
    <w:p>
      <w:pPr>
        <w:pStyle w:val="Heading2"/>
      </w:pPr>
      <w:r>
        <w:t xml:space="preserve">6. Construcción del dataset para exploración</w:t>
      </w:r>
    </w:p>
    <w:p>
      <w:pPr/>
      <w:r>
        <w:t xml:space="preserve">El dataset final tiene un renglón por día (3,653) y 37 columnas. Se construye en el notebook en 1-2 minutos, con estos pasos: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Descarga.</w:t>
      </w:r>
      <w:r>
        <w:t xml:space="preserve"> Se baja un archivo de contaminantes y uno de meteorología por año del portal de la SEDEMA. Si ya están en </w:t>
      </w:r>
      <w:r>
        <w:rPr>
          <w:rStyle w:val="CodeChar"/>
        </w:rPr>
        <w:t xml:space="preserve">datos/rama/</w:t>
      </w:r>
      <w:r>
        <w:t xml:space="preserve">, no se vuelven a descargar.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Lectura.</w:t>
      </w:r>
      <w:r>
        <w:t xml:space="preserve"> El SIMAT cambió de formato en 2022 y el código maneja los dos (tabla abajo). La hora marca el final del promedio horario, así que se resta una hora para asignar cada medición a su día.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Limpieza.</w:t>
      </w:r>
      <w:r>
        <w:t xml:space="preserve"> Los valores fuera del rango físico se marcan como faltantes (solo 23 en diez años). El viento de 2024 también.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Promedio diario por estación.</w:t>
      </w:r>
      <w:r>
        <w:t xml:space="preserve"> Se calculan el promedio, el máximo horario y las horas con dato. El promedio solo vale si hay al menos 18 horas (75%), que es el criterio de suficiencia del SIMAT. Para el ozono se calcula también el máximo del promedio móvil de 8 h. El viento se promedia como vector (componentes u y v): un promedio simple entre 350° y 10° daría 180°, la dirección contraria.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Un renglón por día.</w:t>
      </w:r>
      <w:r>
        <w:t xml:space="preserve"> PM2.5, PM10, NO2, CO y SO2: promedio de las estaciones válidas (y la estación más alta para PM2.5). Ozono: máximo horario en cualquier estación. Meteorología: promedio de estaciones.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Variables derivadas.</w:t>
      </w:r>
      <w:r>
        <w:t xml:space="preserve"> Calendario, festivos oficiales y Semana Santa, temporada, confinamiento, estacionalidad (seno y coseno del día del año), rezagos de un día y objetivos binarios.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Salida.</w:t>
      </w:r>
      <w:r>
        <w:t xml:space="preserve"> </w:t>
      </w:r>
      <w:r>
        <w:rPr>
          <w:rStyle w:val="CodeChar"/>
        </w:rPr>
        <w:t xml:space="preserve">dataset_final_diario.csv</w:t>
      </w:r>
      <w:r>
        <w:t xml:space="preserve">, su diccionario, el detalle por estación y día (</w:t>
      </w:r>
      <w:r>
        <w:rPr>
          <w:rStyle w:val="CodeChar"/>
        </w:rPr>
        <w:t xml:space="preserve">rama_diario_estacion.csv.gz</w:t>
      </w:r>
      <w:r>
        <w:t xml:space="preserve">, 800,141 renglones) y el perfil por hora.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2015-2021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2022-2024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Compresión</w:t>
            </w:r>
          </w:p>
        </w:tc>
        <w:tc>
          <w:tcPr>
            <w:tcW w:w="3120" w:type="dxa"/>
          </w:tcPr>
          <w:p>
            <w:pPr/>
            <w:r>
              <w:t xml:space="preserve">gzip</w:t>
            </w:r>
          </w:p>
        </w:tc>
        <w:tc>
          <w:tcPr>
            <w:tcW w:w="3120" w:type="dxa"/>
          </w:tcPr>
          <w:p>
            <w:pPr/>
            <w:r>
              <w:t xml:space="preserve">zip (con extensión </w:t>
            </w:r>
            <w:r>
              <w:rPr>
                <w:rStyle w:val="CodeChar"/>
              </w:rPr>
              <w:t xml:space="preserve">.gz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Líneas de metadatos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Fecha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dd/mm/aaaa HH:MM</w:t>
            </w:r>
            <w:r>
              <w:t xml:space="preserve">, horas 01 a 24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aaaa-mm-dd HH:MM:SS</w:t>
            </w:r>
            <w:r>
              <w:t xml:space="preserve">; la hora 24 es 00:00 del día siguiente</w:t>
            </w:r>
          </w:p>
        </w:tc>
      </w:tr>
    </w:tbl>
    <w:p>
      <w:pPr>
        <w:pStyle w:val="Heading3"/>
      </w:pPr>
      <w:r>
        <w:t xml:space="preserve">Calidad de los datos horarios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Las horas sin dato aumentaron con los años:</w:t>
      </w:r>
      <w:r>
        <w:t xml:space="preserve"> en PM2.5 pasaron de 16% (2015) a 44-47% (2020-2024), y en PM10 de 18% a 49%. No significa que haya menos información: entraron estaciones nuevas que no reportan todos los parámetros, y las estaciones con PM2.5 subieron de 20 a 24. Por eso se combinan las estaciones disponibles cada día en lugar de analizar estaciones aisladas.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El viento de 2024 es inconsistente:</w:t>
      </w:r>
      <w:r>
        <w:t xml:space="preserve"> promedia 4.4 m/s, contra 2.0-2.2 m/s en 2015-2023. La temperatura (16.3-17.3 °C) y la humedad sí se mantienen estables en todo el periodo.</w:t>
      </w:r>
    </w:p>
    <w:p>
      <w:pPr>
        <w:pStyle w:val="ListParagraph"/>
        <w:numPr>
          <w:ilvl w:val="0"/>
          <w:numId w:val="6"/>
        </w:numPr>
      </w:pPr>
      <w:r>
        <w:t xml:space="preserve">El 97.4% de los días por estación y parámetro cumple el criterio de 18 horas.</w:t>
      </w:r>
    </w:p>
    <w:p>
      <w:pPr>
        <w:pStyle w:val="Heading3"/>
      </w:pPr>
      <w:r>
        <w:t xml:space="preserve">Diccionario de las variables principales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fecha</w:t>
            </w:r>
          </w:p>
        </w:tc>
        <w:tc>
          <w:tcPr>
            <w:tcW w:w="4680" w:type="dxa"/>
          </w:tcPr>
          <w:p>
            <w:pPr/>
            <w:r>
              <w:t xml:space="preserve">Día (2015-01-01 a 2024-12-31)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pm25_prom</w:t>
            </w:r>
            <w:r>
              <w:t xml:space="preserve">, </w:t>
            </w:r>
            <w:r>
              <w:rPr>
                <w:rStyle w:val="CodeChar"/>
              </w:rPr>
              <w:t xml:space="preserve">pm25_max_est</w:t>
            </w:r>
          </w:p>
        </w:tc>
        <w:tc>
          <w:tcPr>
            <w:tcW w:w="4680" w:type="dxa"/>
          </w:tcPr>
          <w:p>
            <w:pPr/>
            <w:r>
              <w:t xml:space="preserve">PM2.5 de 24 h: promedio de estaciones y estación más alta (µg/m³)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o3_max1h</w:t>
            </w:r>
            <w:r>
              <w:t xml:space="preserve">, </w:t>
            </w:r>
            <w:r>
              <w:rPr>
                <w:rStyle w:val="CodeChar"/>
              </w:rPr>
              <w:t xml:space="preserve">o3_8h_max</w:t>
            </w:r>
          </w:p>
        </w:tc>
        <w:tc>
          <w:tcPr>
            <w:tcW w:w="4680" w:type="dxa"/>
          </w:tcPr>
          <w:p>
            <w:pPr/>
            <w:r>
              <w:t xml:space="preserve">Ozono: máximo horario y máximo móvil de 8 h en cualquier estación (ppb)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pm10_prom</w:t>
            </w:r>
            <w:r>
              <w:t xml:space="preserve">, </w:t>
            </w:r>
            <w:r>
              <w:rPr>
                <w:rStyle w:val="CodeChar"/>
              </w:rPr>
              <w:t xml:space="preserve">no2_prom</w:t>
            </w:r>
            <w:r>
              <w:t xml:space="preserve">, </w:t>
            </w:r>
            <w:r>
              <w:rPr>
                <w:rStyle w:val="CodeChar"/>
              </w:rPr>
              <w:t xml:space="preserve">co_prom</w:t>
            </w:r>
            <w:r>
              <w:t xml:space="preserve">, </w:t>
            </w:r>
            <w:r>
              <w:rPr>
                <w:rStyle w:val="CodeChar"/>
              </w:rPr>
              <w:t xml:space="preserve">so2_prom</w:t>
            </w:r>
          </w:p>
        </w:tc>
        <w:tc>
          <w:tcPr>
            <w:tcW w:w="4680" w:type="dxa"/>
          </w:tcPr>
          <w:p>
            <w:pPr/>
            <w:r>
              <w:t xml:space="preserve">Otros contaminantes, promedio de 24 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n_est_pm25</w:t>
            </w:r>
            <w:r>
              <w:t xml:space="preserve">, </w:t>
            </w:r>
            <w:r>
              <w:rPr>
                <w:rStyle w:val="CodeChar"/>
              </w:rPr>
              <w:t xml:space="preserve">n_est_o3</w:t>
            </w:r>
          </w:p>
        </w:tc>
        <w:tc>
          <w:tcPr>
            <w:tcW w:w="4680" w:type="dxa"/>
          </w:tcPr>
          <w:p>
            <w:pPr/>
            <w:r>
              <w:t xml:space="preserve">Estaciones con dato válido ese día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tmp_prom</w:t>
            </w:r>
            <w:r>
              <w:t xml:space="preserve">, </w:t>
            </w:r>
            <w:r>
              <w:rPr>
                <w:rStyle w:val="CodeChar"/>
              </w:rPr>
              <w:t xml:space="preserve">tmp_max</w:t>
            </w:r>
            <w:r>
              <w:t xml:space="preserve">, </w:t>
            </w:r>
            <w:r>
              <w:rPr>
                <w:rStyle w:val="CodeChar"/>
              </w:rPr>
              <w:t xml:space="preserve">tmp_min</w:t>
            </w:r>
            <w:r>
              <w:t xml:space="preserve">, </w:t>
            </w:r>
            <w:r>
              <w:rPr>
                <w:rStyle w:val="CodeChar"/>
              </w:rPr>
              <w:t xml:space="preserve">amplitud_termica</w:t>
            </w:r>
          </w:p>
        </w:tc>
        <w:tc>
          <w:tcPr>
            <w:tcW w:w="4680" w:type="dxa"/>
          </w:tcPr>
          <w:p>
            <w:pPr/>
            <w:r>
              <w:t xml:space="preserve">Temperatura (°C)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rh_prom</w:t>
            </w:r>
          </w:p>
        </w:tc>
        <w:tc>
          <w:tcPr>
            <w:tcW w:w="4680" w:type="dxa"/>
          </w:tcPr>
          <w:p>
            <w:pPr/>
            <w:r>
              <w:t xml:space="preserve">Humedad relativa (%)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wsp_prom</w:t>
            </w:r>
            <w:r>
              <w:t xml:space="preserve">, </w:t>
            </w:r>
            <w:r>
              <w:rPr>
                <w:rStyle w:val="CodeChar"/>
              </w:rPr>
              <w:t xml:space="preserve">wsp_max</w:t>
            </w:r>
            <w:r>
              <w:t xml:space="preserve">, </w:t>
            </w:r>
            <w:r>
              <w:rPr>
                <w:rStyle w:val="CodeChar"/>
              </w:rPr>
              <w:t xml:space="preserve">wsp_madrugada</w:t>
            </w:r>
            <w:r>
              <w:t xml:space="preserve">, </w:t>
            </w:r>
            <w:r>
              <w:rPr>
                <w:rStyle w:val="CodeChar"/>
              </w:rPr>
              <w:t xml:space="preserve">viento_u</w:t>
            </w:r>
            <w:r>
              <w:t xml:space="preserve">, </w:t>
            </w:r>
            <w:r>
              <w:rPr>
                <w:rStyle w:val="CodeChar"/>
              </w:rPr>
              <w:t xml:space="preserve">viento_v</w:t>
            </w:r>
          </w:p>
        </w:tc>
        <w:tc>
          <w:tcPr>
            <w:tcW w:w="4680" w:type="dxa"/>
          </w:tcPr>
          <w:p>
            <w:pPr/>
            <w:r>
              <w:t xml:space="preserve">Viento (m/s)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año</w:t>
            </w:r>
            <w:r>
              <w:t xml:space="preserve">, </w:t>
            </w:r>
            <w:r>
              <w:rPr>
                <w:rStyle w:val="CodeChar"/>
              </w:rPr>
              <w:t xml:space="preserve">mes</w:t>
            </w:r>
            <w:r>
              <w:t xml:space="preserve">, </w:t>
            </w:r>
            <w:r>
              <w:rPr>
                <w:rStyle w:val="CodeChar"/>
              </w:rPr>
              <w:t xml:space="preserve">dia_semana</w:t>
            </w:r>
            <w:r>
              <w:t xml:space="preserve">, </w:t>
            </w:r>
            <w:r>
              <w:rPr>
                <w:rStyle w:val="CodeChar"/>
              </w:rPr>
              <w:t xml:space="preserve">fin_semana</w:t>
            </w:r>
            <w:r>
              <w:t xml:space="preserve">, </w:t>
            </w:r>
            <w:r>
              <w:rPr>
                <w:rStyle w:val="CodeChar"/>
              </w:rPr>
              <w:t xml:space="preserve">festivo</w:t>
            </w:r>
            <w:r>
              <w:t xml:space="preserve">, </w:t>
            </w:r>
            <w:r>
              <w:rPr>
                <w:rStyle w:val="CodeChar"/>
              </w:rPr>
              <w:t xml:space="preserve">temporada</w:t>
            </w:r>
            <w:r>
              <w:t xml:space="preserve">, </w:t>
            </w:r>
            <w:r>
              <w:rPr>
                <w:rStyle w:val="CodeChar"/>
              </w:rPr>
              <w:t xml:space="preserve">confinamiento</w:t>
            </w:r>
            <w:r>
              <w:t xml:space="preserve">, </w:t>
            </w:r>
            <w:r>
              <w:rPr>
                <w:rStyle w:val="CodeChar"/>
              </w:rPr>
              <w:t xml:space="preserve">dia_anio_sin</w:t>
            </w:r>
            <w:r>
              <w:t xml:space="preserve">, </w:t>
            </w:r>
            <w:r>
              <w:rPr>
                <w:rStyle w:val="CodeChar"/>
              </w:rPr>
              <w:t xml:space="preserve">dia_anio_cos</w:t>
            </w:r>
          </w:p>
        </w:tc>
        <w:tc>
          <w:tcPr>
            <w:tcW w:w="4680" w:type="dxa"/>
          </w:tcPr>
          <w:p>
            <w:pPr/>
            <w:r>
              <w:t xml:space="preserve">Calendario y estacionalidad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pm25_prom_ayer</w:t>
            </w:r>
            <w:r>
              <w:t xml:space="preserve">, </w:t>
            </w:r>
            <w:r>
              <w:rPr>
                <w:rStyle w:val="CodeChar"/>
              </w:rPr>
              <w:t xml:space="preserve">o3_max1h_ayer</w:t>
            </w:r>
            <w:r>
              <w:t xml:space="preserve">, </w:t>
            </w:r>
            <w:r>
              <w:rPr>
                <w:rStyle w:val="CodeChar"/>
              </w:rPr>
              <w:t xml:space="preserve">wsp_prom_ayer</w:t>
            </w:r>
            <w:r>
              <w:t xml:space="preserve">, </w:t>
            </w:r>
            <w:r>
              <w:rPr>
                <w:rStyle w:val="CodeChar"/>
              </w:rPr>
              <w:t xml:space="preserve">tmp_max_ayer</w:t>
            </w:r>
          </w:p>
        </w:tc>
        <w:tc>
          <w:tcPr>
            <w:tcW w:w="4680" w:type="dxa"/>
          </w:tcPr>
          <w:p>
            <w:pPr/>
            <w:r>
              <w:t xml:space="preserve">Valores del día anterior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excede_pm25</w:t>
            </w:r>
            <w:r>
              <w:t xml:space="preserve">, </w:t>
            </w:r>
            <w:r>
              <w:rPr>
                <w:rStyle w:val="CodeChar"/>
              </w:rPr>
              <w:t xml:space="preserve">excede_o3</w:t>
            </w:r>
          </w:p>
        </w:tc>
        <w:tc>
          <w:tcPr>
            <w:tcW w:w="4680" w:type="dxa"/>
          </w:tcPr>
          <w:p>
            <w:pPr/>
            <w:r>
              <w:t xml:space="preserve">1 si se rebasó la norma ese día</w:t>
            </w:r>
          </w:p>
        </w:tc>
      </w:tr>
    </w:tbl>
    <w:p>
      <w:pPr/>
      <w:r>
        <w:t xml:space="preserve">El diccionario completo, columna por columna, está en </w:t>
      </w:r>
      <w:r>
        <w:rPr>
          <w:rStyle w:val="CodeChar"/>
        </w:rPr>
        <w:t xml:space="preserve">datos/diccionario_dataset_diario.csv</w:t>
      </w:r>
      <w:r>
        <w:t xml:space="preserve">.</w:t>
      </w:r>
    </w:p>
    <w:p>
      <w:pPr>
        <w:pStyle w:val="Heading2"/>
      </w:pPr>
      <w:r>
        <w:t xml:space="preserve">7. Análisis estadístico básico del dataset final</w:t>
      </w:r>
    </w:p>
    <w:p>
      <w:pPr/>
      <w:r>
        <w:t xml:space="preserve">El clima del día (temperatura, amplitud térmica, humedad y viento) es la variable con más relación con la contaminación diaria; el día de la semana casi no influye.</w:t>
      </w:r>
    </w:p>
    <w:p>
      <w:pPr>
        <w:pStyle w:val="Heading3"/>
      </w:pPr>
      <w:r>
        <w:t xml:space="preserve">7.1 Estructura y valores faltantes</w:t>
      </w:r>
    </w:p>
    <w:p>
      <w:pPr/>
      <w:r>
        <w:t xml:space="preserve">Son 3,653 días × 37 columnas, sin fechas repetidas. El único faltante relevante es el viento de 2024 (366 días, 10%), eliminado a propósito. Aparte de eso, solo falta un día de NO2, CO y humedad.</w:t>
      </w:r>
    </w:p>
    <w:p>
      <w:pPr>
        <w:pStyle w:val="Heading3"/>
      </w:pPr>
      <w:r>
        <w:t xml:space="preserve">7.2 Estadística descriptiva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Media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Mediana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Desv. est.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Mín.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Máx.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Asimetría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PM2.5 promedio (µg/m³)</w:t>
            </w:r>
          </w:p>
        </w:tc>
        <w:tc>
          <w:tcPr>
            <w:tcW w:w="1337" w:type="dxa"/>
          </w:tcPr>
          <w:p>
            <w:pPr/>
            <w:r>
              <w:t xml:space="preserve">20.9</w:t>
            </w:r>
          </w:p>
        </w:tc>
        <w:tc>
          <w:tcPr>
            <w:tcW w:w="1337" w:type="dxa"/>
          </w:tcPr>
          <w:p>
            <w:pPr/>
            <w:r>
              <w:t xml:space="preserve">20.1</w:t>
            </w:r>
          </w:p>
        </w:tc>
        <w:tc>
          <w:tcPr>
            <w:tcW w:w="1337" w:type="dxa"/>
          </w:tcPr>
          <w:p>
            <w:pPr/>
            <w:r>
              <w:t xml:space="preserve">8.7</w:t>
            </w:r>
          </w:p>
        </w:tc>
        <w:tc>
          <w:tcPr>
            <w:tcW w:w="1337" w:type="dxa"/>
          </w:tcPr>
          <w:p>
            <w:pPr/>
            <w:r>
              <w:t xml:space="preserve">2.9</w:t>
            </w:r>
          </w:p>
        </w:tc>
        <w:tc>
          <w:tcPr>
            <w:tcW w:w="1337" w:type="dxa"/>
          </w:tcPr>
          <w:p>
            <w:pPr/>
            <w:r>
              <w:t xml:space="preserve">86.9</w:t>
            </w:r>
          </w:p>
        </w:tc>
        <w:tc>
          <w:tcPr>
            <w:tcW w:w="1337" w:type="dxa"/>
          </w:tcPr>
          <w:p>
            <w:pPr/>
            <w:r>
              <w:t xml:space="preserve">1.29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PM2.5 estación más alta (µg/m³)</w:t>
            </w:r>
          </w:p>
        </w:tc>
        <w:tc>
          <w:tcPr>
            <w:tcW w:w="1337" w:type="dxa"/>
          </w:tcPr>
          <w:p>
            <w:pPr/>
            <w:r>
              <w:t xml:space="preserve">28.9</w:t>
            </w:r>
          </w:p>
        </w:tc>
        <w:tc>
          <w:tcPr>
            <w:tcW w:w="1337" w:type="dxa"/>
          </w:tcPr>
          <w:p>
            <w:pPr/>
            <w:r>
              <w:t xml:space="preserve">27.5</w:t>
            </w:r>
          </w:p>
        </w:tc>
        <w:tc>
          <w:tcPr>
            <w:tcW w:w="1337" w:type="dxa"/>
          </w:tcPr>
          <w:p>
            <w:pPr/>
            <w:r>
              <w:t xml:space="preserve">12.4</w:t>
            </w:r>
          </w:p>
        </w:tc>
        <w:tc>
          <w:tcPr>
            <w:tcW w:w="1337" w:type="dxa"/>
          </w:tcPr>
          <w:p>
            <w:pPr/>
            <w:r>
              <w:t xml:space="preserve">4.5</w:t>
            </w:r>
          </w:p>
        </w:tc>
        <w:tc>
          <w:tcPr>
            <w:tcW w:w="1337" w:type="dxa"/>
          </w:tcPr>
          <w:p>
            <w:pPr/>
            <w:r>
              <w:t xml:space="preserve">132.4</w:t>
            </w:r>
          </w:p>
        </w:tc>
        <w:tc>
          <w:tcPr>
            <w:tcW w:w="1337" w:type="dxa"/>
          </w:tcPr>
          <w:p>
            <w:pPr/>
            <w:r>
              <w:t xml:space="preserve">1.77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O3 máximo 1 h (ppb)</w:t>
            </w:r>
          </w:p>
        </w:tc>
        <w:tc>
          <w:tcPr>
            <w:tcW w:w="1337" w:type="dxa"/>
          </w:tcPr>
          <w:p>
            <w:pPr/>
            <w:r>
              <w:t xml:space="preserve">100.5</w:t>
            </w:r>
          </w:p>
        </w:tc>
        <w:tc>
          <w:tcPr>
            <w:tcW w:w="1337" w:type="dxa"/>
          </w:tcPr>
          <w:p>
            <w:pPr/>
            <w:r>
              <w:t xml:space="preserve">102.0</w:t>
            </w:r>
          </w:p>
        </w:tc>
        <w:tc>
          <w:tcPr>
            <w:tcW w:w="1337" w:type="dxa"/>
          </w:tcPr>
          <w:p>
            <w:pPr/>
            <w:r>
              <w:t xml:space="preserve">27.7</w:t>
            </w:r>
          </w:p>
        </w:tc>
        <w:tc>
          <w:tcPr>
            <w:tcW w:w="1337" w:type="dxa"/>
          </w:tcPr>
          <w:p>
            <w:pPr/>
            <w:r>
              <w:t xml:space="preserve">22.0</w:t>
            </w:r>
          </w:p>
        </w:tc>
        <w:tc>
          <w:tcPr>
            <w:tcW w:w="1337" w:type="dxa"/>
          </w:tcPr>
          <w:p>
            <w:pPr/>
            <w:r>
              <w:t xml:space="preserve">210.0</w:t>
            </w:r>
          </w:p>
        </w:tc>
        <w:tc>
          <w:tcPr>
            <w:tcW w:w="1337" w:type="dxa"/>
          </w:tcPr>
          <w:p>
            <w:pPr/>
            <w:r>
              <w:t xml:space="preserve">−0.10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O3 máximo 8 h (ppb)</w:t>
            </w:r>
          </w:p>
        </w:tc>
        <w:tc>
          <w:tcPr>
            <w:tcW w:w="1337" w:type="dxa"/>
          </w:tcPr>
          <w:p>
            <w:pPr/>
            <w:r>
              <w:t xml:space="preserve">74.8</w:t>
            </w:r>
          </w:p>
        </w:tc>
        <w:tc>
          <w:tcPr>
            <w:tcW w:w="1337" w:type="dxa"/>
          </w:tcPr>
          <w:p>
            <w:pPr/>
            <w:r>
              <w:t xml:space="preserve">75.0</w:t>
            </w:r>
          </w:p>
        </w:tc>
        <w:tc>
          <w:tcPr>
            <w:tcW w:w="1337" w:type="dxa"/>
          </w:tcPr>
          <w:p>
            <w:pPr/>
            <w:r>
              <w:t xml:space="preserve">20.6</w:t>
            </w:r>
          </w:p>
        </w:tc>
        <w:tc>
          <w:tcPr>
            <w:tcW w:w="1337" w:type="dxa"/>
          </w:tcPr>
          <w:p>
            <w:pPr/>
            <w:r>
              <w:t xml:space="preserve">19.4</w:t>
            </w:r>
          </w:p>
        </w:tc>
        <w:tc>
          <w:tcPr>
            <w:tcW w:w="1337" w:type="dxa"/>
          </w:tcPr>
          <w:p>
            <w:pPr/>
            <w:r>
              <w:t xml:space="preserve">152.3</w:t>
            </w:r>
          </w:p>
        </w:tc>
        <w:tc>
          <w:tcPr>
            <w:tcW w:w="1337" w:type="dxa"/>
          </w:tcPr>
          <w:p>
            <w:pPr/>
            <w:r>
              <w:t xml:space="preserve">0.07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Temperatura máxima (°C)</w:t>
            </w:r>
          </w:p>
        </w:tc>
        <w:tc>
          <w:tcPr>
            <w:tcW w:w="1337" w:type="dxa"/>
          </w:tcPr>
          <w:p>
            <w:pPr/>
            <w:r>
              <w:t xml:space="preserve">23.2</w:t>
            </w:r>
          </w:p>
        </w:tc>
        <w:tc>
          <w:tcPr>
            <w:tcW w:w="1337" w:type="dxa"/>
          </w:tcPr>
          <w:p>
            <w:pPr/>
            <w:r>
              <w:t xml:space="preserve">23.2</w:t>
            </w:r>
          </w:p>
        </w:tc>
        <w:tc>
          <w:tcPr>
            <w:tcW w:w="1337" w:type="dxa"/>
          </w:tcPr>
          <w:p>
            <w:pPr/>
            <w:r>
              <w:t xml:space="preserve">2.9</w:t>
            </w:r>
          </w:p>
        </w:tc>
        <w:tc>
          <w:tcPr>
            <w:tcW w:w="1337" w:type="dxa"/>
          </w:tcPr>
          <w:p>
            <w:pPr/>
            <w:r>
              <w:t xml:space="preserve">10.2</w:t>
            </w:r>
          </w:p>
        </w:tc>
        <w:tc>
          <w:tcPr>
            <w:tcW w:w="1337" w:type="dxa"/>
          </w:tcPr>
          <w:p>
            <w:pPr/>
            <w:r>
              <w:t xml:space="preserve">32.0</w:t>
            </w:r>
          </w:p>
        </w:tc>
        <w:tc>
          <w:tcPr>
            <w:tcW w:w="1337" w:type="dxa"/>
          </w:tcPr>
          <w:p>
            <w:pPr/>
            <w:r>
              <w:t xml:space="preserve">−0.21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Amplitud térmica (°C)</w:t>
            </w:r>
          </w:p>
        </w:tc>
        <w:tc>
          <w:tcPr>
            <w:tcW w:w="1337" w:type="dxa"/>
          </w:tcPr>
          <w:p>
            <w:pPr/>
            <w:r>
              <w:t xml:space="preserve">11.8</w:t>
            </w:r>
          </w:p>
        </w:tc>
        <w:tc>
          <w:tcPr>
            <w:tcW w:w="1337" w:type="dxa"/>
          </w:tcPr>
          <w:p>
            <w:pPr/>
            <w:r>
              <w:t xml:space="preserve">11.9</w:t>
            </w:r>
          </w:p>
        </w:tc>
        <w:tc>
          <w:tcPr>
            <w:tcW w:w="1337" w:type="dxa"/>
          </w:tcPr>
          <w:p>
            <w:pPr/>
            <w:r>
              <w:t xml:space="preserve">2.9</w:t>
            </w:r>
          </w:p>
        </w:tc>
        <w:tc>
          <w:tcPr>
            <w:tcW w:w="1337" w:type="dxa"/>
          </w:tcPr>
          <w:p>
            <w:pPr/>
            <w:r>
              <w:t xml:space="preserve">2.6</w:t>
            </w:r>
          </w:p>
        </w:tc>
        <w:tc>
          <w:tcPr>
            <w:tcW w:w="1337" w:type="dxa"/>
          </w:tcPr>
          <w:p>
            <w:pPr/>
            <w:r>
              <w:t xml:space="preserve">20.9</w:t>
            </w:r>
          </w:p>
        </w:tc>
        <w:tc>
          <w:tcPr>
            <w:tcW w:w="1337" w:type="dxa"/>
          </w:tcPr>
          <w:p>
            <w:pPr/>
            <w:r>
              <w:t xml:space="preserve">−0.20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Humedad relativa (%)</w:t>
            </w:r>
          </w:p>
        </w:tc>
        <w:tc>
          <w:tcPr>
            <w:tcW w:w="1337" w:type="dxa"/>
          </w:tcPr>
          <w:p>
            <w:pPr/>
            <w:r>
              <w:t xml:space="preserve">54.8</w:t>
            </w:r>
          </w:p>
        </w:tc>
        <w:tc>
          <w:tcPr>
            <w:tcW w:w="1337" w:type="dxa"/>
          </w:tcPr>
          <w:p>
            <w:pPr/>
            <w:r>
              <w:t xml:space="preserve">56.4</w:t>
            </w:r>
          </w:p>
        </w:tc>
        <w:tc>
          <w:tcPr>
            <w:tcW w:w="1337" w:type="dxa"/>
          </w:tcPr>
          <w:p>
            <w:pPr/>
            <w:r>
              <w:t xml:space="preserve">13.9</w:t>
            </w:r>
          </w:p>
        </w:tc>
        <w:tc>
          <w:tcPr>
            <w:tcW w:w="1337" w:type="dxa"/>
          </w:tcPr>
          <w:p>
            <w:pPr/>
            <w:r>
              <w:t xml:space="preserve">12.1</w:t>
            </w:r>
          </w:p>
        </w:tc>
        <w:tc>
          <w:tcPr>
            <w:tcW w:w="1337" w:type="dxa"/>
          </w:tcPr>
          <w:p>
            <w:pPr/>
            <w:r>
              <w:t xml:space="preserve">88.7</w:t>
            </w:r>
          </w:p>
        </w:tc>
        <w:tc>
          <w:tcPr>
            <w:tcW w:w="1337" w:type="dxa"/>
          </w:tcPr>
          <w:p>
            <w:pPr/>
            <w:r>
              <w:t xml:space="preserve">−0.36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Viento promedio (m/s)</w:t>
            </w:r>
          </w:p>
        </w:tc>
        <w:tc>
          <w:tcPr>
            <w:tcW w:w="1337" w:type="dxa"/>
          </w:tcPr>
          <w:p>
            <w:pPr/>
            <w:r>
              <w:t xml:space="preserve">2.1</w:t>
            </w:r>
          </w:p>
        </w:tc>
        <w:tc>
          <w:tcPr>
            <w:tcW w:w="1337" w:type="dxa"/>
          </w:tcPr>
          <w:p>
            <w:pPr/>
            <w:r>
              <w:t xml:space="preserve">2.0</w:t>
            </w:r>
          </w:p>
        </w:tc>
        <w:tc>
          <w:tcPr>
            <w:tcW w:w="1337" w:type="dxa"/>
          </w:tcPr>
          <w:p>
            <w:pPr/>
            <w:r>
              <w:t xml:space="preserve">0.4</w:t>
            </w:r>
          </w:p>
        </w:tc>
        <w:tc>
          <w:tcPr>
            <w:tcW w:w="1337" w:type="dxa"/>
          </w:tcPr>
          <w:p>
            <w:pPr/>
            <w:r>
              <w:t xml:space="preserve">1.2</w:t>
            </w:r>
          </w:p>
        </w:tc>
        <w:tc>
          <w:tcPr>
            <w:tcW w:w="1337" w:type="dxa"/>
          </w:tcPr>
          <w:p>
            <w:pPr/>
            <w:r>
              <w:t xml:space="preserve">6.3</w:t>
            </w:r>
          </w:p>
        </w:tc>
        <w:tc>
          <w:tcPr>
            <w:tcW w:w="1337" w:type="dxa"/>
          </w:tcPr>
          <w:p>
            <w:pPr/>
            <w:r>
              <w:t xml:space="preserve">1.46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Viento de madrugada (m/s)</w:t>
            </w:r>
          </w:p>
        </w:tc>
        <w:tc>
          <w:tcPr>
            <w:tcW w:w="1337" w:type="dxa"/>
          </w:tcPr>
          <w:p>
            <w:pPr/>
            <w:r>
              <w:t xml:space="preserve">1.4</w:t>
            </w:r>
          </w:p>
        </w:tc>
        <w:tc>
          <w:tcPr>
            <w:tcW w:w="1337" w:type="dxa"/>
          </w:tcPr>
          <w:p>
            <w:pPr/>
            <w:r>
              <w:t xml:space="preserve">1.3</w:t>
            </w:r>
          </w:p>
        </w:tc>
        <w:tc>
          <w:tcPr>
            <w:tcW w:w="1337" w:type="dxa"/>
          </w:tcPr>
          <w:p>
            <w:pPr/>
            <w:r>
              <w:t xml:space="preserve">0.4</w:t>
            </w:r>
          </w:p>
        </w:tc>
        <w:tc>
          <w:tcPr>
            <w:tcW w:w="1337" w:type="dxa"/>
          </w:tcPr>
          <w:p>
            <w:pPr/>
            <w:r>
              <w:t xml:space="preserve">0.7</w:t>
            </w:r>
          </w:p>
        </w:tc>
        <w:tc>
          <w:tcPr>
            <w:tcW w:w="1337" w:type="dxa"/>
          </w:tcPr>
          <w:p>
            <w:pPr/>
            <w:r>
              <w:t xml:space="preserve">6.7</w:t>
            </w:r>
          </w:p>
        </w:tc>
        <w:tc>
          <w:tcPr>
            <w:tcW w:w="1337" w:type="dxa"/>
          </w:tcPr>
          <w:p>
            <w:pPr/>
            <w:r>
              <w:t xml:space="preserve">2.45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El </w:t>
      </w:r>
      <w:r>
        <w:rPr>
          <w:b/>
        </w:rPr>
        <w:t xml:space="preserve">75% de los días</w:t>
      </w:r>
      <w:r>
        <w:t xml:space="preserve"> supera la guía diaria de la OMS para PM2.5 (15 µg/m³), y en el </w:t>
      </w:r>
      <w:r>
        <w:rPr>
          <w:b/>
        </w:rPr>
        <w:t xml:space="preserve">12.9%</w:t>
      </w:r>
      <w:r>
        <w:t xml:space="preserve"> (470 días) alguna estación rebasa la NOM de 41 µg/m³.</w:t>
      </w:r>
    </w:p>
    <w:p>
      <w:pPr>
        <w:pStyle w:val="ListParagraph"/>
        <w:numPr>
          <w:ilvl w:val="0"/>
          <w:numId w:val="7"/>
        </w:numPr>
      </w:pPr>
      <w:r>
        <w:t xml:space="preserve">En el </w:t>
      </w:r>
      <w:r>
        <w:rPr>
          <w:b/>
        </w:rPr>
        <w:t xml:space="preserve">66% de los días</w:t>
      </w:r>
      <w:r>
        <w:t xml:space="preserve"> (2,415) alguna estación rebasa la norma de ozono de 90 ppb. Rebasar la norma de ozono es lo normal, no la excepción.</w:t>
      </w:r>
    </w:p>
    <w:p>
      <w:pPr>
        <w:pStyle w:val="Heading3"/>
      </w:pPr>
      <w:r>
        <w:t xml:space="preserve">7.3 Distribuciones y normalidad</w:t>
      </w:r>
    </w:p>
    <w:p>
      <w:pPr/>
      <w:r>
        <w:drawing>
          <wp:inline distT="0" distB="0" distL="0" distR="0">
            <wp:extent cx="5486400" cy="3057960"/>
            <wp:docPr id="1" name="image1" descr="Distribución de las variables principa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istribución de las variables principale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2892380"/>
            <wp:docPr id="2" name="image2" descr="Normalidad de las variables objetiv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Normalidad de las variables objetivo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PM2.5 no es normal</w:t>
      </w:r>
      <w:r>
        <w:t xml:space="preserve"> (D'Agostino K² = 1,031, p &lt; 0.001). Con logaritmo la asimetría baja de 1.29 a −0.43 y la gráfica Q-Q queda casi recta, así que conviene modelar log(PM2.5).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El ozono máximo es prácticamente normal</w:t>
      </w:r>
      <w:r>
        <w:t xml:space="preserve"> (p = 0.06, asimetría −0.10) y no necesita transformación.</w:t>
      </w:r>
    </w:p>
    <w:p>
      <w:pPr>
        <w:pStyle w:val="Heading3"/>
      </w:pPr>
      <w:r>
        <w:t xml:space="preserve">7.4 Valores atípicos</w:t>
      </w:r>
    </w:p>
    <w:p>
      <w:pPr/>
      <w:r>
        <w:t xml:space="preserve">El 1.8% de los días de PM2.5 son atípicos por el criterio IQR. No son errores, son eventos reales: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25 de diciembre y 1 de enero</w:t>
      </w:r>
      <w:r>
        <w:t xml:space="preserve"> (2015, 2016, 2018): pirotecnia y fogatas con poco viento (1.4-1.9 m/s). El máximo de la serie es el 1 de enero de 2016, con 86.9 µg/m³.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11 al 16 de mayo de 2019:</w:t>
      </w:r>
      <w:r>
        <w:t xml:space="preserve"> incendios forestales en el centro del país, con humedad de 25-30%.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Ozono:</w:t>
      </w:r>
      <w:r>
        <w:t xml:space="preserve"> el máximo fue de 210 ppb, el 14 de marzo de 2016. Los días más altos caen en primavera, con 26-30 °C y humedad baja.</w:t>
      </w:r>
    </w:p>
    <w:p>
      <w:pPr/>
      <w:r>
        <w:t xml:space="preserve">Se conservan todos: son justo los eventos que interesa anticipar. Para la regresión se pueden usar modelos robustos (Huber) o el indicador de festivo.</w:t>
      </w:r>
    </w:p>
    <w:p>
      <w:pPr>
        <w:pStyle w:val="Heading3"/>
      </w:pPr>
      <w:r>
        <w:t xml:space="preserve">7.5 Comportamiento en el tiempo</w:t>
      </w:r>
    </w:p>
    <w:p>
      <w:pPr/>
      <w:r>
        <w:drawing>
          <wp:inline distT="0" distB="0" distL="0" distR="0">
            <wp:extent cx="5486400" cy="4002656"/>
            <wp:docPr id="3" name="image3" descr="Serie diaria y días sobre la norma por añ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erie diaria y días sobre la norma por año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El PM2.5 bajó</w:t>
      </w:r>
      <w:r>
        <w:t xml:space="preserve"> de 22-24 µg/m³ (2015-2019) a 19-20 µg/m³ (2020-2024). Los días sobre la norma pasaron de 51-90 al año a 17-32.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El ozono no mejoró:</w:t>
      </w:r>
      <w:r>
        <w:t xml:space="preserve"> promedio anual de 98-103 ppb y entre 228 y 262 días al año sobre la norma.</w:t>
      </w:r>
    </w:p>
    <w:p>
      <w:pPr>
        <w:pStyle w:val="ListParagraph"/>
        <w:numPr>
          <w:ilvl w:val="0"/>
          <w:numId w:val="10"/>
        </w:numPr>
      </w:pPr>
      <w:r>
        <w:t xml:space="preserve">El ciclo anual se repite cada año: la estacionalidad (y el clima detrás de ella) es la principal fuente de variación.</w:t>
      </w:r>
    </w:p>
    <w:p>
      <w:pPr>
        <w:pStyle w:val="Heading3"/>
      </w:pPr>
      <w:r>
        <w:t xml:space="preserve">7.6 Estacionalidad: mes, día de la semana y hora</w:t>
      </w:r>
    </w:p>
    <w:p>
      <w:pPr/>
      <w:r>
        <w:drawing>
          <wp:inline distT="0" distB="0" distL="0" distR="0">
            <wp:extent cx="5486400" cy="2714496"/>
            <wp:docPr id="4" name="image4" descr="Estacionalidad por mes, día de la semana y hor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Estacionalidad por mes, día de la semana y hor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Por mes:</w:t>
      </w:r>
      <w:r>
        <w:t xml:space="preserve"> el ozono sube de enero a mayo (88 → 125 ppb), y en abril y mayo el 88-91% de los días rebasan la norma. El PM2.5 tiene dos picos: diciembre-enero (inversiones térmicas, festividades) y abril-mayo (incendios, temporada seca). De agosto a octubre las lluvias lo bajan a 15-16 µg/m³.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Por día de la semana:</w:t>
      </w:r>
      <w:r>
        <w:t xml:space="preserve"> las diferencias son de 1 µg/m³ y 4 ppb, sin significancia estadística (7.7).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Por hora:</w:t>
      </w:r>
      <w:r>
        <w:t xml:space="preserve"> el ozono es mínimo a las 6-7 h (6 ppb) y máximo a las 14-15 h (69 ppb), igual que la temperatura. El PM2.5 llega a su máximo entre las 10 y las 12 h (29 µg/m³), después de la hora pico de tráfico y con el viento todavía débil.</w:t>
      </w:r>
    </w:p>
    <w:p>
      <w:pPr>
        <w:pStyle w:val="Heading3"/>
      </w:pPr>
      <w:r>
        <w:t xml:space="preserve">7.7 Comparación entre grupos</w:t>
      </w:r>
    </w:p>
    <w:p>
      <w:pPr/>
      <w:r>
        <w:t xml:space="preserve">Usamos pruebas no paramétricas porque PM2.5 no es normal.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Comparación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PM2.5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Ozono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temporadas (Kruskal-Wallis)</w:t>
            </w:r>
          </w:p>
        </w:tc>
        <w:tc>
          <w:tcPr>
            <w:tcW w:w="3120" w:type="dxa"/>
          </w:tcPr>
          <w:p>
            <w:pPr/>
            <w:r>
              <w:t xml:space="preserve">H = 942, p &lt; 0.001</w:t>
            </w:r>
          </w:p>
        </w:tc>
        <w:tc>
          <w:tcPr>
            <w:tcW w:w="3120" w:type="dxa"/>
          </w:tcPr>
          <w:p>
            <w:pPr/>
            <w:r>
              <w:t xml:space="preserve">H = 439, p &lt; 0.001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 semana vs. fin de semana (Mann-Whitney)</w:t>
            </w:r>
          </w:p>
        </w:tc>
        <w:tc>
          <w:tcPr>
            <w:tcW w:w="3120" w:type="dxa"/>
          </w:tcPr>
          <w:p>
            <w:pPr/>
            <w:r>
              <w:t xml:space="preserve">p = 0.18 (no significativa)</w:t>
            </w:r>
          </w:p>
        </w:tc>
        <w:tc>
          <w:tcPr>
            <w:tcW w:w="3120" w:type="dxa"/>
          </w:tcPr>
          <w:p>
            <w:pPr/>
            <w:r>
              <w:t xml:space="preserve">p = 0.61 (no significativa)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Mediana en seca caliente / seca fría / lluvias</w:t>
            </w:r>
          </w:p>
        </w:tc>
        <w:tc>
          <w:tcPr>
            <w:tcW w:w="3120" w:type="dxa"/>
          </w:tcPr>
          <w:p>
            <w:pPr/>
            <w:r>
              <w:t xml:space="preserve">24.1 / 22.7 / 15.8 µg/m³</w:t>
            </w:r>
          </w:p>
        </w:tc>
        <w:tc>
          <w:tcPr>
            <w:tcW w:w="3120" w:type="dxa"/>
          </w:tcPr>
          <w:p>
            <w:pPr/>
            <w:r>
              <w:t xml:space="preserve">118 / 93 / 100 ppb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Confinamiento 2020 vs. mismo periodo 2017-2019</w:t>
            </w:r>
          </w:p>
        </w:tc>
        <w:tc>
          <w:tcPr>
            <w:tcW w:w="3120" w:type="dxa"/>
          </w:tcPr>
          <w:p>
            <w:pPr/>
            <w:r>
              <w:t xml:space="preserve">−13.5%</w:t>
            </w:r>
          </w:p>
        </w:tc>
        <w:tc>
          <w:tcPr>
            <w:tcW w:w="3120" w:type="dxa"/>
          </w:tcPr>
          <w:p>
            <w:pPr/>
            <w:r>
              <w:t xml:space="preserve">−4.5%</w:t>
            </w:r>
          </w:p>
        </w:tc>
      </w:tr>
    </w:tbl>
    <w:p>
      <w:pPr/>
      <w:r>
        <w:t xml:space="preserve">En el confinamiento el CO bajó 40% y el NO2 30%, pero el ozono solo 4.5%. Es un experimento natural: reducir mucho el tráfico no bajó el ozono en la misma proporción.</w:t>
      </w:r>
    </w:p>
    <w:p>
      <w:pPr>
        <w:pStyle w:val="Heading3"/>
      </w:pPr>
      <w:r>
        <w:t xml:space="preserve">7.8 Correlaciones y multicolinealidad</w:t>
      </w:r>
    </w:p>
    <w:p>
      <w:pPr/>
      <w:r>
        <w:drawing>
          <wp:inline distT="0" distB="0" distL="0" distR="0">
            <wp:extent cx="5486400" cy="2211863"/>
            <wp:docPr id="5" name="image5" descr="Correlaciones de Spearma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orrelaciones de Spearma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PM2.5:</w:t>
      </w:r>
      <w:r>
        <w:t xml:space="preserve"> se relaciona con su valor del día anterior (ρ = 0.72), la amplitud térmica (0.43) y la estacionalidad, y negativamente con el viento (−0.40) y la humedad (−0.35).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Ozono:</w:t>
      </w:r>
      <w:r>
        <w:t xml:space="preserve"> se relaciona con la temperatura máxima (ρ = 0.62), su valor del día anterior (0.58) y la amplitud térmica (0.45), y negativamente con la humedad (−0.30).</w:t>
      </w:r>
    </w:p>
    <w:p>
      <w:pPr>
        <w:pStyle w:val="ListParagraph"/>
        <w:numPr>
          <w:ilvl w:val="0"/>
          <w:numId w:val="12"/>
        </w:numPr>
      </w:pPr>
      <w:r>
        <w:t xml:space="preserve">Fin de semana, festivos y confinamiento tienen correlación casi nula con los valores diarios.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tmp_min</w:t>
      </w:r>
      <w:r>
        <w:t xml:space="preserve"> se excluye de las entradas porque es exactamente </w:t>
      </w:r>
      <w:r>
        <w:rPr>
          <w:rStyle w:val="CodeChar"/>
        </w:rPr>
        <w:t xml:space="preserve">tmp_max − amplitud_termica</w:t>
      </w:r>
      <w:r>
        <w:t xml:space="preserve">. Sin ella todos los VIF quedan bajo 5 (el mayor: humedad, 4.8), así que no hay multicolinealidad grave.</w:t>
      </w:r>
    </w:p>
    <w:p>
      <w:pPr>
        <w:pStyle w:val="Heading3"/>
      </w:pPr>
      <w:r>
        <w:t xml:space="preserve">7.9 Relación entre meteorología y contaminación</w:t>
      </w:r>
    </w:p>
    <w:p>
      <w:pPr/>
      <w:r>
        <w:drawing>
          <wp:inline distT="0" distB="0" distL="0" distR="0">
            <wp:extent cx="5486400" cy="2714496"/>
            <wp:docPr id="6" name="image6" descr="Meteorología vs. contaminación con mediana por deci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Meteorología vs. contaminación con mediana por decil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Las relaciones son claras y en buena parte no lineales, lo que justifica probar regresión polinomial y redes neuronales:</w:t>
      </w:r>
    </w:p>
    <w:p>
      <w:pPr>
        <w:pStyle w:val="ListParagraph"/>
        <w:numPr>
          <w:ilvl w:val="0"/>
          <w:numId w:val="13"/>
        </w:numPr>
      </w:pPr>
      <w:r>
        <w:t xml:space="preserve">El PM2.5 se mantiene en ≈22 µg/m³ mientras el viento de madrugada es menor a 1.5 m/s, y baja a ≈10 cuando pasa de 2 m/s.</w:t>
      </w:r>
    </w:p>
    <w:p>
      <w:pPr>
        <w:pStyle w:val="ListParagraph"/>
        <w:numPr>
          <w:ilvl w:val="0"/>
          <w:numId w:val="13"/>
        </w:numPr>
      </w:pPr>
      <w:r>
        <w:t xml:space="preserve">El PM2.5 sube de ≈11 a ≈23 µg/m³ entre 7 y 13 °C de amplitud térmica y luego se estabiliza.</w:t>
      </w:r>
    </w:p>
    <w:p>
      <w:pPr>
        <w:pStyle w:val="ListParagraph"/>
        <w:numPr>
          <w:ilvl w:val="0"/>
          <w:numId w:val="13"/>
        </w:numPr>
      </w:pPr>
      <w:r>
        <w:t xml:space="preserve">El ozono sube casi en línea recta con la temperatura máxima, de ≈60 ppb a 19 °C a ≈125 ppb a 28 °C.</w:t>
      </w:r>
    </w:p>
    <w:p>
      <w:pPr>
        <w:pStyle w:val="ListParagraph"/>
        <w:numPr>
          <w:ilvl w:val="0"/>
          <w:numId w:val="13"/>
        </w:numPr>
      </w:pPr>
      <w:r>
        <w:t xml:space="preserve">El ozono cae rápido con humedad mayor a 65% o viento mayor a 2 m/s.</w:t>
      </w:r>
    </w:p>
    <w:p>
      <w:pPr>
        <w:pStyle w:val="Heading3"/>
      </w:pPr>
      <w:r>
        <w:t xml:space="preserve">7.10 Autocorrelación</w:t>
      </w:r>
    </w:p>
    <w:p>
      <w:pPr/>
      <w:r>
        <w:drawing>
          <wp:inline distT="0" distB="0" distL="0" distR="0">
            <wp:extent cx="5486400" cy="1414732"/>
            <wp:docPr id="7" name="image7" descr="Autocorrelación de PM2.5 y ozon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Autocorrelación de PM2.5 y ozono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 autocorrelación a 1 día es de 0.69 para PM2.5 y 0.59 para ozono (a 7 días: 0.38 y 0.17). Los episodios duran varios días, así que el día anterior es buen predictor. Por la misma razón, entrenamiento y prueba se separan por tiempo, no al azar.</w:t>
      </w:r>
    </w:p>
    <w:p>
      <w:pPr>
        <w:pStyle w:val="Heading3"/>
      </w:pPr>
      <w:r>
        <w:t xml:space="preserve">7.11 Primera aproximación con regresión lineal</w:t>
      </w:r>
    </w:p>
    <w:p>
      <w:pPr/>
      <w:r>
        <w:t xml:space="preserve">Entrenamos con 2015-2021 y probamos con 2022-2023; 2024 queda fuera porque no tiene viento. PM2.5 se modela en logaritmo y las métricas se calculan en µg/m³.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Modelo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PM2.5: R² prueba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PM2.5: MAE (µg/m³)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Ozono: R² prueba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Ozono: MAE (ppb)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Solo meteorología</w:t>
            </w:r>
          </w:p>
        </w:tc>
        <w:tc>
          <w:tcPr>
            <w:tcW w:w="1872" w:type="dxa"/>
          </w:tcPr>
          <w:p>
            <w:pPr/>
            <w:r>
              <w:t xml:space="preserve">0.22</w:t>
            </w:r>
          </w:p>
        </w:tc>
        <w:tc>
          <w:tcPr>
            <w:tcW w:w="1872" w:type="dxa"/>
          </w:tcPr>
          <w:p>
            <w:pPr/>
            <w:r>
              <w:t xml:space="preserve">4.9</w:t>
            </w:r>
          </w:p>
        </w:tc>
        <w:tc>
          <w:tcPr>
            <w:tcW w:w="1872" w:type="dxa"/>
          </w:tcPr>
          <w:p>
            <w:pPr/>
            <w:r>
              <w:t xml:space="preserve">0.59</w:t>
            </w:r>
          </w:p>
        </w:tc>
        <w:tc>
          <w:tcPr>
            <w:tcW w:w="1872" w:type="dxa"/>
          </w:tcPr>
          <w:p>
            <w:pPr/>
            <w:r>
              <w:t xml:space="preserve">14.1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Meteorología + calendario</w:t>
            </w:r>
          </w:p>
        </w:tc>
        <w:tc>
          <w:tcPr>
            <w:tcW w:w="1872" w:type="dxa"/>
          </w:tcPr>
          <w:p>
            <w:pPr/>
            <w:r>
              <w:t xml:space="preserve">0.30</w:t>
            </w:r>
          </w:p>
        </w:tc>
        <w:tc>
          <w:tcPr>
            <w:tcW w:w="1872" w:type="dxa"/>
          </w:tcPr>
          <w:p>
            <w:pPr/>
            <w:r>
              <w:t xml:space="preserve">4.7</w:t>
            </w:r>
          </w:p>
        </w:tc>
        <w:tc>
          <w:tcPr>
            <w:tcW w:w="1872" w:type="dxa"/>
          </w:tcPr>
          <w:p>
            <w:pPr/>
            <w:r>
              <w:t xml:space="preserve">0.59</w:t>
            </w:r>
          </w:p>
        </w:tc>
        <w:tc>
          <w:tcPr>
            <w:tcW w:w="1872" w:type="dxa"/>
          </w:tcPr>
          <w:p>
            <w:pPr/>
            <w:r>
              <w:t xml:space="preserve">14.1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Meteorología + calendario + día anterior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0.54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3.4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0.66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12.6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Solo el día anterior (persistencia)</w:t>
            </w:r>
          </w:p>
        </w:tc>
        <w:tc>
          <w:tcPr>
            <w:tcW w:w="1872" w:type="dxa"/>
          </w:tcPr>
          <w:p>
            <w:pPr/>
            <w:r>
              <w:t xml:space="preserve">0.31</w:t>
            </w:r>
          </w:p>
        </w:tc>
        <w:tc>
          <w:tcPr>
            <w:tcW w:w="1872" w:type="dxa"/>
          </w:tcPr>
          <w:p>
            <w:pPr/>
            <w:r>
              <w:t xml:space="preserve">4.1</w:t>
            </w:r>
          </w:p>
        </w:tc>
        <w:tc>
          <w:tcPr>
            <w:tcW w:w="1872" w:type="dxa"/>
          </w:tcPr>
          <w:p>
            <w:pPr/>
            <w:r>
              <w:t xml:space="preserve">0.36</w:t>
            </w:r>
          </w:p>
        </w:tc>
        <w:tc>
          <w:tcPr>
            <w:tcW w:w="1872" w:type="dxa"/>
          </w:tcPr>
          <w:p>
            <w:pPr/>
            <w:r>
              <w:t xml:space="preserve">16.8</w:t>
            </w:r>
          </w:p>
        </w:tc>
      </w:tr>
    </w:tbl>
    <w:p>
      <w:pPr/>
      <w:r>
        <w:drawing>
          <wp:inline distT="0" distB="0" distL="0" distR="0">
            <wp:extent cx="5486400" cy="3246522"/>
            <wp:docPr id="8" name="image8" descr="Coeficientes estandarizad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Coeficientes estandarizado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Ozono:</w:t>
      </w:r>
      <w:r>
        <w:t xml:space="preserve"> solo con la meteorología del día se explica el 59% en años que el modelo no vio. Pesan más el viento (−0.39), la temperatura máxima (+0.38) y la amplitud térmica (+0.37) que el ozono de ayer (+0.30).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PM2.5:</w:t>
      </w:r>
      <w:r>
        <w:t xml:space="preserve"> depende más de la persistencia (+0.48) y del viento (−0.36), y de eventos puntuales como incendios y pirotecnia; es más difícil de predecir.</w:t>
      </w:r>
    </w:p>
    <w:p>
      <w:pPr>
        <w:pStyle w:val="ListParagraph"/>
        <w:numPr>
          <w:ilvl w:val="0"/>
          <w:numId w:val="14"/>
        </w:numPr>
      </w:pPr>
      <w:r>
        <w:t xml:space="preserve">Los modelos completos superan a la persistencia, y el R² de prueba se parece al de entrenamiento (0.55 y 0.66): no hay sobreajuste y queda espacio para modelos no lineales.</w:t>
      </w:r>
    </w:p>
    <w:p>
      <w:pPr>
        <w:pStyle w:val="Heading2"/>
      </w:pPr>
      <w:r>
        <w:t xml:space="preserve">8. Conclusiones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El dataset se construyó a partir de 24.8 millones de registros horarios</w:t>
      </w:r>
      <w:r>
        <w:t xml:space="preserve"> de dos redes del SIMAT con dos formatos de archivo distintos. Quedó en 3,653 días × 37 variables, y se documentó un problema de calidad que el archivo no declara (el viento de 2024).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La mala calidad del aire es cotidiana:</w:t>
      </w:r>
      <w:r>
        <w:t xml:space="preserve"> el 75% de los días supera la guía de la OMS para PM2.5, y en el 66% de los días alguna estación rebasa la norma de ozono (90% en abril y mayo).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El PM2.5 mejoró desde 2020; el ozono no.</w:t>
      </w:r>
      <w:r>
        <w:t xml:space="preserve"> En el confinamiento, el CO y el NO2 bajaron 30-40%, pero el ozono solo 4.5%.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La meteorología explica gran parte de la variación diaria.</w:t>
      </w:r>
      <w:r>
        <w:t xml:space="preserve"> Un modelo lineal simple explica 59-66% del ozono y 54% del PM2.5 en años que no vio.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Las relaciones no son lineales y las series tienen autocorrelación.</w:t>
      </w:r>
      <w:r>
        <w:t xml:space="preserve"> Hay que modelar log(PM2.5), evaluar con partición temporal y probar modelos no lineales.</w:t>
      </w:r>
    </w:p>
    <w:p>
      <w:pPr/>
      <w:r>
        <w:rPr>
          <w:b/>
        </w:rPr>
        <w:t xml:space="preserve">Siguiente etapa:</w:t>
      </w:r>
      <w:r>
        <w:t xml:space="preserve"> regresión polinomial y robusta (Huber, por los eventos extremos), redes neuronales y clasificación de los días que rebasan la norma. Agregar la altura de la capa de mezcla y la radiación solar (ERA5), y usar el pronóstico meteorológico en lugar de lo observado, para que el modelo sirva para anticipar.</w:t>
      </w:r>
    </w:p>
    <w:p>
      <w:pPr/>
      <w:r>
        <w:rPr>
          <w:b/>
        </w:rPr>
        <w:t xml:space="preserve">Limitaciones:</w:t>
      </w:r>
    </w:p>
    <w:p>
      <w:pPr>
        <w:pStyle w:val="ListParagraph"/>
        <w:numPr>
          <w:ilvl w:val="0"/>
          <w:numId w:val="16"/>
        </w:numPr>
      </w:pPr>
      <w:r>
        <w:t xml:space="preserve">Se usa la meteorología observada del mismo día; un pronóstico real usaría la pronosticada.</w:t>
      </w:r>
    </w:p>
    <w:p>
      <w:pPr>
        <w:pStyle w:val="ListParagraph"/>
        <w:numPr>
          <w:ilvl w:val="0"/>
          <w:numId w:val="16"/>
        </w:numPr>
      </w:pPr>
      <w:r>
        <w:t xml:space="preserve">El promedio entre estaciones mezcla zonas distintas de la ciudad.</w:t>
      </w:r>
    </w:p>
    <w:p>
      <w:pPr>
        <w:pStyle w:val="ListParagraph"/>
        <w:numPr>
          <w:ilvl w:val="0"/>
          <w:numId w:val="16"/>
        </w:numPr>
      </w:pPr>
      <w:r>
        <w:t xml:space="preserve">El número de estaciones cambia con los años.</w:t>
      </w:r>
    </w:p>
    <w:p>
      <w:pPr>
        <w:pStyle w:val="ListParagraph"/>
        <w:numPr>
          <w:ilvl w:val="0"/>
          <w:numId w:val="16"/>
        </w:numPr>
      </w:pPr>
      <w:r>
        <w:t xml:space="preserve">Las emisiones no se observan directamente.</w:t>
      </w:r>
    </w:p>
    <w:p>
      <w:pPr>
        <w:pStyle w:val="Heading3"/>
      </w:pPr>
      <w:r>
        <w:t xml:space="preserve">Archivos del proyecto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EDA_entrega1_RAMA.ipynb</w:t>
            </w:r>
          </w:p>
        </w:tc>
        <w:tc>
          <w:tcPr>
            <w:tcW w:w="4680" w:type="dxa"/>
          </w:tcPr>
          <w:p>
            <w:pPr/>
            <w:r>
              <w:t xml:space="preserve">Notebook completo (Colab o local)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datos/rama/</w:t>
            </w:r>
          </w:p>
        </w:tc>
        <w:tc>
          <w:tcPr>
            <w:tcW w:w="4680" w:type="dxa"/>
          </w:tcPr>
          <w:p>
            <w:pPr/>
            <w:r>
              <w:t xml:space="preserve">20 archivos horarios originales + catálogo de estaciones (117 MB)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datos/dataset_final_diario.csv</w:t>
            </w:r>
          </w:p>
        </w:tc>
        <w:tc>
          <w:tcPr>
            <w:tcW w:w="4680" w:type="dxa"/>
          </w:tcPr>
          <w:p>
            <w:pPr/>
            <w:r>
              <w:t xml:space="preserve">Dataset final: 3,653 días × 37 variables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datos/diccionario_dataset_diario.csv</w:t>
            </w:r>
          </w:p>
        </w:tc>
        <w:tc>
          <w:tcPr>
            <w:tcW w:w="4680" w:type="dxa"/>
          </w:tcPr>
          <w:p>
            <w:pPr/>
            <w:r>
              <w:t xml:space="preserve">Descripción de cada variable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datos/rama_diario_estacion.csv.gz</w:t>
            </w:r>
          </w:p>
        </w:tc>
        <w:tc>
          <w:tcPr>
            <w:tcW w:w="4680" w:type="dxa"/>
          </w:tcPr>
          <w:p>
            <w:pPr/>
            <w:r>
              <w:t xml:space="preserve">Promedios diarios por estación y parámetro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figuras_rama/</w:t>
            </w:r>
          </w:p>
        </w:tc>
        <w:tc>
          <w:tcPr>
            <w:tcW w:w="4680" w:type="dxa"/>
          </w:tcPr>
          <w:p>
            <w:pPr/>
            <w:r>
              <w:t xml:space="preserve">Figuras de este reporte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ire.cdmx.gob.mx/default.php?opc=%27ZaBhnmI=&amp;dc=%27Yw==" TargetMode="External"/><Relationship Id="rId4" Type="http://schemas.openxmlformats.org/officeDocument/2006/relationships/hyperlink" Target="https://aire.cdmx.gob.mx/default.php?opc=&apos;aKBhnmI=&apos;&amp;opcion=Zg==" TargetMode="External"/><Relationship Id="rId5" Type="http://schemas.openxmlformats.org/officeDocument/2006/relationships/hyperlink" Target="https://aire.cdmx.gob.mx/default.php?opc=&apos;aKBhnmI=&apos;&amp;opcion=Zw==" TargetMode="External"/><Relationship Id="rId6" Type="http://schemas.openxmlformats.org/officeDocument/2006/relationships/hyperlink" Target="https://sites.wustl.edu/acag/datasets/surface-pm2-5/" TargetMode="External"/><Relationship Id="rId7" Type="http://schemas.openxmlformats.org/officeDocument/2006/relationships/hyperlink" Target="https://proyectos.sedema.cdmx.gob.mx/datos/storage/app/media/docpub/sedema/inventario-emisiones-cdmx-2020bis.pdf" TargetMode="External"/><Relationship Id="rId8" Type="http://schemas.openxmlformats.org/officeDocument/2006/relationships/hyperlink" Target="https://cds.climate.copernicus.eu/" TargetMode="External"/><Relationship Id="rId9" Type="http://schemas.openxmlformats.org/officeDocument/2006/relationships/hyperlink" Target="https://open-meteo.com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Meteorología y contaminación del aire en la ZMVM — Entrega 1</dc:title>
  <dc:description>Claude Docs node/390215c7-34e8@10 docx-w6</dc:description>
  <cp:revision>10</cp:revision>
</cp:coreProperties>
</file>