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FBCB" w14:textId="77777777" w:rsidR="00D54476" w:rsidRPr="00D54476" w:rsidRDefault="00D54476" w:rsidP="00D54476">
      <w:pPr>
        <w:rPr>
          <w:rFonts w:ascii="標楷體" w:eastAsia="標楷體" w:hAnsi="標楷體"/>
          <w:b/>
          <w:bCs/>
          <w:sz w:val="32"/>
          <w:szCs w:val="28"/>
        </w:rPr>
      </w:pPr>
      <w:r w:rsidRPr="00D54476">
        <w:rPr>
          <w:rFonts w:ascii="標楷體" w:eastAsia="標楷體" w:hAnsi="標楷體"/>
          <w:b/>
          <w:bCs/>
          <w:sz w:val="32"/>
          <w:szCs w:val="28"/>
        </w:rPr>
        <w:t>2-2 商業模式－Business Model</w:t>
      </w:r>
    </w:p>
    <w:p w14:paraId="64B67DA6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目標客群</w:t>
      </w:r>
    </w:p>
    <w:p w14:paraId="47FF4084" w14:textId="77777777" w:rsidR="00D54476" w:rsidRPr="008B32BE" w:rsidRDefault="00D54476" w:rsidP="00D54476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缺乏相關知識和輔助，但希望調整飲食習慣或堅持健康飲食的人。</w:t>
      </w:r>
    </w:p>
    <w:p w14:paraId="265AE16B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顧客關係</w:t>
      </w:r>
    </w:p>
    <w:p w14:paraId="07869B11" w14:textId="77777777" w:rsidR="00D54476" w:rsidRPr="008B32BE" w:rsidRDefault="00D54476" w:rsidP="00D5447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提供適合不同使用者的個性化食譜，以滿足使用者需求。</w:t>
      </w:r>
    </w:p>
    <w:p w14:paraId="51F7A2CE" w14:textId="0CB26A41" w:rsidR="00D54476" w:rsidRPr="008B32BE" w:rsidRDefault="00D54476" w:rsidP="00D5447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建立用戶社</w:t>
      </w:r>
      <w:r w:rsidR="0075001D">
        <w:rPr>
          <w:rFonts w:ascii="標楷體" w:eastAsia="標楷體" w:hAnsi="標楷體" w:cs="新細明體" w:hint="eastAsia"/>
          <w:kern w:val="0"/>
          <w:szCs w:val="24"/>
        </w:rPr>
        <w:t>團</w:t>
      </w:r>
      <w:r w:rsidRPr="008B32BE">
        <w:rPr>
          <w:rFonts w:ascii="標楷體" w:eastAsia="標楷體" w:hAnsi="標楷體" w:cs="新細明體"/>
          <w:kern w:val="0"/>
          <w:szCs w:val="24"/>
        </w:rPr>
        <w:t>，促進用戶間的互動和經驗分享，提升用戶黏性。</w:t>
      </w:r>
    </w:p>
    <w:p w14:paraId="242DAB8E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通路</w:t>
      </w:r>
    </w:p>
    <w:p w14:paraId="071B1D96" w14:textId="77777777" w:rsidR="00D54476" w:rsidRPr="008B32BE" w:rsidRDefault="00D54476" w:rsidP="00D5447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與健康相關的部落客、社群或網站進行合作，增加訪問量和品牌知名度。</w:t>
      </w:r>
    </w:p>
    <w:p w14:paraId="364AC368" w14:textId="77777777" w:rsidR="00D54476" w:rsidRPr="008B32BE" w:rsidRDefault="00D54476" w:rsidP="00D5447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用戶分享在其他社群平台，擴大影響力和吸引用戶。</w:t>
      </w:r>
    </w:p>
    <w:p w14:paraId="6D37444C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關鍵合作夥伴</w:t>
      </w:r>
    </w:p>
    <w:p w14:paraId="7C43F770" w14:textId="77777777" w:rsidR="00D54476" w:rsidRPr="008B32BE" w:rsidRDefault="00D54476" w:rsidP="0075001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營養師公會：提供專業背書，如中華民國營養師公會全國聯合會、台北市營養師公會、新北市營養師公會。</w:t>
      </w:r>
    </w:p>
    <w:p w14:paraId="5678902D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關鍵活動</w:t>
      </w:r>
    </w:p>
    <w:p w14:paraId="6A3FFE5D" w14:textId="034EA1AF" w:rsidR="00D54476" w:rsidRPr="008B32BE" w:rsidRDefault="00D54476" w:rsidP="00D5447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社</w:t>
      </w:r>
      <w:r w:rsidR="0075001D">
        <w:rPr>
          <w:rFonts w:ascii="標楷體" w:eastAsia="標楷體" w:hAnsi="標楷體" w:cs="新細明體" w:hint="eastAsia"/>
          <w:kern w:val="0"/>
          <w:szCs w:val="24"/>
        </w:rPr>
        <w:t>團</w:t>
      </w:r>
      <w:r w:rsidRPr="008B32BE">
        <w:rPr>
          <w:rFonts w:ascii="標楷體" w:eastAsia="標楷體" w:hAnsi="標楷體" w:cs="新細明體"/>
          <w:kern w:val="0"/>
          <w:szCs w:val="24"/>
        </w:rPr>
        <w:t>：促進用戶之間的心得分享和原創食譜交流。</w:t>
      </w:r>
    </w:p>
    <w:p w14:paraId="340E24D4" w14:textId="77777777" w:rsidR="00D54476" w:rsidRPr="008B32BE" w:rsidRDefault="00D54476" w:rsidP="00D5447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打卡系統：用戶可通過打卡獲得點數，提升等級並登上排行榜。</w:t>
      </w:r>
    </w:p>
    <w:p w14:paraId="1DA7BA33" w14:textId="77777777" w:rsidR="00D54476" w:rsidRPr="008B32BE" w:rsidRDefault="00D54476" w:rsidP="00D5447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用戶數據分析：收集和分析用戶對食譜的評價，優化用戶體驗。</w:t>
      </w:r>
    </w:p>
    <w:p w14:paraId="469F008E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關鍵資源</w:t>
      </w:r>
    </w:p>
    <w:p w14:paraId="5CE5331B" w14:textId="77777777" w:rsidR="00D54476" w:rsidRPr="008B32BE" w:rsidRDefault="00D54476" w:rsidP="00D5447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經過精密訓練的AI營養師。</w:t>
      </w:r>
    </w:p>
    <w:p w14:paraId="5FE685BF" w14:textId="77777777" w:rsidR="00D54476" w:rsidRPr="008B32BE" w:rsidRDefault="00D54476" w:rsidP="00D5447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多種方式幫助用戶獲得健康飲食習慣。</w:t>
      </w:r>
    </w:p>
    <w:p w14:paraId="29A5E2A7" w14:textId="77777777" w:rsidR="00D54476" w:rsidRPr="008B32BE" w:rsidRDefault="00D54476" w:rsidP="00D5447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專業營養師提供的諮詢服務。</w:t>
      </w:r>
    </w:p>
    <w:p w14:paraId="5BF4FA95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價值主張</w:t>
      </w:r>
    </w:p>
    <w:p w14:paraId="603DFEC4" w14:textId="77777777" w:rsidR="00D54476" w:rsidRPr="008B32BE" w:rsidRDefault="00D54476" w:rsidP="00D54476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提供能快速獲取個性化健康食譜的途徑，幫助用戶輕鬆實現健康飲食目標。</w:t>
      </w:r>
    </w:p>
    <w:p w14:paraId="4563A0D6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成本結構</w:t>
      </w:r>
    </w:p>
    <w:p w14:paraId="1A1E0058" w14:textId="77777777" w:rsidR="00D54476" w:rsidRPr="008B32BE" w:rsidRDefault="00D54476" w:rsidP="00D5447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開發成本：網站的開發費用，包括金錢、時間和人力。</w:t>
      </w:r>
    </w:p>
    <w:p w14:paraId="0BFFF834" w14:textId="77777777" w:rsidR="00D54476" w:rsidRPr="008B32BE" w:rsidRDefault="00D54476" w:rsidP="00D5447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維護成本：網站的持續維護與定期更新。</w:t>
      </w:r>
    </w:p>
    <w:p w14:paraId="75E19A42" w14:textId="77777777" w:rsidR="00D54476" w:rsidRPr="008B32BE" w:rsidRDefault="00D54476" w:rsidP="00D5447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lastRenderedPageBreak/>
        <w:t>行銷推廣成本：市場營銷和品牌推廣費用。</w:t>
      </w:r>
    </w:p>
    <w:p w14:paraId="6AE7DF18" w14:textId="77777777" w:rsidR="00D54476" w:rsidRPr="00D54476" w:rsidRDefault="00D54476" w:rsidP="00D54476">
      <w:pPr>
        <w:rPr>
          <w:rFonts w:ascii="標楷體" w:eastAsia="標楷體" w:hAnsi="標楷體"/>
          <w:b/>
          <w:bCs/>
        </w:rPr>
      </w:pPr>
      <w:r w:rsidRPr="00D54476">
        <w:rPr>
          <w:rFonts w:ascii="標楷體" w:eastAsia="標楷體" w:hAnsi="標楷體"/>
          <w:b/>
          <w:bCs/>
        </w:rPr>
        <w:t>收益流</w:t>
      </w:r>
    </w:p>
    <w:p w14:paraId="5C668524" w14:textId="77777777" w:rsidR="00D54476" w:rsidRPr="008B32BE" w:rsidRDefault="00D54476" w:rsidP="00D5447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前期：提供免費服務，吸引用戶並建立社群基礎，但營養師諮詢服務會收取費用。</w:t>
      </w:r>
    </w:p>
    <w:p w14:paraId="640EA5CB" w14:textId="6526DE13" w:rsidR="00D54476" w:rsidRPr="008B32BE" w:rsidRDefault="00D54476" w:rsidP="00D5447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後期：</w:t>
      </w:r>
      <w:r w:rsidRPr="00D54476">
        <w:rPr>
          <w:rFonts w:ascii="標楷體" w:eastAsia="標楷體" w:hAnsi="標楷體" w:cs="新細明體" w:hint="eastAsia"/>
          <w:kern w:val="0"/>
          <w:szCs w:val="24"/>
        </w:rPr>
        <w:t>在達到目標</w:t>
      </w:r>
      <w:r w:rsidRPr="008B32BE">
        <w:rPr>
          <w:rFonts w:ascii="標楷體" w:eastAsia="標楷體" w:hAnsi="標楷體" w:cs="新細明體"/>
          <w:kern w:val="0"/>
          <w:szCs w:val="24"/>
        </w:rPr>
        <w:t>社群基礎</w:t>
      </w:r>
      <w:r w:rsidRPr="00D54476">
        <w:rPr>
          <w:rFonts w:ascii="標楷體" w:eastAsia="標楷體" w:hAnsi="標楷體" w:cs="新細明體" w:hint="eastAsia"/>
          <w:kern w:val="0"/>
          <w:szCs w:val="24"/>
        </w:rPr>
        <w:t>後，會以下列為主要收益流。</w:t>
      </w:r>
    </w:p>
    <w:p w14:paraId="20FB5648" w14:textId="77777777" w:rsidR="00D54476" w:rsidRPr="008B32BE" w:rsidRDefault="00D54476" w:rsidP="00D54476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廣告收入：與健康相關品牌合作投放廣告。</w:t>
      </w:r>
    </w:p>
    <w:p w14:paraId="6529D375" w14:textId="77777777" w:rsidR="00D54476" w:rsidRPr="008B32BE" w:rsidRDefault="00D54476" w:rsidP="00D54476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會員訂閱：提供高級會員服務，提供專屬優惠。</w:t>
      </w:r>
    </w:p>
    <w:p w14:paraId="10A21E67" w14:textId="77777777" w:rsidR="00D54476" w:rsidRPr="008B32BE" w:rsidRDefault="00D54476" w:rsidP="00D54476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8B32BE">
        <w:rPr>
          <w:rFonts w:ascii="標楷體" w:eastAsia="標楷體" w:hAnsi="標楷體" w:cs="新細明體"/>
          <w:kern w:val="0"/>
          <w:szCs w:val="24"/>
        </w:rPr>
        <w:t>諮詢服務：由專業營養師回覆用戶問題。</w:t>
      </w:r>
    </w:p>
    <w:p w14:paraId="2EA47288" w14:textId="77777777" w:rsidR="00564F42" w:rsidRPr="00D54476" w:rsidRDefault="00564F42">
      <w:pPr>
        <w:rPr>
          <w:rFonts w:ascii="標楷體" w:eastAsia="標楷體" w:hAnsi="標楷體"/>
        </w:rPr>
      </w:pPr>
    </w:p>
    <w:sectPr w:rsidR="00564F42" w:rsidRPr="00D544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0AAA1" w14:textId="77777777" w:rsidR="00835CDC" w:rsidRDefault="00835CDC" w:rsidP="0075001D">
      <w:r>
        <w:separator/>
      </w:r>
    </w:p>
  </w:endnote>
  <w:endnote w:type="continuationSeparator" w:id="0">
    <w:p w14:paraId="5501C90C" w14:textId="77777777" w:rsidR="00835CDC" w:rsidRDefault="00835CDC" w:rsidP="0075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1DD06" w14:textId="77777777" w:rsidR="00835CDC" w:rsidRDefault="00835CDC" w:rsidP="0075001D">
      <w:r>
        <w:separator/>
      </w:r>
    </w:p>
  </w:footnote>
  <w:footnote w:type="continuationSeparator" w:id="0">
    <w:p w14:paraId="31E8B027" w14:textId="77777777" w:rsidR="00835CDC" w:rsidRDefault="00835CDC" w:rsidP="0075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CAB"/>
    <w:multiLevelType w:val="multilevel"/>
    <w:tmpl w:val="E27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C57DE"/>
    <w:multiLevelType w:val="multilevel"/>
    <w:tmpl w:val="2DA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E48B8"/>
    <w:multiLevelType w:val="multilevel"/>
    <w:tmpl w:val="EBB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14D0F"/>
    <w:multiLevelType w:val="multilevel"/>
    <w:tmpl w:val="F9F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4478B"/>
    <w:multiLevelType w:val="multilevel"/>
    <w:tmpl w:val="CE0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809C9"/>
    <w:multiLevelType w:val="multilevel"/>
    <w:tmpl w:val="4D4A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4561D"/>
    <w:multiLevelType w:val="multilevel"/>
    <w:tmpl w:val="A91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302618">
    <w:abstractNumId w:val="0"/>
  </w:num>
  <w:num w:numId="2" w16cid:durableId="2137721687">
    <w:abstractNumId w:val="1"/>
  </w:num>
  <w:num w:numId="3" w16cid:durableId="765660425">
    <w:abstractNumId w:val="2"/>
  </w:num>
  <w:num w:numId="4" w16cid:durableId="2137018765">
    <w:abstractNumId w:val="4"/>
  </w:num>
  <w:num w:numId="5" w16cid:durableId="1506246382">
    <w:abstractNumId w:val="5"/>
  </w:num>
  <w:num w:numId="6" w16cid:durableId="2015375926">
    <w:abstractNumId w:val="3"/>
  </w:num>
  <w:num w:numId="7" w16cid:durableId="669719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6"/>
    <w:rsid w:val="00476A2F"/>
    <w:rsid w:val="00564F42"/>
    <w:rsid w:val="0075001D"/>
    <w:rsid w:val="00835CDC"/>
    <w:rsid w:val="009D6D33"/>
    <w:rsid w:val="00D54476"/>
    <w:rsid w:val="00D85089"/>
    <w:rsid w:val="00E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C943B"/>
  <w15:chartTrackingRefBased/>
  <w15:docId w15:val="{39C7F921-171A-4C98-9A30-06B693EE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00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00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翊萍 楊</cp:lastModifiedBy>
  <cp:revision>2</cp:revision>
  <dcterms:created xsi:type="dcterms:W3CDTF">2024-07-05T15:07:00Z</dcterms:created>
  <dcterms:modified xsi:type="dcterms:W3CDTF">2024-07-05T15:17:00Z</dcterms:modified>
</cp:coreProperties>
</file>