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4-Accent6"/>
        <w:tblW w:w="0" w:type="auto"/>
        <w:tblLook w:val="04A0" w:firstRow="1" w:lastRow="0" w:firstColumn="1" w:lastColumn="0" w:noHBand="0" w:noVBand="1"/>
      </w:tblPr>
      <w:tblGrid>
        <w:gridCol w:w="1218"/>
        <w:gridCol w:w="8132"/>
      </w:tblGrid>
      <w:tr w:rsidR="001542A6" w:rsidRPr="007160D9" w14:paraId="2F9052E2" w14:textId="77777777" w:rsidTr="008C3D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B0CCDD9" w14:textId="77777777" w:rsidR="001542A6" w:rsidRPr="007160D9" w:rsidRDefault="001542A6" w:rsidP="00F7036F">
            <w:pPr>
              <w:rPr>
                <w:color w:val="auto"/>
                <w:lang w:val="en-US"/>
              </w:rPr>
            </w:pPr>
            <w:r w:rsidRPr="007160D9">
              <w:rPr>
                <w:color w:val="auto"/>
                <w:lang w:val="en-US"/>
              </w:rPr>
              <w:t>Questions</w:t>
            </w:r>
          </w:p>
        </w:tc>
        <w:tc>
          <w:tcPr>
            <w:tcW w:w="8132" w:type="dxa"/>
          </w:tcPr>
          <w:p w14:paraId="6541FCE9" w14:textId="77777777" w:rsidR="001542A6" w:rsidRPr="007160D9" w:rsidRDefault="001542A6" w:rsidP="00F7036F">
            <w:pPr>
              <w:cnfStyle w:val="100000000000" w:firstRow="1" w:lastRow="0" w:firstColumn="0" w:lastColumn="0" w:oddVBand="0" w:evenVBand="0" w:oddHBand="0" w:evenHBand="0" w:firstRowFirstColumn="0" w:firstRowLastColumn="0" w:lastRowFirstColumn="0" w:lastRowLastColumn="0"/>
              <w:rPr>
                <w:color w:val="auto"/>
                <w:lang w:val="en-US"/>
              </w:rPr>
            </w:pPr>
            <w:r w:rsidRPr="007160D9">
              <w:rPr>
                <w:color w:val="auto"/>
                <w:lang w:val="en-US"/>
              </w:rPr>
              <w:t>Answers</w:t>
            </w:r>
          </w:p>
        </w:tc>
      </w:tr>
      <w:tr w:rsidR="001542A6" w:rsidRPr="007160D9" w14:paraId="129DB483" w14:textId="77777777" w:rsidTr="008C3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4EC87294" w14:textId="0364D019" w:rsidR="001542A6" w:rsidRPr="007160D9" w:rsidRDefault="008C3D92" w:rsidP="00F7036F">
            <w:pPr>
              <w:rPr>
                <w:b w:val="0"/>
                <w:bCs w:val="0"/>
                <w:lang w:val="en-US"/>
              </w:rPr>
            </w:pPr>
            <w:r>
              <w:rPr>
                <w:b w:val="0"/>
                <w:bCs w:val="0"/>
                <w:lang w:val="en-US"/>
              </w:rPr>
              <w:t>15.1.</w:t>
            </w:r>
          </w:p>
        </w:tc>
        <w:tc>
          <w:tcPr>
            <w:tcW w:w="8132" w:type="dxa"/>
          </w:tcPr>
          <w:p w14:paraId="5E125F30" w14:textId="456CA9A2" w:rsidR="002235E5" w:rsidRPr="002235E5" w:rsidRDefault="002235E5" w:rsidP="002235E5">
            <w:pPr>
              <w:cnfStyle w:val="000000100000" w:firstRow="0" w:lastRow="0" w:firstColumn="0" w:lastColumn="0" w:oddVBand="0" w:evenVBand="0" w:oddHBand="1" w:evenHBand="0" w:firstRowFirstColumn="0" w:firstRowLastColumn="0" w:lastRowFirstColumn="0" w:lastRowLastColumn="0"/>
            </w:pPr>
            <w:r w:rsidRPr="002235E5">
              <w:t xml:space="preserve">To show that the product operator is associative, we need to show that for any three tables </w:t>
            </w:r>
            <w:r w:rsidRPr="002235E5">
              <w:rPr>
                <w:i/>
                <w:iCs/>
              </w:rPr>
              <w:t>A</w:t>
            </w:r>
            <w:r w:rsidRPr="002235E5">
              <w:t xml:space="preserve">, </w:t>
            </w:r>
            <w:r w:rsidRPr="002235E5">
              <w:rPr>
                <w:i/>
                <w:iCs/>
              </w:rPr>
              <w:t>B</w:t>
            </w:r>
            <w:r w:rsidRPr="002235E5">
              <w:t xml:space="preserve">, and </w:t>
            </w:r>
            <w:r w:rsidRPr="002235E5">
              <w:rPr>
                <w:i/>
                <w:iCs/>
              </w:rPr>
              <w:t>C</w:t>
            </w:r>
            <w:r w:rsidRPr="002235E5">
              <w:t>, the following holds:</w:t>
            </w:r>
          </w:p>
          <w:p w14:paraId="3CCA1833" w14:textId="77777777" w:rsidR="002235E5" w:rsidRDefault="002235E5" w:rsidP="002235E5">
            <w:pPr>
              <w:cnfStyle w:val="000000100000" w:firstRow="0" w:lastRow="0" w:firstColumn="0" w:lastColumn="0" w:oddVBand="0" w:evenVBand="0" w:oddHBand="1" w:evenHBand="0" w:firstRowFirstColumn="0" w:firstRowLastColumn="0" w:lastRowFirstColumn="0" w:lastRowLastColumn="0"/>
            </w:pPr>
          </w:p>
          <w:p w14:paraId="01DAAD9A" w14:textId="4EB2CF5E" w:rsidR="002235E5" w:rsidRPr="002235E5" w:rsidRDefault="002235E5" w:rsidP="002235E5">
            <w:pPr>
              <w:cnfStyle w:val="000000100000" w:firstRow="0" w:lastRow="0" w:firstColumn="0" w:lastColumn="0" w:oddVBand="0" w:evenVBand="0" w:oddHBand="1" w:evenHBand="0" w:firstRowFirstColumn="0" w:firstRowLastColumn="0" w:lastRowFirstColumn="0" w:lastRowLastColumn="0"/>
            </w:pPr>
            <w:r w:rsidRPr="002235E5">
              <w:rPr>
                <w:i/>
                <w:iCs/>
              </w:rPr>
              <w:t>A</w:t>
            </w:r>
            <w:r w:rsidRPr="002235E5">
              <w:t>×</w:t>
            </w:r>
            <w:r w:rsidRPr="002235E5">
              <w:rPr>
                <w:i/>
                <w:iCs/>
              </w:rPr>
              <w:t>B</w:t>
            </w:r>
            <w:r w:rsidRPr="002235E5">
              <w:t>)×</w:t>
            </w:r>
            <w:r w:rsidRPr="002235E5">
              <w:rPr>
                <w:i/>
                <w:iCs/>
              </w:rPr>
              <w:t>C</w:t>
            </w:r>
            <w:r w:rsidRPr="002235E5">
              <w:t>=</w:t>
            </w:r>
            <w:r w:rsidRPr="002235E5">
              <w:rPr>
                <w:i/>
                <w:iCs/>
              </w:rPr>
              <w:t>A</w:t>
            </w:r>
            <w:r w:rsidRPr="002235E5">
              <w:t>×(</w:t>
            </w:r>
            <w:r w:rsidRPr="002235E5">
              <w:rPr>
                <w:i/>
                <w:iCs/>
              </w:rPr>
              <w:t>B</w:t>
            </w:r>
            <w:r w:rsidRPr="002235E5">
              <w:t>×</w:t>
            </w:r>
            <w:r w:rsidRPr="002235E5">
              <w:rPr>
                <w:i/>
                <w:iCs/>
              </w:rPr>
              <w:t>C</w:t>
            </w:r>
            <w:r w:rsidRPr="002235E5">
              <w:t>)</w:t>
            </w:r>
          </w:p>
          <w:p w14:paraId="50863E43" w14:textId="77777777" w:rsidR="002235E5" w:rsidRDefault="002235E5" w:rsidP="002235E5">
            <w:pPr>
              <w:cnfStyle w:val="000000100000" w:firstRow="0" w:lastRow="0" w:firstColumn="0" w:lastColumn="0" w:oddVBand="0" w:evenVBand="0" w:oddHBand="1" w:evenHBand="0" w:firstRowFirstColumn="0" w:firstRowLastColumn="0" w:lastRowFirstColumn="0" w:lastRowLastColumn="0"/>
            </w:pPr>
          </w:p>
          <w:p w14:paraId="3D429568" w14:textId="3A76F5CD" w:rsidR="002235E5" w:rsidRDefault="002235E5" w:rsidP="002235E5">
            <w:pPr>
              <w:cnfStyle w:val="000000100000" w:firstRow="0" w:lastRow="0" w:firstColumn="0" w:lastColumn="0" w:oddVBand="0" w:evenVBand="0" w:oddHBand="1" w:evenHBand="0" w:firstRowFirstColumn="0" w:firstRowLastColumn="0" w:lastRowFirstColumn="0" w:lastRowLastColumn="0"/>
            </w:pPr>
            <w:r w:rsidRPr="002235E5">
              <w:t>Let's take tuples</w:t>
            </w:r>
            <w:r w:rsidRPr="002235E5">
              <w:rPr>
                <w:i/>
                <w:iCs/>
              </w:rPr>
              <w:t>a</w:t>
            </w:r>
            <w:r w:rsidRPr="002235E5">
              <w:rPr>
                <w:rFonts w:ascii="Cambria Math" w:hAnsi="Cambria Math" w:cs="Cambria Math"/>
              </w:rPr>
              <w:t>∈</w:t>
            </w:r>
            <w:r w:rsidRPr="002235E5">
              <w:rPr>
                <w:i/>
                <w:iCs/>
              </w:rPr>
              <w:t>A</w:t>
            </w:r>
            <w:r w:rsidRPr="002235E5">
              <w:t>,</w:t>
            </w:r>
            <w:r>
              <w:rPr>
                <w:lang w:val="en-US"/>
              </w:rPr>
              <w:t xml:space="preserve"> </w:t>
            </w:r>
            <w:r w:rsidRPr="002235E5">
              <w:rPr>
                <w:i/>
                <w:iCs/>
              </w:rPr>
              <w:t>b</w:t>
            </w:r>
            <w:r w:rsidRPr="002235E5">
              <w:rPr>
                <w:rFonts w:ascii="Cambria Math" w:hAnsi="Cambria Math" w:cs="Cambria Math"/>
              </w:rPr>
              <w:t>∈</w:t>
            </w:r>
            <w:r w:rsidRPr="002235E5">
              <w:rPr>
                <w:i/>
                <w:iCs/>
              </w:rPr>
              <w:t>B</w:t>
            </w:r>
            <w:r w:rsidRPr="002235E5">
              <w:t>, and</w:t>
            </w:r>
            <w:r>
              <w:rPr>
                <w:lang w:val="en-US"/>
              </w:rPr>
              <w:t xml:space="preserve"> </w:t>
            </w:r>
            <w:r w:rsidRPr="002235E5">
              <w:rPr>
                <w:i/>
                <w:iCs/>
              </w:rPr>
              <w:t>c</w:t>
            </w:r>
            <w:r w:rsidRPr="002235E5">
              <w:rPr>
                <w:rFonts w:ascii="Cambria Math" w:hAnsi="Cambria Math" w:cs="Cambria Math"/>
              </w:rPr>
              <w:t>∈</w:t>
            </w:r>
            <w:r w:rsidRPr="002235E5">
              <w:rPr>
                <w:i/>
                <w:iCs/>
              </w:rPr>
              <w:t>C</w:t>
            </w:r>
            <w:r w:rsidRPr="002235E5">
              <w:t>. The product operation ×× combines tuples from two tables to form all possible combinations where each combination consists of the attributes of both tables.</w:t>
            </w:r>
          </w:p>
          <w:p w14:paraId="72DC52A0" w14:textId="77777777" w:rsidR="002235E5" w:rsidRPr="002235E5" w:rsidRDefault="002235E5" w:rsidP="002235E5">
            <w:pPr>
              <w:cnfStyle w:val="000000100000" w:firstRow="0" w:lastRow="0" w:firstColumn="0" w:lastColumn="0" w:oddVBand="0" w:evenVBand="0" w:oddHBand="1" w:evenHBand="0" w:firstRowFirstColumn="0" w:firstRowLastColumn="0" w:lastRowFirstColumn="0" w:lastRowLastColumn="0"/>
            </w:pPr>
          </w:p>
          <w:p w14:paraId="3E6A93EB" w14:textId="148CDD17" w:rsidR="002235E5" w:rsidRPr="002235E5" w:rsidRDefault="002235E5" w:rsidP="002235E5">
            <w:pPr>
              <w:numPr>
                <w:ilvl w:val="0"/>
                <w:numId w:val="1"/>
              </w:numPr>
              <w:cnfStyle w:val="000000100000" w:firstRow="0" w:lastRow="0" w:firstColumn="0" w:lastColumn="0" w:oddVBand="0" w:evenVBand="0" w:oddHBand="1" w:evenHBand="0" w:firstRowFirstColumn="0" w:firstRowLastColumn="0" w:lastRowFirstColumn="0" w:lastRowLastColumn="0"/>
            </w:pPr>
            <w:r w:rsidRPr="002235E5">
              <w:t>In (</w:t>
            </w:r>
            <w:r w:rsidRPr="002235E5">
              <w:rPr>
                <w:i/>
                <w:iCs/>
              </w:rPr>
              <w:t>A</w:t>
            </w:r>
            <w:r w:rsidRPr="002235E5">
              <w:t>×</w:t>
            </w:r>
            <w:r w:rsidRPr="002235E5">
              <w:rPr>
                <w:i/>
                <w:iCs/>
              </w:rPr>
              <w:t>B</w:t>
            </w:r>
            <w:r w:rsidRPr="002235E5">
              <w:t>)×</w:t>
            </w:r>
            <w:r w:rsidRPr="002235E5">
              <w:rPr>
                <w:i/>
                <w:iCs/>
              </w:rPr>
              <w:t>C</w:t>
            </w:r>
            <w:r w:rsidRPr="002235E5">
              <w:t xml:space="preserve">, first </w:t>
            </w:r>
            <w:r w:rsidRPr="002235E5">
              <w:rPr>
                <w:i/>
                <w:iCs/>
              </w:rPr>
              <w:t>A</w:t>
            </w:r>
            <w:r w:rsidRPr="002235E5">
              <w:t xml:space="preserve"> is combined with </w:t>
            </w:r>
            <w:r w:rsidRPr="002235E5">
              <w:rPr>
                <w:i/>
                <w:iCs/>
              </w:rPr>
              <w:t>B</w:t>
            </w:r>
            <w:r w:rsidRPr="002235E5">
              <w:t xml:space="preserve"> to form a set of tuples where each tuple is an element of </w:t>
            </w:r>
            <w:r w:rsidRPr="002235E5">
              <w:rPr>
                <w:i/>
                <w:iCs/>
              </w:rPr>
              <w:t>A</w:t>
            </w:r>
            <w:r w:rsidRPr="002235E5">
              <w:t xml:space="preserve"> followed by an element of </w:t>
            </w:r>
            <w:r w:rsidRPr="002235E5">
              <w:rPr>
                <w:i/>
                <w:iCs/>
              </w:rPr>
              <w:t>B</w:t>
            </w:r>
            <w:r w:rsidRPr="002235E5">
              <w:t>. Let's denote a tuple from</w:t>
            </w:r>
            <w:r>
              <w:rPr>
                <w:lang w:val="en-US"/>
              </w:rPr>
              <w:t xml:space="preserve"> </w:t>
            </w:r>
            <w:r w:rsidRPr="002235E5">
              <w:rPr>
                <w:i/>
                <w:iCs/>
              </w:rPr>
              <w:t>A</w:t>
            </w:r>
            <w:r w:rsidRPr="002235E5">
              <w:t>×</w:t>
            </w:r>
            <w:r w:rsidRPr="002235E5">
              <w:rPr>
                <w:i/>
                <w:iCs/>
              </w:rPr>
              <w:t>B</w:t>
            </w:r>
            <w:r w:rsidRPr="002235E5">
              <w:t xml:space="preserve"> as </w:t>
            </w:r>
            <w:r w:rsidRPr="002235E5">
              <w:rPr>
                <w:i/>
                <w:iCs/>
              </w:rPr>
              <w:t>ab</w:t>
            </w:r>
            <w:r w:rsidRPr="002235E5">
              <w:t xml:space="preserve">. Then each tuple </w:t>
            </w:r>
            <w:r w:rsidRPr="002235E5">
              <w:rPr>
                <w:i/>
                <w:iCs/>
              </w:rPr>
              <w:t>ab</w:t>
            </w:r>
            <w:r w:rsidRPr="002235E5">
              <w:t xml:space="preserve"> is combined with each tuple in </w:t>
            </w:r>
            <w:r w:rsidRPr="002235E5">
              <w:rPr>
                <w:i/>
                <w:iCs/>
              </w:rPr>
              <w:t>C</w:t>
            </w:r>
            <w:r w:rsidRPr="002235E5">
              <w:t xml:space="preserve"> to form (</w:t>
            </w:r>
            <w:r w:rsidRPr="002235E5">
              <w:rPr>
                <w:i/>
                <w:iCs/>
              </w:rPr>
              <w:t>ab</w:t>
            </w:r>
            <w:r w:rsidRPr="002235E5">
              <w:t>)</w:t>
            </w:r>
            <w:r w:rsidRPr="002235E5">
              <w:rPr>
                <w:i/>
                <w:iCs/>
              </w:rPr>
              <w:t>c</w:t>
            </w:r>
            <w:r w:rsidRPr="002235E5">
              <w:t>.</w:t>
            </w:r>
          </w:p>
          <w:p w14:paraId="19B986C0" w14:textId="23245116" w:rsidR="002235E5" w:rsidRPr="002235E5" w:rsidRDefault="002235E5" w:rsidP="002235E5">
            <w:pPr>
              <w:numPr>
                <w:ilvl w:val="0"/>
                <w:numId w:val="1"/>
              </w:numPr>
              <w:cnfStyle w:val="000000100000" w:firstRow="0" w:lastRow="0" w:firstColumn="0" w:lastColumn="0" w:oddVBand="0" w:evenVBand="0" w:oddHBand="1" w:evenHBand="0" w:firstRowFirstColumn="0" w:firstRowLastColumn="0" w:lastRowFirstColumn="0" w:lastRowLastColumn="0"/>
            </w:pPr>
            <w:r w:rsidRPr="002235E5">
              <w:t xml:space="preserve">In </w:t>
            </w:r>
            <w:r w:rsidRPr="002235E5">
              <w:rPr>
                <w:i/>
                <w:iCs/>
              </w:rPr>
              <w:t>A</w:t>
            </w:r>
            <w:r w:rsidRPr="002235E5">
              <w:t>×(</w:t>
            </w:r>
            <w:r w:rsidRPr="002235E5">
              <w:rPr>
                <w:i/>
                <w:iCs/>
              </w:rPr>
              <w:t>B</w:t>
            </w:r>
            <w:r w:rsidRPr="002235E5">
              <w:t>×</w:t>
            </w:r>
            <w:r w:rsidRPr="002235E5">
              <w:rPr>
                <w:i/>
                <w:iCs/>
              </w:rPr>
              <w:t>C</w:t>
            </w:r>
            <w:r w:rsidRPr="002235E5">
              <w:t xml:space="preserve">), first </w:t>
            </w:r>
            <w:r w:rsidRPr="002235E5">
              <w:rPr>
                <w:i/>
                <w:iCs/>
              </w:rPr>
              <w:t>B</w:t>
            </w:r>
            <w:r w:rsidRPr="002235E5">
              <w:t xml:space="preserve"> is combined with </w:t>
            </w:r>
            <w:r w:rsidRPr="002235E5">
              <w:rPr>
                <w:i/>
                <w:iCs/>
              </w:rPr>
              <w:t>C</w:t>
            </w:r>
            <w:r w:rsidRPr="002235E5">
              <w:t xml:space="preserve"> to form a set of tuples where each tuple is an element of </w:t>
            </w:r>
            <w:r w:rsidRPr="002235E5">
              <w:rPr>
                <w:i/>
                <w:iCs/>
              </w:rPr>
              <w:t>B</w:t>
            </w:r>
            <w:r w:rsidRPr="002235E5">
              <w:t xml:space="preserve"> followed by an element of </w:t>
            </w:r>
            <w:r w:rsidRPr="002235E5">
              <w:rPr>
                <w:i/>
                <w:iCs/>
              </w:rPr>
              <w:t>C</w:t>
            </w:r>
            <w:r w:rsidRPr="002235E5">
              <w:t xml:space="preserve">. Let's denote a tuple from </w:t>
            </w:r>
            <w:r w:rsidRPr="002235E5">
              <w:rPr>
                <w:i/>
                <w:iCs/>
              </w:rPr>
              <w:t>B</w:t>
            </w:r>
            <w:r w:rsidRPr="002235E5">
              <w:t>×</w:t>
            </w:r>
            <w:r w:rsidRPr="002235E5">
              <w:rPr>
                <w:i/>
                <w:iCs/>
              </w:rPr>
              <w:t>C</w:t>
            </w:r>
            <w:r w:rsidRPr="002235E5">
              <w:t xml:space="preserve"> as </w:t>
            </w:r>
            <w:r w:rsidRPr="002235E5">
              <w:rPr>
                <w:i/>
                <w:iCs/>
              </w:rPr>
              <w:t>bc</w:t>
            </w:r>
            <w:r w:rsidRPr="002235E5">
              <w:t>. Then each tuple �</w:t>
            </w:r>
            <w:r w:rsidRPr="002235E5">
              <w:rPr>
                <w:i/>
                <w:iCs/>
              </w:rPr>
              <w:t>a</w:t>
            </w:r>
            <w:r w:rsidRPr="002235E5">
              <w:t xml:space="preserve"> from </w:t>
            </w:r>
            <w:r w:rsidRPr="002235E5">
              <w:rPr>
                <w:i/>
                <w:iCs/>
              </w:rPr>
              <w:t>A</w:t>
            </w:r>
            <w:r w:rsidRPr="002235E5">
              <w:t xml:space="preserve"> is combined with each tuple </w:t>
            </w:r>
            <w:r w:rsidRPr="002235E5">
              <w:rPr>
                <w:i/>
                <w:iCs/>
              </w:rPr>
              <w:t>bc</w:t>
            </w:r>
            <w:r w:rsidRPr="002235E5">
              <w:t xml:space="preserve"> to form </w:t>
            </w:r>
            <w:r w:rsidRPr="002235E5">
              <w:rPr>
                <w:i/>
                <w:iCs/>
              </w:rPr>
              <w:t>a</w:t>
            </w:r>
            <w:r w:rsidRPr="002235E5">
              <w:t>(</w:t>
            </w:r>
            <w:r w:rsidRPr="002235E5">
              <w:rPr>
                <w:i/>
                <w:iCs/>
              </w:rPr>
              <w:t>bc</w:t>
            </w:r>
            <w:r w:rsidRPr="002235E5">
              <w:t>).</w:t>
            </w:r>
          </w:p>
          <w:p w14:paraId="535C15B2" w14:textId="77777777" w:rsidR="002235E5" w:rsidRDefault="002235E5" w:rsidP="00F7036F">
            <w:pPr>
              <w:cnfStyle w:val="000000100000" w:firstRow="0" w:lastRow="0" w:firstColumn="0" w:lastColumn="0" w:oddVBand="0" w:evenVBand="0" w:oddHBand="1" w:evenHBand="0" w:firstRowFirstColumn="0" w:firstRowLastColumn="0" w:lastRowFirstColumn="0" w:lastRowLastColumn="0"/>
            </w:pPr>
          </w:p>
          <w:p w14:paraId="7AE086BB" w14:textId="33FEDC74" w:rsidR="001542A6" w:rsidRPr="002235E5" w:rsidRDefault="002235E5" w:rsidP="00F7036F">
            <w:pPr>
              <w:cnfStyle w:val="000000100000" w:firstRow="0" w:lastRow="0" w:firstColumn="0" w:lastColumn="0" w:oddVBand="0" w:evenVBand="0" w:oddHBand="1" w:evenHBand="0" w:firstRowFirstColumn="0" w:firstRowLastColumn="0" w:lastRowFirstColumn="0" w:lastRowLastColumn="0"/>
            </w:pPr>
            <w:r w:rsidRPr="002235E5">
              <w:t xml:space="preserve">In both cases, the result is a set of tuples where each tuple contains all the attributes of </w:t>
            </w:r>
            <w:r w:rsidRPr="002235E5">
              <w:rPr>
                <w:i/>
                <w:iCs/>
              </w:rPr>
              <w:t>A</w:t>
            </w:r>
            <w:r w:rsidRPr="002235E5">
              <w:t xml:space="preserve">, </w:t>
            </w:r>
            <w:r w:rsidRPr="002235E5">
              <w:rPr>
                <w:i/>
                <w:iCs/>
              </w:rPr>
              <w:t>B</w:t>
            </w:r>
            <w:r w:rsidRPr="002235E5">
              <w:t xml:space="preserve">, and </w:t>
            </w:r>
            <w:r w:rsidRPr="002235E5">
              <w:rPr>
                <w:i/>
                <w:iCs/>
              </w:rPr>
              <w:t>C</w:t>
            </w:r>
            <w:r w:rsidRPr="002235E5">
              <w:t>. The order in which the combinations are formed does not matter; the resulting set of tuples will be the same. Thus, the product operation is associative.</w:t>
            </w:r>
          </w:p>
        </w:tc>
      </w:tr>
      <w:tr w:rsidR="008C3D92" w:rsidRPr="007160D9" w14:paraId="08C46B91" w14:textId="77777777" w:rsidTr="008C3D92">
        <w:tc>
          <w:tcPr>
            <w:cnfStyle w:val="001000000000" w:firstRow="0" w:lastRow="0" w:firstColumn="1" w:lastColumn="0" w:oddVBand="0" w:evenVBand="0" w:oddHBand="0" w:evenHBand="0" w:firstRowFirstColumn="0" w:firstRowLastColumn="0" w:lastRowFirstColumn="0" w:lastRowLastColumn="0"/>
            <w:tcW w:w="1218" w:type="dxa"/>
          </w:tcPr>
          <w:p w14:paraId="31260B0E" w14:textId="1ACB2E0A" w:rsidR="008C3D92" w:rsidRDefault="008C3D92" w:rsidP="00F7036F">
            <w:pPr>
              <w:rPr>
                <w:b w:val="0"/>
                <w:bCs w:val="0"/>
                <w:lang w:val="en-US"/>
              </w:rPr>
            </w:pPr>
            <w:r>
              <w:rPr>
                <w:b w:val="0"/>
                <w:bCs w:val="0"/>
                <w:lang w:val="en-US"/>
              </w:rPr>
              <w:t>15.2.</w:t>
            </w:r>
          </w:p>
        </w:tc>
        <w:tc>
          <w:tcPr>
            <w:tcW w:w="8132" w:type="dxa"/>
          </w:tcPr>
          <w:p w14:paraId="7D214B32" w14:textId="1E9A12A4" w:rsidR="002235E5" w:rsidRPr="002235E5" w:rsidRDefault="002235E5" w:rsidP="002235E5">
            <w:pPr>
              <w:cnfStyle w:val="000000000000" w:firstRow="0" w:lastRow="0" w:firstColumn="0" w:lastColumn="0" w:oddVBand="0" w:evenVBand="0" w:oddHBand="0" w:evenHBand="0" w:firstRowFirstColumn="0" w:firstRowLastColumn="0" w:lastRowFirstColumn="0" w:lastRowLastColumn="0"/>
            </w:pPr>
            <w:r w:rsidRPr="002235E5">
              <w:t xml:space="preserve">Consider a query that takes the product of several tables, </w:t>
            </w:r>
            <w:r w:rsidRPr="002235E5">
              <w:rPr>
                <w:i/>
                <w:iCs/>
              </w:rPr>
              <w:t>T</w:t>
            </w:r>
            <w:r w:rsidRPr="002235E5">
              <w:t>1​,</w:t>
            </w:r>
            <w:r w:rsidRPr="002235E5">
              <w:rPr>
                <w:i/>
                <w:iCs/>
              </w:rPr>
              <w:t>T</w:t>
            </w:r>
            <w:r w:rsidRPr="002235E5">
              <w:t>2​,...,</w:t>
            </w:r>
            <w:r w:rsidRPr="002235E5">
              <w:rPr>
                <w:i/>
                <w:iCs/>
              </w:rPr>
              <w:t>Tn</w:t>
            </w:r>
            <w:r w:rsidRPr="002235E5">
              <w:t>​. There are many ways to construct a query tree that represents the product of these tables due to the associativity of the product operator.</w:t>
            </w:r>
          </w:p>
          <w:p w14:paraId="395F3E78" w14:textId="77777777" w:rsidR="002235E5" w:rsidRDefault="002235E5" w:rsidP="002235E5">
            <w:pPr>
              <w:cnfStyle w:val="000000000000" w:firstRow="0" w:lastRow="0" w:firstColumn="0" w:lastColumn="0" w:oddVBand="0" w:evenVBand="0" w:oddHBand="0" w:evenHBand="0" w:firstRowFirstColumn="0" w:firstRowLastColumn="0" w:lastRowFirstColumn="0" w:lastRowLastColumn="0"/>
            </w:pPr>
          </w:p>
          <w:p w14:paraId="014EC769" w14:textId="17C9F240" w:rsidR="002235E5" w:rsidRDefault="002235E5" w:rsidP="002235E5">
            <w:pPr>
              <w:cnfStyle w:val="000000000000" w:firstRow="0" w:lastRow="0" w:firstColumn="0" w:lastColumn="0" w:oddVBand="0" w:evenVBand="0" w:oddHBand="0" w:evenHBand="0" w:firstRowFirstColumn="0" w:firstRowLastColumn="0" w:lastRowFirstColumn="0" w:lastRowLastColumn="0"/>
            </w:pPr>
            <w:r w:rsidRPr="002235E5">
              <w:t>To transform one tree into another, we can use the associativity and commutativity properties of the product operator:</w:t>
            </w:r>
          </w:p>
          <w:p w14:paraId="07328E86" w14:textId="77777777" w:rsidR="002235E5" w:rsidRPr="002235E5" w:rsidRDefault="002235E5" w:rsidP="002235E5">
            <w:pPr>
              <w:cnfStyle w:val="000000000000" w:firstRow="0" w:lastRow="0" w:firstColumn="0" w:lastColumn="0" w:oddVBand="0" w:evenVBand="0" w:oddHBand="0" w:evenHBand="0" w:firstRowFirstColumn="0" w:firstRowLastColumn="0" w:lastRowFirstColumn="0" w:lastRowLastColumn="0"/>
            </w:pPr>
          </w:p>
          <w:p w14:paraId="4644BF91" w14:textId="7E6AEE1C" w:rsidR="002235E5" w:rsidRPr="002235E5" w:rsidRDefault="002235E5" w:rsidP="002235E5">
            <w:pPr>
              <w:numPr>
                <w:ilvl w:val="0"/>
                <w:numId w:val="2"/>
              </w:numPr>
              <w:cnfStyle w:val="000000000000" w:firstRow="0" w:lastRow="0" w:firstColumn="0" w:lastColumn="0" w:oddVBand="0" w:evenVBand="0" w:oddHBand="0" w:evenHBand="0" w:firstRowFirstColumn="0" w:firstRowLastColumn="0" w:lastRowFirstColumn="0" w:lastRowLastColumn="0"/>
            </w:pPr>
            <w:r w:rsidRPr="002235E5">
              <w:rPr>
                <w:b/>
                <w:bCs/>
              </w:rPr>
              <w:t>Associativity</w:t>
            </w:r>
            <w:r w:rsidRPr="002235E5">
              <w:t xml:space="preserve">: </w:t>
            </w:r>
            <w:r>
              <w:rPr>
                <w:lang w:val="en-US"/>
              </w:rPr>
              <w:t>T</w:t>
            </w:r>
            <w:r w:rsidRPr="002235E5">
              <w:t>he product operator is associative. Therefore, we can regroup the operations without changing the outcome. This allows us to move parentheses in the query tree.</w:t>
            </w:r>
          </w:p>
          <w:p w14:paraId="5675EEE6" w14:textId="1B6F6D9F" w:rsidR="002235E5" w:rsidRPr="002235E5" w:rsidRDefault="002235E5" w:rsidP="002235E5">
            <w:pPr>
              <w:numPr>
                <w:ilvl w:val="0"/>
                <w:numId w:val="2"/>
              </w:numPr>
              <w:cnfStyle w:val="000000000000" w:firstRow="0" w:lastRow="0" w:firstColumn="0" w:lastColumn="0" w:oddVBand="0" w:evenVBand="0" w:oddHBand="0" w:evenHBand="0" w:firstRowFirstColumn="0" w:firstRowLastColumn="0" w:lastRowFirstColumn="0" w:lastRowLastColumn="0"/>
            </w:pPr>
            <w:r w:rsidRPr="002235E5">
              <w:rPr>
                <w:b/>
                <w:bCs/>
              </w:rPr>
              <w:t>Commutativity</w:t>
            </w:r>
            <w:r w:rsidRPr="002235E5">
              <w:t xml:space="preserve">: The product operator is also commutative, meaning that </w:t>
            </w:r>
            <w:r w:rsidRPr="002235E5">
              <w:rPr>
                <w:i/>
                <w:iCs/>
              </w:rPr>
              <w:t>A</w:t>
            </w:r>
            <w:r w:rsidRPr="002235E5">
              <w:t>×</w:t>
            </w:r>
            <w:r w:rsidRPr="002235E5">
              <w:rPr>
                <w:i/>
                <w:iCs/>
              </w:rPr>
              <w:t>B</w:t>
            </w:r>
            <w:r w:rsidRPr="002235E5">
              <w:t>=</w:t>
            </w:r>
            <w:r w:rsidRPr="002235E5">
              <w:rPr>
                <w:i/>
                <w:iCs/>
              </w:rPr>
              <w:t>B</w:t>
            </w:r>
            <w:r w:rsidRPr="002235E5">
              <w:t>×</w:t>
            </w:r>
            <w:r w:rsidRPr="002235E5">
              <w:rPr>
                <w:i/>
                <w:iCs/>
              </w:rPr>
              <w:t>A</w:t>
            </w:r>
            <w:r w:rsidRPr="002235E5">
              <w:t>. This allows us to swap the order of operations at any level of the tree.</w:t>
            </w:r>
          </w:p>
          <w:p w14:paraId="240A0AB3" w14:textId="77777777" w:rsidR="002235E5" w:rsidRDefault="002235E5" w:rsidP="002235E5">
            <w:pPr>
              <w:cnfStyle w:val="000000000000" w:firstRow="0" w:lastRow="0" w:firstColumn="0" w:lastColumn="0" w:oddVBand="0" w:evenVBand="0" w:oddHBand="0" w:evenHBand="0" w:firstRowFirstColumn="0" w:firstRowLastColumn="0" w:lastRowFirstColumn="0" w:lastRowLastColumn="0"/>
            </w:pPr>
          </w:p>
          <w:p w14:paraId="055ACEF7" w14:textId="15EC446F" w:rsidR="002235E5" w:rsidRDefault="002235E5" w:rsidP="002235E5">
            <w:pPr>
              <w:cnfStyle w:val="000000000000" w:firstRow="0" w:lastRow="0" w:firstColumn="0" w:lastColumn="0" w:oddVBand="0" w:evenVBand="0" w:oddHBand="0" w:evenHBand="0" w:firstRowFirstColumn="0" w:firstRowLastColumn="0" w:lastRowFirstColumn="0" w:lastRowLastColumn="0"/>
            </w:pPr>
            <w:r w:rsidRPr="002235E5">
              <w:t>Given any two equivalent query trees for the same product query, we can apply these equivalences to transform one tree into another step by step:</w:t>
            </w:r>
          </w:p>
          <w:p w14:paraId="3E21E27D" w14:textId="77777777" w:rsidR="002235E5" w:rsidRPr="002235E5" w:rsidRDefault="002235E5" w:rsidP="002235E5">
            <w:pPr>
              <w:cnfStyle w:val="000000000000" w:firstRow="0" w:lastRow="0" w:firstColumn="0" w:lastColumn="0" w:oddVBand="0" w:evenVBand="0" w:oddHBand="0" w:evenHBand="0" w:firstRowFirstColumn="0" w:firstRowLastColumn="0" w:lastRowFirstColumn="0" w:lastRowLastColumn="0"/>
            </w:pPr>
          </w:p>
          <w:p w14:paraId="07C2924E" w14:textId="77777777" w:rsidR="002235E5" w:rsidRPr="002235E5" w:rsidRDefault="002235E5" w:rsidP="002235E5">
            <w:pPr>
              <w:numPr>
                <w:ilvl w:val="0"/>
                <w:numId w:val="3"/>
              </w:numPr>
              <w:cnfStyle w:val="000000000000" w:firstRow="0" w:lastRow="0" w:firstColumn="0" w:lastColumn="0" w:oddVBand="0" w:evenVBand="0" w:oddHBand="0" w:evenHBand="0" w:firstRowFirstColumn="0" w:firstRowLastColumn="0" w:lastRowFirstColumn="0" w:lastRowLastColumn="0"/>
            </w:pPr>
            <w:r w:rsidRPr="002235E5">
              <w:t>Use commutativity to reorder the tables in one of the trees to match the order in which they appear at the leaves of the other tree.</w:t>
            </w:r>
          </w:p>
          <w:p w14:paraId="4E737322" w14:textId="77777777" w:rsidR="002235E5" w:rsidRPr="002235E5" w:rsidRDefault="002235E5" w:rsidP="002235E5">
            <w:pPr>
              <w:numPr>
                <w:ilvl w:val="0"/>
                <w:numId w:val="3"/>
              </w:numPr>
              <w:cnfStyle w:val="000000000000" w:firstRow="0" w:lastRow="0" w:firstColumn="0" w:lastColumn="0" w:oddVBand="0" w:evenVBand="0" w:oddHBand="0" w:evenHBand="0" w:firstRowFirstColumn="0" w:firstRowLastColumn="0" w:lastRowFirstColumn="0" w:lastRowLastColumn="0"/>
            </w:pPr>
            <w:r w:rsidRPr="002235E5">
              <w:lastRenderedPageBreak/>
              <w:t>Apply associativity to rearrange the parentheses so that the grouping of tables in the product operations matches between the two trees.</w:t>
            </w:r>
          </w:p>
          <w:p w14:paraId="113E8F1F" w14:textId="77777777" w:rsidR="002235E5" w:rsidRDefault="002235E5" w:rsidP="00F7036F">
            <w:pPr>
              <w:cnfStyle w:val="000000000000" w:firstRow="0" w:lastRow="0" w:firstColumn="0" w:lastColumn="0" w:oddVBand="0" w:evenVBand="0" w:oddHBand="0" w:evenHBand="0" w:firstRowFirstColumn="0" w:firstRowLastColumn="0" w:lastRowFirstColumn="0" w:lastRowLastColumn="0"/>
            </w:pPr>
          </w:p>
          <w:p w14:paraId="1B82ECD5" w14:textId="34FAB6AB" w:rsidR="008C3D92" w:rsidRPr="002235E5" w:rsidRDefault="002235E5" w:rsidP="00F7036F">
            <w:pPr>
              <w:cnfStyle w:val="000000000000" w:firstRow="0" w:lastRow="0" w:firstColumn="0" w:lastColumn="0" w:oddVBand="0" w:evenVBand="0" w:oddHBand="0" w:evenHBand="0" w:firstRowFirstColumn="0" w:firstRowLastColumn="0" w:lastRowFirstColumn="0" w:lastRowLastColumn="0"/>
            </w:pPr>
            <w:r w:rsidRPr="002235E5">
              <w:t>Since these operations are equivalences, they preserve the semantics of the query, ensuring that the transformed tree is still a valid representation of the original query. As such, any two query trees can be transformed into each other using a series of these two basic operations.</w:t>
            </w:r>
          </w:p>
        </w:tc>
      </w:tr>
      <w:tr w:rsidR="008C3D92" w:rsidRPr="007160D9" w14:paraId="7B3FE7BB" w14:textId="77777777" w:rsidTr="008C3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8D87D8C" w14:textId="17C62AE7" w:rsidR="008C3D92" w:rsidRDefault="008C3D92" w:rsidP="00F7036F">
            <w:pPr>
              <w:rPr>
                <w:b w:val="0"/>
                <w:bCs w:val="0"/>
                <w:lang w:val="en-US"/>
              </w:rPr>
            </w:pPr>
            <w:r>
              <w:rPr>
                <w:b w:val="0"/>
                <w:bCs w:val="0"/>
                <w:lang w:val="en-US"/>
              </w:rPr>
              <w:lastRenderedPageBreak/>
              <w:t>15.</w:t>
            </w:r>
            <w:proofErr w:type="gramStart"/>
            <w:r>
              <w:rPr>
                <w:b w:val="0"/>
                <w:bCs w:val="0"/>
                <w:lang w:val="en-US"/>
              </w:rPr>
              <w:t>3.</w:t>
            </w:r>
            <w:r>
              <w:rPr>
                <w:rFonts w:hint="eastAsia"/>
                <w:b w:val="0"/>
                <w:bCs w:val="0"/>
                <w:lang w:val="en-US"/>
              </w:rPr>
              <w:t>a.</w:t>
            </w:r>
            <w:proofErr w:type="gramEnd"/>
          </w:p>
        </w:tc>
        <w:tc>
          <w:tcPr>
            <w:tcW w:w="8132" w:type="dxa"/>
          </w:tcPr>
          <w:p w14:paraId="39114BA5" w14:textId="77777777" w:rsidR="009B45C4" w:rsidRPr="009B45C4" w:rsidRDefault="009B45C4" w:rsidP="009B45C4">
            <w:pPr>
              <w:numPr>
                <w:ilvl w:val="0"/>
                <w:numId w:val="4"/>
              </w:numPr>
              <w:cnfStyle w:val="000000100000" w:firstRow="0" w:lastRow="0" w:firstColumn="0" w:lastColumn="0" w:oddVBand="0" w:evenVBand="0" w:oddHBand="1" w:evenHBand="0" w:firstRowFirstColumn="0" w:firstRowLastColumn="0" w:lastRowFirstColumn="0" w:lastRowLastColumn="0"/>
            </w:pPr>
            <w:r w:rsidRPr="009B45C4">
              <w:t>Apply a commutative transformation to swap the positions of COURSE and SECTION.</w:t>
            </w:r>
          </w:p>
          <w:p w14:paraId="2455663D" w14:textId="396B2BE3" w:rsidR="008C3D92" w:rsidRPr="009B45C4" w:rsidRDefault="009B45C4" w:rsidP="00F7036F">
            <w:pPr>
              <w:numPr>
                <w:ilvl w:val="0"/>
                <w:numId w:val="4"/>
              </w:numPr>
              <w:cnfStyle w:val="000000100000" w:firstRow="0" w:lastRow="0" w:firstColumn="0" w:lastColumn="0" w:oddVBand="0" w:evenVBand="0" w:oddHBand="1" w:evenHBand="0" w:firstRowFirstColumn="0" w:firstRowLastColumn="0" w:lastRowFirstColumn="0" w:lastRowLastColumn="0"/>
            </w:pPr>
            <w:r w:rsidRPr="009B45C4">
              <w:t>Apply a series of associative transformations to rearrange the nodes so that DEPT is at the top, followed by SECTION and COURSE on the right subtree.</w:t>
            </w:r>
          </w:p>
        </w:tc>
      </w:tr>
      <w:tr w:rsidR="008C3D92" w:rsidRPr="007160D9" w14:paraId="03590E14" w14:textId="77777777" w:rsidTr="008C3D92">
        <w:tc>
          <w:tcPr>
            <w:cnfStyle w:val="001000000000" w:firstRow="0" w:lastRow="0" w:firstColumn="1" w:lastColumn="0" w:oddVBand="0" w:evenVBand="0" w:oddHBand="0" w:evenHBand="0" w:firstRowFirstColumn="0" w:firstRowLastColumn="0" w:lastRowFirstColumn="0" w:lastRowLastColumn="0"/>
            <w:tcW w:w="1218" w:type="dxa"/>
          </w:tcPr>
          <w:p w14:paraId="1AA29389" w14:textId="1EDB0344" w:rsidR="008C3D92" w:rsidRDefault="008C3D92" w:rsidP="00F7036F">
            <w:pPr>
              <w:rPr>
                <w:b w:val="0"/>
                <w:bCs w:val="0"/>
                <w:lang w:val="en-US"/>
              </w:rPr>
            </w:pPr>
            <w:r>
              <w:rPr>
                <w:b w:val="0"/>
                <w:bCs w:val="0"/>
                <w:lang w:val="en-US"/>
              </w:rPr>
              <w:t>15.</w:t>
            </w:r>
            <w:proofErr w:type="gramStart"/>
            <w:r>
              <w:rPr>
                <w:b w:val="0"/>
                <w:bCs w:val="0"/>
                <w:lang w:val="en-US"/>
              </w:rPr>
              <w:t>3.b.</w:t>
            </w:r>
            <w:proofErr w:type="gramEnd"/>
          </w:p>
        </w:tc>
        <w:tc>
          <w:tcPr>
            <w:tcW w:w="8132" w:type="dxa"/>
          </w:tcPr>
          <w:p w14:paraId="658D2FC7" w14:textId="77777777" w:rsidR="009B45C4" w:rsidRPr="009B45C4" w:rsidRDefault="009B45C4" w:rsidP="009B45C4">
            <w:pPr>
              <w:numPr>
                <w:ilvl w:val="0"/>
                <w:numId w:val="5"/>
              </w:numPr>
              <w:cnfStyle w:val="000000000000" w:firstRow="0" w:lastRow="0" w:firstColumn="0" w:lastColumn="0" w:oddVBand="0" w:evenVBand="0" w:oddHBand="0" w:evenHBand="0" w:firstRowFirstColumn="0" w:firstRowLastColumn="0" w:lastRowFirstColumn="0" w:lastRowLastColumn="0"/>
            </w:pPr>
            <w:r w:rsidRPr="009B45C4">
              <w:t>Start with the COURSE node.</w:t>
            </w:r>
          </w:p>
          <w:p w14:paraId="746EE292" w14:textId="77777777" w:rsidR="009B45C4" w:rsidRPr="009B45C4" w:rsidRDefault="009B45C4" w:rsidP="009B45C4">
            <w:pPr>
              <w:numPr>
                <w:ilvl w:val="0"/>
                <w:numId w:val="5"/>
              </w:numPr>
              <w:cnfStyle w:val="000000000000" w:firstRow="0" w:lastRow="0" w:firstColumn="0" w:lastColumn="0" w:oddVBand="0" w:evenVBand="0" w:oddHBand="0" w:evenHBand="0" w:firstRowFirstColumn="0" w:firstRowLastColumn="0" w:lastRowFirstColumn="0" w:lastRowLastColumn="0"/>
            </w:pPr>
            <w:r w:rsidRPr="009B45C4">
              <w:t>Apply an associative transformation to make SECTION the left child of the COURSE node.</w:t>
            </w:r>
          </w:p>
          <w:p w14:paraId="5CF6EFDA" w14:textId="77777777" w:rsidR="009B45C4" w:rsidRPr="009B45C4" w:rsidRDefault="009B45C4" w:rsidP="009B45C4">
            <w:pPr>
              <w:numPr>
                <w:ilvl w:val="0"/>
                <w:numId w:val="5"/>
              </w:numPr>
              <w:cnfStyle w:val="000000000000" w:firstRow="0" w:lastRow="0" w:firstColumn="0" w:lastColumn="0" w:oddVBand="0" w:evenVBand="0" w:oddHBand="0" w:evenHBand="0" w:firstRowFirstColumn="0" w:firstRowLastColumn="0" w:lastRowFirstColumn="0" w:lastRowLastColumn="0"/>
            </w:pPr>
            <w:r w:rsidRPr="009B45C4">
              <w:t>Repeat the process to make ENROLL the left child of the SECTION node.</w:t>
            </w:r>
          </w:p>
          <w:p w14:paraId="085C5EEE" w14:textId="77777777" w:rsidR="009B45C4" w:rsidRPr="009B45C4" w:rsidRDefault="009B45C4" w:rsidP="009B45C4">
            <w:pPr>
              <w:numPr>
                <w:ilvl w:val="0"/>
                <w:numId w:val="5"/>
              </w:numPr>
              <w:cnfStyle w:val="000000000000" w:firstRow="0" w:lastRow="0" w:firstColumn="0" w:lastColumn="0" w:oddVBand="0" w:evenVBand="0" w:oddHBand="0" w:evenHBand="0" w:firstRowFirstColumn="0" w:firstRowLastColumn="0" w:lastRowFirstColumn="0" w:lastRowLastColumn="0"/>
            </w:pPr>
            <w:r w:rsidRPr="009B45C4">
              <w:t>Then, make STUDENT the left child of the ENROLL node.</w:t>
            </w:r>
          </w:p>
          <w:p w14:paraId="6A02AAA3" w14:textId="24B5DEFC" w:rsidR="008C3D92" w:rsidRPr="009B45C4" w:rsidRDefault="009B45C4" w:rsidP="00F7036F">
            <w:pPr>
              <w:numPr>
                <w:ilvl w:val="0"/>
                <w:numId w:val="5"/>
              </w:numPr>
              <w:cnfStyle w:val="000000000000" w:firstRow="0" w:lastRow="0" w:firstColumn="0" w:lastColumn="0" w:oddVBand="0" w:evenVBand="0" w:oddHBand="0" w:evenHBand="0" w:firstRowFirstColumn="0" w:firstRowLastColumn="0" w:lastRowFirstColumn="0" w:lastRowLastColumn="0"/>
            </w:pPr>
            <w:r w:rsidRPr="009B45C4">
              <w:t>Finally, make DEPT the left child of the STUDENT node, resulting in a left-deep tree.</w:t>
            </w:r>
          </w:p>
        </w:tc>
      </w:tr>
      <w:tr w:rsidR="008C3D92" w:rsidRPr="007160D9" w14:paraId="563DA9A7" w14:textId="77777777" w:rsidTr="008C3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BB2D006" w14:textId="21D41232" w:rsidR="008C3D92" w:rsidRDefault="008C3D92" w:rsidP="00F7036F">
            <w:pPr>
              <w:rPr>
                <w:b w:val="0"/>
                <w:bCs w:val="0"/>
                <w:lang w:val="en-US"/>
              </w:rPr>
            </w:pPr>
            <w:r>
              <w:rPr>
                <w:b w:val="0"/>
                <w:bCs w:val="0"/>
                <w:lang w:val="en-US"/>
              </w:rPr>
              <w:t>15.</w:t>
            </w:r>
            <w:proofErr w:type="gramStart"/>
            <w:r>
              <w:rPr>
                <w:b w:val="0"/>
                <w:bCs w:val="0"/>
                <w:lang w:val="en-US"/>
              </w:rPr>
              <w:t>4.a.</w:t>
            </w:r>
            <w:proofErr w:type="gramEnd"/>
          </w:p>
        </w:tc>
        <w:tc>
          <w:tcPr>
            <w:tcW w:w="8132" w:type="dxa"/>
          </w:tcPr>
          <w:p w14:paraId="65E32635" w14:textId="76599DCB" w:rsidR="008C3D92" w:rsidRPr="007160D9" w:rsidRDefault="009B45C4" w:rsidP="00F7036F">
            <w:pPr>
              <w:cnfStyle w:val="000000100000" w:firstRow="0" w:lastRow="0" w:firstColumn="0" w:lastColumn="0" w:oddVBand="0" w:evenVBand="0" w:oddHBand="1" w:evenHBand="0" w:firstRowFirstColumn="0" w:firstRowLastColumn="0" w:lastRowFirstColumn="0" w:lastRowLastColumn="0"/>
              <w:rPr>
                <w:lang w:val="en-US"/>
              </w:rPr>
            </w:pPr>
            <w:r>
              <w:rPr>
                <w:lang w:val="en-US"/>
              </w:rPr>
              <w:t>Notice</w:t>
            </w:r>
            <w:r w:rsidRPr="009B45C4">
              <w:t xml:space="preserve"> that selection operations are commutative. As long as the selection predicates do not depend on each other, you can switch their order without affecting the result set.</w:t>
            </w:r>
          </w:p>
        </w:tc>
      </w:tr>
      <w:tr w:rsidR="008C3D92" w:rsidRPr="007160D9" w14:paraId="1768128D" w14:textId="77777777" w:rsidTr="008C3D92">
        <w:tc>
          <w:tcPr>
            <w:cnfStyle w:val="001000000000" w:firstRow="0" w:lastRow="0" w:firstColumn="1" w:lastColumn="0" w:oddVBand="0" w:evenVBand="0" w:oddHBand="0" w:evenHBand="0" w:firstRowFirstColumn="0" w:firstRowLastColumn="0" w:lastRowFirstColumn="0" w:lastRowLastColumn="0"/>
            <w:tcW w:w="1218" w:type="dxa"/>
          </w:tcPr>
          <w:p w14:paraId="4CA535E1" w14:textId="1DC4CC08" w:rsidR="008C3D92" w:rsidRDefault="008C3D92" w:rsidP="00F7036F">
            <w:pPr>
              <w:rPr>
                <w:b w:val="0"/>
                <w:bCs w:val="0"/>
                <w:lang w:val="en-US"/>
              </w:rPr>
            </w:pPr>
            <w:r>
              <w:rPr>
                <w:b w:val="0"/>
                <w:bCs w:val="0"/>
                <w:lang w:val="en-US"/>
              </w:rPr>
              <w:t>15.</w:t>
            </w:r>
            <w:proofErr w:type="gramStart"/>
            <w:r>
              <w:rPr>
                <w:b w:val="0"/>
                <w:bCs w:val="0"/>
                <w:lang w:val="en-US"/>
              </w:rPr>
              <w:t>4.b.</w:t>
            </w:r>
            <w:proofErr w:type="gramEnd"/>
          </w:p>
        </w:tc>
        <w:tc>
          <w:tcPr>
            <w:tcW w:w="8132" w:type="dxa"/>
          </w:tcPr>
          <w:p w14:paraId="7910DFD6" w14:textId="7DC447B8" w:rsidR="008C3D92" w:rsidRPr="007160D9" w:rsidRDefault="009B45C4" w:rsidP="00F7036F">
            <w:pPr>
              <w:cnfStyle w:val="000000000000" w:firstRow="0" w:lastRow="0" w:firstColumn="0" w:lastColumn="0" w:oddVBand="0" w:evenVBand="0" w:oddHBand="0" w:evenHBand="0" w:firstRowFirstColumn="0" w:firstRowLastColumn="0" w:lastRowFirstColumn="0" w:lastRowLastColumn="0"/>
              <w:rPr>
                <w:lang w:val="en-US"/>
              </w:rPr>
            </w:pPr>
            <w:r>
              <w:rPr>
                <w:lang w:val="en-US"/>
              </w:rPr>
              <w:t>A</w:t>
            </w:r>
            <w:r w:rsidRPr="009B45C4">
              <w:t xml:space="preserve"> select node can be moved above a project node if the attributes that the select predicate operates on are still present in the projection. In other words, the selection does not depend on any of the attributes that are being projected out.</w:t>
            </w:r>
          </w:p>
        </w:tc>
      </w:tr>
      <w:tr w:rsidR="008C3D92" w:rsidRPr="007160D9" w14:paraId="206D8B69" w14:textId="77777777" w:rsidTr="008C3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BC517BB" w14:textId="02CB8F3B" w:rsidR="008C3D92" w:rsidRDefault="008C3D92" w:rsidP="00F7036F">
            <w:pPr>
              <w:rPr>
                <w:b w:val="0"/>
                <w:bCs w:val="0"/>
                <w:lang w:val="en-US"/>
              </w:rPr>
            </w:pPr>
            <w:r>
              <w:rPr>
                <w:b w:val="0"/>
                <w:bCs w:val="0"/>
                <w:lang w:val="en-US"/>
              </w:rPr>
              <w:t>15.</w:t>
            </w:r>
            <w:proofErr w:type="gramStart"/>
            <w:r>
              <w:rPr>
                <w:b w:val="0"/>
                <w:bCs w:val="0"/>
                <w:lang w:val="en-US"/>
              </w:rPr>
              <w:t>4.c.</w:t>
            </w:r>
            <w:proofErr w:type="gramEnd"/>
          </w:p>
        </w:tc>
        <w:tc>
          <w:tcPr>
            <w:tcW w:w="8132" w:type="dxa"/>
          </w:tcPr>
          <w:p w14:paraId="132C2AAB" w14:textId="26BFB8DD" w:rsidR="008C3D92" w:rsidRPr="007160D9" w:rsidRDefault="009B45C4" w:rsidP="00F7036F">
            <w:pPr>
              <w:cnfStyle w:val="000000100000" w:firstRow="0" w:lastRow="0" w:firstColumn="0" w:lastColumn="0" w:oddVBand="0" w:evenVBand="0" w:oddHBand="1" w:evenHBand="0" w:firstRowFirstColumn="0" w:firstRowLastColumn="0" w:lastRowFirstColumn="0" w:lastRowLastColumn="0"/>
              <w:rPr>
                <w:lang w:val="en-US"/>
              </w:rPr>
            </w:pPr>
            <w:r>
              <w:rPr>
                <w:lang w:val="en-US"/>
              </w:rPr>
              <w:t>A</w:t>
            </w:r>
            <w:r w:rsidRPr="009B45C4">
              <w:t xml:space="preserve"> select node can be moved above or below a groupby node if the selection predicate applies to attributes that are not being aggregated. If the predicate is on the grouping attributes or on attributes not affected by the aggregation, the selection can be pushed down to potentially reduce the number of tuples being grouped.</w:t>
            </w:r>
          </w:p>
        </w:tc>
      </w:tr>
      <w:tr w:rsidR="008C3D92" w:rsidRPr="007160D9" w14:paraId="6D56445F" w14:textId="77777777" w:rsidTr="008C3D92">
        <w:tc>
          <w:tcPr>
            <w:cnfStyle w:val="001000000000" w:firstRow="0" w:lastRow="0" w:firstColumn="1" w:lastColumn="0" w:oddVBand="0" w:evenVBand="0" w:oddHBand="0" w:evenHBand="0" w:firstRowFirstColumn="0" w:firstRowLastColumn="0" w:lastRowFirstColumn="0" w:lastRowLastColumn="0"/>
            <w:tcW w:w="1218" w:type="dxa"/>
          </w:tcPr>
          <w:p w14:paraId="4DC11403" w14:textId="05591345" w:rsidR="008C3D92" w:rsidRDefault="008C3D92" w:rsidP="00F7036F">
            <w:pPr>
              <w:rPr>
                <w:b w:val="0"/>
                <w:bCs w:val="0"/>
                <w:lang w:val="en-US"/>
              </w:rPr>
            </w:pPr>
            <w:r>
              <w:rPr>
                <w:b w:val="0"/>
                <w:bCs w:val="0"/>
                <w:lang w:val="en-US"/>
              </w:rPr>
              <w:t>15.</w:t>
            </w:r>
            <w:proofErr w:type="gramStart"/>
            <w:r>
              <w:rPr>
                <w:b w:val="0"/>
                <w:bCs w:val="0"/>
                <w:lang w:val="en-US"/>
              </w:rPr>
              <w:t>5.a.</w:t>
            </w:r>
            <w:proofErr w:type="gramEnd"/>
          </w:p>
        </w:tc>
        <w:tc>
          <w:tcPr>
            <w:tcW w:w="8132" w:type="dxa"/>
          </w:tcPr>
          <w:p w14:paraId="0874DB8D" w14:textId="05BBDE46" w:rsidR="00010D14" w:rsidRPr="00010D14" w:rsidRDefault="00010D14" w:rsidP="00010D14">
            <w:pPr>
              <w:cnfStyle w:val="000000000000" w:firstRow="0" w:lastRow="0" w:firstColumn="0" w:lastColumn="0" w:oddVBand="0" w:evenVBand="0" w:oddHBand="0" w:evenHBand="0" w:firstRowFirstColumn="0" w:firstRowLastColumn="0" w:lastRowFirstColumn="0" w:lastRowLastColumn="0"/>
            </w:pPr>
            <w:r>
              <w:rPr>
                <w:lang w:val="en-US"/>
              </w:rPr>
              <w:t>T</w:t>
            </w:r>
            <w:r w:rsidRPr="00010D14">
              <w:t>he union operator is associative and commutative:</w:t>
            </w:r>
          </w:p>
          <w:p w14:paraId="061755D7" w14:textId="77777777" w:rsidR="00010D14" w:rsidRPr="00010D14" w:rsidRDefault="00010D14" w:rsidP="00010D14">
            <w:pPr>
              <w:numPr>
                <w:ilvl w:val="0"/>
                <w:numId w:val="6"/>
              </w:numPr>
              <w:cnfStyle w:val="000000000000" w:firstRow="0" w:lastRow="0" w:firstColumn="0" w:lastColumn="0" w:oddVBand="0" w:evenVBand="0" w:oddHBand="0" w:evenHBand="0" w:firstRowFirstColumn="0" w:firstRowLastColumn="0" w:lastRowFirstColumn="0" w:lastRowLastColumn="0"/>
            </w:pPr>
            <w:r w:rsidRPr="00010D14">
              <w:t xml:space="preserve">Associative: (R </w:t>
            </w:r>
            <w:r w:rsidRPr="00010D14">
              <w:rPr>
                <w:rFonts w:ascii="Cambria Math" w:hAnsi="Cambria Math" w:cs="Cambria Math"/>
              </w:rPr>
              <w:t>∪</w:t>
            </w:r>
            <w:r w:rsidRPr="00010D14">
              <w:t xml:space="preserve"> S) </w:t>
            </w:r>
            <w:r w:rsidRPr="00010D14">
              <w:rPr>
                <w:rFonts w:ascii="Cambria Math" w:hAnsi="Cambria Math" w:cs="Cambria Math"/>
              </w:rPr>
              <w:t>∪</w:t>
            </w:r>
            <w:r w:rsidRPr="00010D14">
              <w:t xml:space="preserve"> T = R </w:t>
            </w:r>
            <w:r w:rsidRPr="00010D14">
              <w:rPr>
                <w:rFonts w:ascii="Cambria Math" w:hAnsi="Cambria Math" w:cs="Cambria Math"/>
              </w:rPr>
              <w:t>∪</w:t>
            </w:r>
            <w:r w:rsidRPr="00010D14">
              <w:t xml:space="preserve"> (S </w:t>
            </w:r>
            <w:r w:rsidRPr="00010D14">
              <w:rPr>
                <w:rFonts w:ascii="Cambria Math" w:hAnsi="Cambria Math" w:cs="Cambria Math"/>
              </w:rPr>
              <w:t>∪</w:t>
            </w:r>
            <w:r w:rsidRPr="00010D14">
              <w:t xml:space="preserve"> T)</w:t>
            </w:r>
          </w:p>
          <w:p w14:paraId="0329956E" w14:textId="75F798D8" w:rsidR="008C3D92" w:rsidRPr="00010D14" w:rsidRDefault="00010D14" w:rsidP="00F7036F">
            <w:pPr>
              <w:numPr>
                <w:ilvl w:val="0"/>
                <w:numId w:val="6"/>
              </w:numPr>
              <w:cnfStyle w:val="000000000000" w:firstRow="0" w:lastRow="0" w:firstColumn="0" w:lastColumn="0" w:oddVBand="0" w:evenVBand="0" w:oddHBand="0" w:evenHBand="0" w:firstRowFirstColumn="0" w:firstRowLastColumn="0" w:lastRowFirstColumn="0" w:lastRowLastColumn="0"/>
            </w:pPr>
            <w:r w:rsidRPr="00010D14">
              <w:t xml:space="preserve">Commutative: R </w:t>
            </w:r>
            <w:r w:rsidRPr="00010D14">
              <w:rPr>
                <w:rFonts w:ascii="Cambria Math" w:hAnsi="Cambria Math" w:cs="Cambria Math"/>
              </w:rPr>
              <w:t>∪</w:t>
            </w:r>
            <w:r w:rsidRPr="00010D14">
              <w:t xml:space="preserve"> S = S </w:t>
            </w:r>
            <w:r w:rsidRPr="00010D14">
              <w:rPr>
                <w:rFonts w:ascii="Cambria Math" w:hAnsi="Cambria Math" w:cs="Cambria Math"/>
              </w:rPr>
              <w:t>∪</w:t>
            </w:r>
            <w:r w:rsidRPr="00010D14">
              <w:t xml:space="preserve"> R</w:t>
            </w:r>
          </w:p>
        </w:tc>
      </w:tr>
      <w:tr w:rsidR="008C3D92" w:rsidRPr="007160D9" w14:paraId="01AAC702" w14:textId="77777777" w:rsidTr="008C3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4785570" w14:textId="5F3ECDB9" w:rsidR="008C3D92" w:rsidRDefault="008C3D92" w:rsidP="00F7036F">
            <w:pPr>
              <w:rPr>
                <w:b w:val="0"/>
                <w:bCs w:val="0"/>
                <w:lang w:val="en-US"/>
              </w:rPr>
            </w:pPr>
            <w:r>
              <w:rPr>
                <w:b w:val="0"/>
                <w:bCs w:val="0"/>
                <w:lang w:val="en-US"/>
              </w:rPr>
              <w:t>15.</w:t>
            </w:r>
            <w:proofErr w:type="gramStart"/>
            <w:r>
              <w:rPr>
                <w:b w:val="0"/>
                <w:bCs w:val="0"/>
                <w:lang w:val="en-US"/>
              </w:rPr>
              <w:t>5.b.</w:t>
            </w:r>
            <w:proofErr w:type="gramEnd"/>
          </w:p>
        </w:tc>
        <w:tc>
          <w:tcPr>
            <w:tcW w:w="8132" w:type="dxa"/>
          </w:tcPr>
          <w:p w14:paraId="77729428" w14:textId="55ADF129" w:rsidR="008C3D92" w:rsidRPr="007160D9" w:rsidRDefault="00010D14" w:rsidP="00F7036F">
            <w:pPr>
              <w:cnfStyle w:val="000000100000" w:firstRow="0" w:lastRow="0" w:firstColumn="0" w:lastColumn="0" w:oddVBand="0" w:evenVBand="0" w:oddHBand="1" w:evenHBand="0" w:firstRowFirstColumn="0" w:firstRowLastColumn="0" w:lastRowFirstColumn="0" w:lastRowLastColumn="0"/>
              <w:rPr>
                <w:lang w:val="en-US"/>
              </w:rPr>
            </w:pPr>
            <w:r>
              <w:rPr>
                <w:lang w:val="en-US"/>
              </w:rPr>
              <w:t>A</w:t>
            </w:r>
            <w:r w:rsidRPr="00010D14">
              <w:t xml:space="preserve"> selection can be pushed inside a union if it applies to both underlying tables. For example, σ_p(R </w:t>
            </w:r>
            <w:r w:rsidRPr="00010D14">
              <w:rPr>
                <w:rFonts w:ascii="Cambria Math" w:hAnsi="Cambria Math" w:cs="Cambria Math"/>
              </w:rPr>
              <w:t>∪</w:t>
            </w:r>
            <w:r w:rsidRPr="00010D14">
              <w:t xml:space="preserve"> S) can be transformed into (σ_p(R)) </w:t>
            </w:r>
            <w:r w:rsidRPr="00010D14">
              <w:rPr>
                <w:rFonts w:ascii="Cambria Math" w:hAnsi="Cambria Math" w:cs="Cambria Math"/>
              </w:rPr>
              <w:t>∪</w:t>
            </w:r>
            <w:r w:rsidRPr="00010D14">
              <w:t xml:space="preserve"> (σ_p(S)).</w:t>
            </w:r>
          </w:p>
        </w:tc>
      </w:tr>
      <w:tr w:rsidR="008C3D92" w:rsidRPr="007160D9" w14:paraId="103BF610" w14:textId="77777777" w:rsidTr="008C3D92">
        <w:tc>
          <w:tcPr>
            <w:cnfStyle w:val="001000000000" w:firstRow="0" w:lastRow="0" w:firstColumn="1" w:lastColumn="0" w:oddVBand="0" w:evenVBand="0" w:oddHBand="0" w:evenHBand="0" w:firstRowFirstColumn="0" w:firstRowLastColumn="0" w:lastRowFirstColumn="0" w:lastRowLastColumn="0"/>
            <w:tcW w:w="1218" w:type="dxa"/>
          </w:tcPr>
          <w:p w14:paraId="75C814E3" w14:textId="3D85BCF7" w:rsidR="008C3D92" w:rsidRDefault="008C3D92" w:rsidP="00F7036F">
            <w:pPr>
              <w:rPr>
                <w:b w:val="0"/>
                <w:bCs w:val="0"/>
                <w:lang w:val="en-US"/>
              </w:rPr>
            </w:pPr>
            <w:r>
              <w:rPr>
                <w:b w:val="0"/>
                <w:bCs w:val="0"/>
                <w:lang w:val="en-US"/>
              </w:rPr>
              <w:t>15.</w:t>
            </w:r>
            <w:proofErr w:type="gramStart"/>
            <w:r>
              <w:rPr>
                <w:b w:val="0"/>
                <w:bCs w:val="0"/>
                <w:lang w:val="en-US"/>
              </w:rPr>
              <w:t>6.a.</w:t>
            </w:r>
            <w:proofErr w:type="gramEnd"/>
          </w:p>
        </w:tc>
        <w:tc>
          <w:tcPr>
            <w:tcW w:w="8132" w:type="dxa"/>
          </w:tcPr>
          <w:p w14:paraId="17D63856" w14:textId="66DF2FAE" w:rsidR="008C3D92" w:rsidRPr="00406B49" w:rsidRDefault="00406B49" w:rsidP="00F7036F">
            <w:pPr>
              <w:cnfStyle w:val="000000000000" w:firstRow="0" w:lastRow="0" w:firstColumn="0" w:lastColumn="0" w:oddVBand="0" w:evenVBand="0" w:oddHBand="0" w:evenHBand="0" w:firstRowFirstColumn="0" w:firstRowLastColumn="0" w:lastRowFirstColumn="0" w:lastRowLastColumn="0"/>
            </w:pPr>
            <w:r>
              <w:rPr>
                <w:lang w:val="en-US"/>
              </w:rPr>
              <w:t xml:space="preserve">Anti-join and semi-join </w:t>
            </w:r>
            <w:r w:rsidRPr="00406B49">
              <w:t>operators are not generally associative or commutative. However, under certain conditions, like when dealing with subsets of data where the relationships are known to be associative, they might exhibit associative behavior. Commutativity might be seen in a semijoin under certain conditions as well.</w:t>
            </w:r>
          </w:p>
        </w:tc>
      </w:tr>
      <w:tr w:rsidR="008C3D92" w:rsidRPr="007160D9" w14:paraId="2010CB8C" w14:textId="77777777" w:rsidTr="008C3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B8EEE9" w14:textId="17D9DE19" w:rsidR="008C3D92" w:rsidRDefault="008C3D92" w:rsidP="00F7036F">
            <w:pPr>
              <w:rPr>
                <w:b w:val="0"/>
                <w:bCs w:val="0"/>
                <w:lang w:val="en-US"/>
              </w:rPr>
            </w:pPr>
            <w:r>
              <w:rPr>
                <w:b w:val="0"/>
                <w:bCs w:val="0"/>
                <w:lang w:val="en-US"/>
              </w:rPr>
              <w:t>15.</w:t>
            </w:r>
            <w:proofErr w:type="gramStart"/>
            <w:r>
              <w:rPr>
                <w:b w:val="0"/>
                <w:bCs w:val="0"/>
                <w:lang w:val="en-US"/>
              </w:rPr>
              <w:t>6.b.</w:t>
            </w:r>
            <w:proofErr w:type="gramEnd"/>
          </w:p>
        </w:tc>
        <w:tc>
          <w:tcPr>
            <w:tcW w:w="8132" w:type="dxa"/>
          </w:tcPr>
          <w:p w14:paraId="64B21D09" w14:textId="6BF8BCDE" w:rsidR="008C3D92" w:rsidRPr="00406B49" w:rsidRDefault="00406B49" w:rsidP="00F7036F">
            <w:pPr>
              <w:cnfStyle w:val="000000100000" w:firstRow="0" w:lastRow="0" w:firstColumn="0" w:lastColumn="0" w:oddVBand="0" w:evenVBand="0" w:oddHBand="1" w:evenHBand="0" w:firstRowFirstColumn="0" w:firstRowLastColumn="0" w:lastRowFirstColumn="0" w:lastRowLastColumn="0"/>
            </w:pPr>
            <w:r>
              <w:rPr>
                <w:lang w:val="en-US"/>
              </w:rPr>
              <w:t>S</w:t>
            </w:r>
            <w:r w:rsidRPr="00406B49">
              <w:t>elections can be pushed inside of an anti</w:t>
            </w:r>
            <w:r>
              <w:rPr>
                <w:lang w:val="en-US"/>
              </w:rPr>
              <w:t>-</w:t>
            </w:r>
            <w:r w:rsidRPr="00406B49">
              <w:t>join or semi</w:t>
            </w:r>
            <w:r>
              <w:rPr>
                <w:lang w:val="en-US"/>
              </w:rPr>
              <w:t>-</w:t>
            </w:r>
            <w:r w:rsidRPr="00406B49">
              <w:t>join if the selection predicates are relevant to the tables being joined and do not depend on the computation of the antijoin or semijoin itself.</w:t>
            </w:r>
          </w:p>
        </w:tc>
      </w:tr>
      <w:tr w:rsidR="008C3D92" w:rsidRPr="007160D9" w14:paraId="6BC9A41F" w14:textId="77777777" w:rsidTr="008C3D92">
        <w:tc>
          <w:tcPr>
            <w:cnfStyle w:val="001000000000" w:firstRow="0" w:lastRow="0" w:firstColumn="1" w:lastColumn="0" w:oddVBand="0" w:evenVBand="0" w:oddHBand="0" w:evenHBand="0" w:firstRowFirstColumn="0" w:firstRowLastColumn="0" w:lastRowFirstColumn="0" w:lastRowLastColumn="0"/>
            <w:tcW w:w="1218" w:type="dxa"/>
          </w:tcPr>
          <w:p w14:paraId="51AA08B0" w14:textId="244AE594" w:rsidR="008C3D92" w:rsidRDefault="008C3D92" w:rsidP="00F7036F">
            <w:pPr>
              <w:rPr>
                <w:b w:val="0"/>
                <w:bCs w:val="0"/>
                <w:lang w:val="en-US"/>
              </w:rPr>
            </w:pPr>
            <w:r>
              <w:rPr>
                <w:b w:val="0"/>
                <w:bCs w:val="0"/>
                <w:lang w:val="en-US"/>
              </w:rPr>
              <w:lastRenderedPageBreak/>
              <w:t>15.7.</w:t>
            </w:r>
          </w:p>
        </w:tc>
        <w:tc>
          <w:tcPr>
            <w:tcW w:w="8132" w:type="dxa"/>
          </w:tcPr>
          <w:p w14:paraId="031C327D" w14:textId="11448CF5" w:rsidR="008C3D92" w:rsidRPr="007160D9" w:rsidRDefault="00406B49" w:rsidP="00F7036F">
            <w:pPr>
              <w:cnfStyle w:val="000000000000" w:firstRow="0" w:lastRow="0" w:firstColumn="0" w:lastColumn="0" w:oddVBand="0" w:evenVBand="0" w:oddHBand="0" w:evenHBand="0" w:firstRowFirstColumn="0" w:firstRowLastColumn="0" w:lastRowFirstColumn="0" w:lastRowLastColumn="0"/>
              <w:rPr>
                <w:lang w:val="en-US"/>
              </w:rPr>
            </w:pPr>
            <w:r w:rsidRPr="00406B49">
              <w:t>This reduces the number of tuples being joined, which can significantly improve query performance.</w:t>
            </w:r>
          </w:p>
        </w:tc>
      </w:tr>
      <w:tr w:rsidR="008C3D92" w:rsidRPr="007160D9" w14:paraId="42151998" w14:textId="77777777" w:rsidTr="008C3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024486F" w14:textId="5870BECF" w:rsidR="008C3D92" w:rsidRDefault="008C3D92" w:rsidP="00F7036F">
            <w:pPr>
              <w:rPr>
                <w:b w:val="0"/>
                <w:bCs w:val="0"/>
                <w:lang w:val="en-US"/>
              </w:rPr>
            </w:pPr>
            <w:r>
              <w:rPr>
                <w:b w:val="0"/>
                <w:bCs w:val="0"/>
                <w:lang w:val="en-US"/>
              </w:rPr>
              <w:t>15.8.</w:t>
            </w:r>
          </w:p>
        </w:tc>
        <w:tc>
          <w:tcPr>
            <w:tcW w:w="8132" w:type="dxa"/>
          </w:tcPr>
          <w:p w14:paraId="2753461A" w14:textId="77777777" w:rsidR="00406B49" w:rsidRDefault="00406B49" w:rsidP="00406B49">
            <w:pPr>
              <w:cnfStyle w:val="000000100000" w:firstRow="0" w:lastRow="0" w:firstColumn="0" w:lastColumn="0" w:oddVBand="0" w:evenVBand="0" w:oddHBand="1" w:evenHBand="0" w:firstRowFirstColumn="0" w:firstRowLastColumn="0" w:lastRowFirstColumn="0" w:lastRowLastColumn="0"/>
            </w:pPr>
            <w:r w:rsidRPr="00406B49">
              <w:t>The cost of a query plan is determined by the database's query optimizer, which estimates the resources needed for various operations like I/O, CPU, and memory. Two equivalent query trees could have different costs based on the order of join operations, the use of indexes, or the sizes of the intermediate result sets.</w:t>
            </w:r>
          </w:p>
          <w:p w14:paraId="754E22D0" w14:textId="77777777" w:rsidR="00406B49" w:rsidRPr="00406B49" w:rsidRDefault="00406B49" w:rsidP="00406B49">
            <w:pPr>
              <w:cnfStyle w:val="000000100000" w:firstRow="0" w:lastRow="0" w:firstColumn="0" w:lastColumn="0" w:oddVBand="0" w:evenVBand="0" w:oddHBand="1" w:evenHBand="0" w:firstRowFirstColumn="0" w:firstRowLastColumn="0" w:lastRowFirstColumn="0" w:lastRowLastColumn="0"/>
              <w:rPr>
                <w:lang w:val="en-US"/>
              </w:rPr>
            </w:pPr>
          </w:p>
          <w:p w14:paraId="1AFB9F25" w14:textId="6C666C93" w:rsidR="008C3D92" w:rsidRPr="00406B49" w:rsidRDefault="00406B49" w:rsidP="00F7036F">
            <w:pPr>
              <w:cnfStyle w:val="000000100000" w:firstRow="0" w:lastRow="0" w:firstColumn="0" w:lastColumn="0" w:oddVBand="0" w:evenVBand="0" w:oddHBand="1" w:evenHBand="0" w:firstRowFirstColumn="0" w:firstRowLastColumn="0" w:lastRowFirstColumn="0" w:lastRowLastColumn="0"/>
            </w:pPr>
            <w:r w:rsidRPr="00406B49">
              <w:t>Creating such trees typically involves understanding the specifics of the database schema, data distribution, and the cost functions used by the optimizer. However, a common approach is to compare a tree that performs selections early (thus reducing the size of intermediate results) to one that performs selections late. Despite being equivalent in result, the former can often be much less expensive to execute.</w:t>
            </w:r>
          </w:p>
        </w:tc>
      </w:tr>
      <w:tr w:rsidR="008C3D92" w:rsidRPr="007160D9" w14:paraId="4F2BE5FF" w14:textId="77777777" w:rsidTr="008C3D92">
        <w:tc>
          <w:tcPr>
            <w:cnfStyle w:val="001000000000" w:firstRow="0" w:lastRow="0" w:firstColumn="1" w:lastColumn="0" w:oddVBand="0" w:evenVBand="0" w:oddHBand="0" w:evenHBand="0" w:firstRowFirstColumn="0" w:firstRowLastColumn="0" w:lastRowFirstColumn="0" w:lastRowLastColumn="0"/>
            <w:tcW w:w="1218" w:type="dxa"/>
          </w:tcPr>
          <w:p w14:paraId="34F9DD44" w14:textId="2E825758" w:rsidR="008C3D92" w:rsidRDefault="008C3D92" w:rsidP="00F7036F">
            <w:pPr>
              <w:rPr>
                <w:b w:val="0"/>
                <w:bCs w:val="0"/>
                <w:lang w:val="en-US"/>
              </w:rPr>
            </w:pPr>
            <w:r>
              <w:rPr>
                <w:b w:val="0"/>
                <w:bCs w:val="0"/>
                <w:lang w:val="en-US"/>
              </w:rPr>
              <w:t>15.9.</w:t>
            </w:r>
          </w:p>
        </w:tc>
        <w:tc>
          <w:tcPr>
            <w:tcW w:w="8132" w:type="dxa"/>
          </w:tcPr>
          <w:p w14:paraId="25D75FCE" w14:textId="08D0957F" w:rsidR="002166AC" w:rsidRDefault="002166AC" w:rsidP="002166AC">
            <w:pPr>
              <w:cnfStyle w:val="000000000000" w:firstRow="0" w:lastRow="0" w:firstColumn="0" w:lastColumn="0" w:oddVBand="0" w:evenVBand="0" w:oddHBand="0" w:evenHBand="0" w:firstRowFirstColumn="0" w:firstRowLastColumn="0" w:lastRowFirstColumn="0" w:lastRowLastColumn="0"/>
            </w:pPr>
            <w:r w:rsidRPr="002166AC">
              <w:t>The "bushy tree" structure could be considered most promising based on certain heuristics such as:</w:t>
            </w:r>
          </w:p>
          <w:p w14:paraId="660F8BAC" w14:textId="77777777" w:rsidR="002166AC" w:rsidRPr="002166AC" w:rsidRDefault="002166AC" w:rsidP="002166AC">
            <w:pPr>
              <w:cnfStyle w:val="000000000000" w:firstRow="0" w:lastRow="0" w:firstColumn="0" w:lastColumn="0" w:oddVBand="0" w:evenVBand="0" w:oddHBand="0" w:evenHBand="0" w:firstRowFirstColumn="0" w:firstRowLastColumn="0" w:lastRowFirstColumn="0" w:lastRowLastColumn="0"/>
            </w:pPr>
          </w:p>
          <w:p w14:paraId="52831815" w14:textId="77777777" w:rsidR="002166AC" w:rsidRPr="002166AC" w:rsidRDefault="002166AC" w:rsidP="002166AC">
            <w:pPr>
              <w:numPr>
                <w:ilvl w:val="0"/>
                <w:numId w:val="7"/>
              </w:numPr>
              <w:cnfStyle w:val="000000000000" w:firstRow="0" w:lastRow="0" w:firstColumn="0" w:lastColumn="0" w:oddVBand="0" w:evenVBand="0" w:oddHBand="0" w:evenHBand="0" w:firstRowFirstColumn="0" w:firstRowLastColumn="0" w:lastRowFirstColumn="0" w:lastRowLastColumn="0"/>
            </w:pPr>
            <w:r w:rsidRPr="002166AC">
              <w:t>Selections are pushed down: This is beneficial because it filters the rows as early as possible, reducing the number of rows that need to be joined in later steps.</w:t>
            </w:r>
          </w:p>
          <w:p w14:paraId="0A3FCAF4" w14:textId="77777777" w:rsidR="002166AC" w:rsidRPr="002166AC" w:rsidRDefault="002166AC" w:rsidP="002166AC">
            <w:pPr>
              <w:numPr>
                <w:ilvl w:val="0"/>
                <w:numId w:val="7"/>
              </w:numPr>
              <w:cnfStyle w:val="000000000000" w:firstRow="0" w:lastRow="0" w:firstColumn="0" w:lastColumn="0" w:oddVBand="0" w:evenVBand="0" w:oddHBand="0" w:evenHBand="0" w:firstRowFirstColumn="0" w:firstRowLastColumn="0" w:lastRowFirstColumn="0" w:lastRowLastColumn="0"/>
            </w:pPr>
            <w:r w:rsidRPr="002166AC">
              <w:t xml:space="preserve">Joining smaller sets first: If </w:t>
            </w:r>
            <w:r w:rsidRPr="002166AC">
              <w:rPr>
                <w:b/>
                <w:bCs/>
              </w:rPr>
              <w:t>ENROLL</w:t>
            </w:r>
            <w:r w:rsidRPr="002166AC">
              <w:t xml:space="preserve"> and </w:t>
            </w:r>
            <w:r w:rsidRPr="002166AC">
              <w:rPr>
                <w:b/>
                <w:bCs/>
              </w:rPr>
              <w:t>SECTION</w:t>
            </w:r>
            <w:r w:rsidRPr="002166AC">
              <w:t xml:space="preserve"> tables after selection have fewer rows, joining them before the larger </w:t>
            </w:r>
            <w:r w:rsidRPr="002166AC">
              <w:rPr>
                <w:b/>
                <w:bCs/>
              </w:rPr>
              <w:t>STUDENT</w:t>
            </w:r>
            <w:r w:rsidRPr="002166AC">
              <w:t xml:space="preserve"> and </w:t>
            </w:r>
            <w:r w:rsidRPr="002166AC">
              <w:rPr>
                <w:b/>
                <w:bCs/>
              </w:rPr>
              <w:t>COURSE</w:t>
            </w:r>
            <w:r w:rsidRPr="002166AC">
              <w:t xml:space="preserve"> tables can reduce the overall cost of the query.</w:t>
            </w:r>
          </w:p>
          <w:p w14:paraId="2619640D" w14:textId="77777777" w:rsidR="002166AC" w:rsidRDefault="002166AC" w:rsidP="00F7036F">
            <w:pPr>
              <w:cnfStyle w:val="000000000000" w:firstRow="0" w:lastRow="0" w:firstColumn="0" w:lastColumn="0" w:oddVBand="0" w:evenVBand="0" w:oddHBand="0" w:evenHBand="0" w:firstRowFirstColumn="0" w:firstRowLastColumn="0" w:lastRowFirstColumn="0" w:lastRowLastColumn="0"/>
            </w:pPr>
          </w:p>
          <w:p w14:paraId="70AA4527" w14:textId="4F6D105B" w:rsidR="008C3D92" w:rsidRPr="002166AC" w:rsidRDefault="002166AC" w:rsidP="00F7036F">
            <w:pPr>
              <w:cnfStyle w:val="000000000000" w:firstRow="0" w:lastRow="0" w:firstColumn="0" w:lastColumn="0" w:oddVBand="0" w:evenVBand="0" w:oddHBand="0" w:evenHBand="0" w:firstRowFirstColumn="0" w:firstRowLastColumn="0" w:lastRowFirstColumn="0" w:lastRowLastColumn="0"/>
            </w:pPr>
            <w:r w:rsidRPr="002166AC">
              <w:t>These heuristics are commonly used to minimize I/O, CPU time, and memory usage in query execution plans. Without specific cost metrics, we base the evaluation on these principles. The tree’s efficiency also depends on the indexes available and the cardinality of the tables involved.</w:t>
            </w:r>
          </w:p>
        </w:tc>
      </w:tr>
      <w:tr w:rsidR="008C3D92" w:rsidRPr="007160D9" w14:paraId="793EBD5D" w14:textId="77777777" w:rsidTr="008C3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45CABD1D" w14:textId="4F7584D8" w:rsidR="008C3D92" w:rsidRDefault="008C3D92" w:rsidP="00F7036F">
            <w:pPr>
              <w:rPr>
                <w:b w:val="0"/>
                <w:bCs w:val="0"/>
                <w:lang w:val="en-US"/>
              </w:rPr>
            </w:pPr>
            <w:r>
              <w:rPr>
                <w:b w:val="0"/>
                <w:bCs w:val="0"/>
                <w:lang w:val="en-US"/>
              </w:rPr>
              <w:t>15.10.</w:t>
            </w:r>
          </w:p>
        </w:tc>
        <w:tc>
          <w:tcPr>
            <w:tcW w:w="8132" w:type="dxa"/>
          </w:tcPr>
          <w:p w14:paraId="1FADA506" w14:textId="77777777" w:rsidR="008C3D92" w:rsidRDefault="002166AC" w:rsidP="00F7036F">
            <w:pPr>
              <w:cnfStyle w:val="000000100000" w:firstRow="0" w:lastRow="0" w:firstColumn="0" w:lastColumn="0" w:oddVBand="0" w:evenVBand="0" w:oddHBand="1" w:evenHBand="0" w:firstRowFirstColumn="0" w:firstRowLastColumn="0" w:lastRowFirstColumn="0" w:lastRowLastColumn="0"/>
            </w:pPr>
            <w:r w:rsidRPr="002166AC">
              <w:t xml:space="preserve">To list other join orders for the query tree in Fig. 15.6c, without requiring Cartesian products, we would keep </w:t>
            </w:r>
            <w:r w:rsidRPr="002166AC">
              <w:rPr>
                <w:b/>
                <w:bCs/>
              </w:rPr>
              <w:t>DEPT</w:t>
            </w:r>
            <w:r w:rsidRPr="002166AC">
              <w:t xml:space="preserve"> as the last join to maintain referential integrity and avoid products. This gives us the following combinations with </w:t>
            </w:r>
            <w:r w:rsidRPr="002166AC">
              <w:rPr>
                <w:b/>
                <w:bCs/>
              </w:rPr>
              <w:t>DEPT</w:t>
            </w:r>
            <w:r w:rsidRPr="002166AC">
              <w:t xml:space="preserve"> at the end</w:t>
            </w:r>
            <w:r>
              <w:t>.</w:t>
            </w:r>
          </w:p>
          <w:p w14:paraId="22CE6B5E" w14:textId="77777777" w:rsidR="002166AC" w:rsidRDefault="002166AC" w:rsidP="00F7036F">
            <w:pPr>
              <w:cnfStyle w:val="000000100000" w:firstRow="0" w:lastRow="0" w:firstColumn="0" w:lastColumn="0" w:oddVBand="0" w:evenVBand="0" w:oddHBand="1" w:evenHBand="0" w:firstRowFirstColumn="0" w:firstRowLastColumn="0" w:lastRowFirstColumn="0" w:lastRowLastColumn="0"/>
            </w:pPr>
          </w:p>
          <w:p w14:paraId="2CE16DA1" w14:textId="77777777" w:rsidR="002166AC" w:rsidRDefault="002166AC" w:rsidP="002166AC">
            <w:pPr>
              <w:cnfStyle w:val="000000100000" w:firstRow="0" w:lastRow="0" w:firstColumn="0" w:lastColumn="0" w:oddVBand="0" w:evenVBand="0" w:oddHBand="1" w:evenHBand="0" w:firstRowFirstColumn="0" w:firstRowLastColumn="0" w:lastRowFirstColumn="0" w:lastRowLastColumn="0"/>
            </w:pPr>
            <w:r>
              <w:t>(STUDENT, ENROLL, COURSE, SECTION, DEPT)</w:t>
            </w:r>
          </w:p>
          <w:p w14:paraId="5F377E0C" w14:textId="77777777" w:rsidR="002166AC" w:rsidRDefault="002166AC" w:rsidP="002166AC">
            <w:pPr>
              <w:cnfStyle w:val="000000100000" w:firstRow="0" w:lastRow="0" w:firstColumn="0" w:lastColumn="0" w:oddVBand="0" w:evenVBand="0" w:oddHBand="1" w:evenHBand="0" w:firstRowFirstColumn="0" w:firstRowLastColumn="0" w:lastRowFirstColumn="0" w:lastRowLastColumn="0"/>
            </w:pPr>
            <w:r>
              <w:t>(STUDENT, SECTION, ENROLL, COURSE, DEPT)</w:t>
            </w:r>
          </w:p>
          <w:p w14:paraId="6EEB73EA" w14:textId="77777777" w:rsidR="002166AC" w:rsidRDefault="002166AC" w:rsidP="002166AC">
            <w:pPr>
              <w:cnfStyle w:val="000000100000" w:firstRow="0" w:lastRow="0" w:firstColumn="0" w:lastColumn="0" w:oddVBand="0" w:evenVBand="0" w:oddHBand="1" w:evenHBand="0" w:firstRowFirstColumn="0" w:firstRowLastColumn="0" w:lastRowFirstColumn="0" w:lastRowLastColumn="0"/>
            </w:pPr>
            <w:r>
              <w:t>(STUDENT, SECTION, COURSE, ENROLL, DEPT)</w:t>
            </w:r>
          </w:p>
          <w:p w14:paraId="59CAC4E1" w14:textId="77777777" w:rsidR="002166AC" w:rsidRDefault="002166AC" w:rsidP="002166AC">
            <w:pPr>
              <w:cnfStyle w:val="000000100000" w:firstRow="0" w:lastRow="0" w:firstColumn="0" w:lastColumn="0" w:oddVBand="0" w:evenVBand="0" w:oddHBand="1" w:evenHBand="0" w:firstRowFirstColumn="0" w:firstRowLastColumn="0" w:lastRowFirstColumn="0" w:lastRowLastColumn="0"/>
            </w:pPr>
            <w:r>
              <w:t>(STUDENT, COURSE, ENROLL, SECTION, DEPT)</w:t>
            </w:r>
          </w:p>
          <w:p w14:paraId="52EFC2BB" w14:textId="77777777" w:rsidR="002166AC" w:rsidRDefault="002166AC" w:rsidP="002166AC">
            <w:pPr>
              <w:cnfStyle w:val="000000100000" w:firstRow="0" w:lastRow="0" w:firstColumn="0" w:lastColumn="0" w:oddVBand="0" w:evenVBand="0" w:oddHBand="1" w:evenHBand="0" w:firstRowFirstColumn="0" w:firstRowLastColumn="0" w:lastRowFirstColumn="0" w:lastRowLastColumn="0"/>
            </w:pPr>
            <w:r>
              <w:t>(STUDENT, COURSE, SECTION, ENROLL, DEPT)</w:t>
            </w:r>
          </w:p>
          <w:p w14:paraId="530E555A" w14:textId="77777777" w:rsidR="002166AC" w:rsidRDefault="002166AC" w:rsidP="002166AC">
            <w:pPr>
              <w:cnfStyle w:val="000000100000" w:firstRow="0" w:lastRow="0" w:firstColumn="0" w:lastColumn="0" w:oddVBand="0" w:evenVBand="0" w:oddHBand="1" w:evenHBand="0" w:firstRowFirstColumn="0" w:firstRowLastColumn="0" w:lastRowFirstColumn="0" w:lastRowLastColumn="0"/>
            </w:pPr>
            <w:r>
              <w:t>(ENROLL, STUDENT, SECTION, COURSE, DEPT)</w:t>
            </w:r>
          </w:p>
          <w:p w14:paraId="67ED3A3B" w14:textId="77777777" w:rsidR="002166AC" w:rsidRDefault="002166AC" w:rsidP="002166AC">
            <w:pPr>
              <w:cnfStyle w:val="000000100000" w:firstRow="0" w:lastRow="0" w:firstColumn="0" w:lastColumn="0" w:oddVBand="0" w:evenVBand="0" w:oddHBand="1" w:evenHBand="0" w:firstRowFirstColumn="0" w:firstRowLastColumn="0" w:lastRowFirstColumn="0" w:lastRowLastColumn="0"/>
            </w:pPr>
            <w:r>
              <w:t>(ENROLL, STUDENT, COURSE, SECTION, DEPT)</w:t>
            </w:r>
          </w:p>
          <w:p w14:paraId="12DFCFCA" w14:textId="77777777" w:rsidR="002166AC" w:rsidRDefault="002166AC" w:rsidP="002166AC">
            <w:pPr>
              <w:cnfStyle w:val="000000100000" w:firstRow="0" w:lastRow="0" w:firstColumn="0" w:lastColumn="0" w:oddVBand="0" w:evenVBand="0" w:oddHBand="1" w:evenHBand="0" w:firstRowFirstColumn="0" w:firstRowLastColumn="0" w:lastRowFirstColumn="0" w:lastRowLastColumn="0"/>
            </w:pPr>
            <w:r>
              <w:t>(ENROLL, SECTION, STUDENT, COURSE, DEPT)</w:t>
            </w:r>
          </w:p>
          <w:p w14:paraId="2F333081" w14:textId="77777777" w:rsidR="002166AC" w:rsidRDefault="002166AC" w:rsidP="002166AC">
            <w:pPr>
              <w:cnfStyle w:val="000000100000" w:firstRow="0" w:lastRow="0" w:firstColumn="0" w:lastColumn="0" w:oddVBand="0" w:evenVBand="0" w:oddHBand="1" w:evenHBand="0" w:firstRowFirstColumn="0" w:firstRowLastColumn="0" w:lastRowFirstColumn="0" w:lastRowLastColumn="0"/>
            </w:pPr>
            <w:r>
              <w:t>(ENROLL, SECTION, COURSE, STUDENT, DEPT)</w:t>
            </w:r>
          </w:p>
          <w:p w14:paraId="59D8A093" w14:textId="77777777" w:rsidR="002166AC" w:rsidRDefault="002166AC" w:rsidP="002166AC">
            <w:pPr>
              <w:cnfStyle w:val="000000100000" w:firstRow="0" w:lastRow="0" w:firstColumn="0" w:lastColumn="0" w:oddVBand="0" w:evenVBand="0" w:oddHBand="1" w:evenHBand="0" w:firstRowFirstColumn="0" w:firstRowLastColumn="0" w:lastRowFirstColumn="0" w:lastRowLastColumn="0"/>
            </w:pPr>
            <w:r>
              <w:t>(ENROLL, COURSE, STUDENT, SECTION, DEPT)</w:t>
            </w:r>
          </w:p>
          <w:p w14:paraId="66950DD4" w14:textId="77777777" w:rsidR="002166AC" w:rsidRDefault="002166AC" w:rsidP="002166AC">
            <w:pPr>
              <w:cnfStyle w:val="000000100000" w:firstRow="0" w:lastRow="0" w:firstColumn="0" w:lastColumn="0" w:oddVBand="0" w:evenVBand="0" w:oddHBand="1" w:evenHBand="0" w:firstRowFirstColumn="0" w:firstRowLastColumn="0" w:lastRowFirstColumn="0" w:lastRowLastColumn="0"/>
            </w:pPr>
            <w:r>
              <w:lastRenderedPageBreak/>
              <w:t>(ENROLL, COURSE, SECTION, STUDENT, DEPT)</w:t>
            </w:r>
          </w:p>
          <w:p w14:paraId="7F406377" w14:textId="77777777" w:rsidR="002166AC" w:rsidRDefault="002166AC" w:rsidP="002166AC">
            <w:pPr>
              <w:cnfStyle w:val="000000100000" w:firstRow="0" w:lastRow="0" w:firstColumn="0" w:lastColumn="0" w:oddVBand="0" w:evenVBand="0" w:oddHBand="1" w:evenHBand="0" w:firstRowFirstColumn="0" w:firstRowLastColumn="0" w:lastRowFirstColumn="0" w:lastRowLastColumn="0"/>
            </w:pPr>
            <w:r>
              <w:t>(SECTION, STUDENT, ENROLL, COURSE, DEPT)</w:t>
            </w:r>
          </w:p>
          <w:p w14:paraId="6434CA2F" w14:textId="77777777" w:rsidR="002166AC" w:rsidRDefault="002166AC" w:rsidP="002166AC">
            <w:pPr>
              <w:cnfStyle w:val="000000100000" w:firstRow="0" w:lastRow="0" w:firstColumn="0" w:lastColumn="0" w:oddVBand="0" w:evenVBand="0" w:oddHBand="1" w:evenHBand="0" w:firstRowFirstColumn="0" w:firstRowLastColumn="0" w:lastRowFirstColumn="0" w:lastRowLastColumn="0"/>
            </w:pPr>
            <w:r>
              <w:t>(SECTION, STUDENT, COURSE, ENROLL, DEPT)</w:t>
            </w:r>
          </w:p>
          <w:p w14:paraId="583D53F3" w14:textId="77777777" w:rsidR="002166AC" w:rsidRDefault="002166AC" w:rsidP="002166AC">
            <w:pPr>
              <w:cnfStyle w:val="000000100000" w:firstRow="0" w:lastRow="0" w:firstColumn="0" w:lastColumn="0" w:oddVBand="0" w:evenVBand="0" w:oddHBand="1" w:evenHBand="0" w:firstRowFirstColumn="0" w:firstRowLastColumn="0" w:lastRowFirstColumn="0" w:lastRowLastColumn="0"/>
            </w:pPr>
            <w:r>
              <w:t>(SECTION, ENROLL, STUDENT, COURSE, DEPT)</w:t>
            </w:r>
          </w:p>
          <w:p w14:paraId="43CA7A2D" w14:textId="77777777" w:rsidR="002166AC" w:rsidRDefault="002166AC" w:rsidP="002166AC">
            <w:pPr>
              <w:cnfStyle w:val="000000100000" w:firstRow="0" w:lastRow="0" w:firstColumn="0" w:lastColumn="0" w:oddVBand="0" w:evenVBand="0" w:oddHBand="1" w:evenHBand="0" w:firstRowFirstColumn="0" w:firstRowLastColumn="0" w:lastRowFirstColumn="0" w:lastRowLastColumn="0"/>
            </w:pPr>
            <w:r>
              <w:t>(SECTION, ENROLL, COURSE, STUDENT, DEPT)</w:t>
            </w:r>
          </w:p>
          <w:p w14:paraId="49BDF593" w14:textId="77777777" w:rsidR="002166AC" w:rsidRDefault="002166AC" w:rsidP="002166AC">
            <w:pPr>
              <w:cnfStyle w:val="000000100000" w:firstRow="0" w:lastRow="0" w:firstColumn="0" w:lastColumn="0" w:oddVBand="0" w:evenVBand="0" w:oddHBand="1" w:evenHBand="0" w:firstRowFirstColumn="0" w:firstRowLastColumn="0" w:lastRowFirstColumn="0" w:lastRowLastColumn="0"/>
            </w:pPr>
            <w:r>
              <w:t>(SECTION, COURSE, STUDENT, ENROLL, DEPT)</w:t>
            </w:r>
          </w:p>
          <w:p w14:paraId="60B7ED5B" w14:textId="77777777" w:rsidR="002166AC" w:rsidRDefault="002166AC" w:rsidP="002166AC">
            <w:pPr>
              <w:cnfStyle w:val="000000100000" w:firstRow="0" w:lastRow="0" w:firstColumn="0" w:lastColumn="0" w:oddVBand="0" w:evenVBand="0" w:oddHBand="1" w:evenHBand="0" w:firstRowFirstColumn="0" w:firstRowLastColumn="0" w:lastRowFirstColumn="0" w:lastRowLastColumn="0"/>
            </w:pPr>
            <w:r>
              <w:t>(SECTION, COURSE, ENROLL, STUDENT, DEPT)</w:t>
            </w:r>
          </w:p>
          <w:p w14:paraId="7380BD38" w14:textId="77777777" w:rsidR="002166AC" w:rsidRDefault="002166AC" w:rsidP="002166AC">
            <w:pPr>
              <w:cnfStyle w:val="000000100000" w:firstRow="0" w:lastRow="0" w:firstColumn="0" w:lastColumn="0" w:oddVBand="0" w:evenVBand="0" w:oddHBand="1" w:evenHBand="0" w:firstRowFirstColumn="0" w:firstRowLastColumn="0" w:lastRowFirstColumn="0" w:lastRowLastColumn="0"/>
            </w:pPr>
          </w:p>
          <w:p w14:paraId="0DC5D310" w14:textId="4923942E" w:rsidR="002166AC" w:rsidRPr="002166AC" w:rsidRDefault="002166AC" w:rsidP="002166AC">
            <w:pPr>
              <w:cnfStyle w:val="000000100000" w:firstRow="0" w:lastRow="0" w:firstColumn="0" w:lastColumn="0" w:oddVBand="0" w:evenVBand="0" w:oddHBand="1" w:evenHBand="0" w:firstRowFirstColumn="0" w:firstRowLastColumn="0" w:lastRowFirstColumn="0" w:lastRowLastColumn="0"/>
            </w:pPr>
            <w:r w:rsidRPr="002166AC">
              <w:t xml:space="preserve">This enumeration assumes that </w:t>
            </w:r>
            <w:r w:rsidRPr="002166AC">
              <w:rPr>
                <w:b/>
                <w:bCs/>
              </w:rPr>
              <w:t>STUDENT</w:t>
            </w:r>
            <w:r w:rsidRPr="002166AC">
              <w:t xml:space="preserve">, </w:t>
            </w:r>
            <w:r w:rsidRPr="002166AC">
              <w:rPr>
                <w:b/>
                <w:bCs/>
              </w:rPr>
              <w:t>ENROLL</w:t>
            </w:r>
            <w:r w:rsidRPr="002166AC">
              <w:t xml:space="preserve">, </w:t>
            </w:r>
            <w:r w:rsidRPr="002166AC">
              <w:rPr>
                <w:b/>
                <w:bCs/>
              </w:rPr>
              <w:t>SECTION</w:t>
            </w:r>
            <w:r w:rsidRPr="002166AC">
              <w:t xml:space="preserve">, and </w:t>
            </w:r>
            <w:r w:rsidRPr="002166AC">
              <w:rPr>
                <w:b/>
                <w:bCs/>
              </w:rPr>
              <w:t>COURSE</w:t>
            </w:r>
            <w:r w:rsidRPr="002166AC">
              <w:t xml:space="preserve"> can be freely reordered, as long as the final join to </w:t>
            </w:r>
            <w:r w:rsidRPr="002166AC">
              <w:rPr>
                <w:b/>
                <w:bCs/>
              </w:rPr>
              <w:t>DEPT</w:t>
            </w:r>
            <w:r w:rsidRPr="002166AC">
              <w:t xml:space="preserve"> is preserved.</w:t>
            </w:r>
          </w:p>
        </w:tc>
      </w:tr>
      <w:tr w:rsidR="008C3D92" w:rsidRPr="007160D9" w14:paraId="17F7BA21" w14:textId="77777777" w:rsidTr="008C3D92">
        <w:tc>
          <w:tcPr>
            <w:cnfStyle w:val="001000000000" w:firstRow="0" w:lastRow="0" w:firstColumn="1" w:lastColumn="0" w:oddVBand="0" w:evenVBand="0" w:oddHBand="0" w:evenHBand="0" w:firstRowFirstColumn="0" w:firstRowLastColumn="0" w:lastRowFirstColumn="0" w:lastRowLastColumn="0"/>
            <w:tcW w:w="1218" w:type="dxa"/>
          </w:tcPr>
          <w:p w14:paraId="2F017516" w14:textId="5D86B512" w:rsidR="008C3D92" w:rsidRDefault="008C3D92" w:rsidP="00F7036F">
            <w:pPr>
              <w:rPr>
                <w:b w:val="0"/>
                <w:bCs w:val="0"/>
                <w:lang w:val="en-US"/>
              </w:rPr>
            </w:pPr>
            <w:r>
              <w:rPr>
                <w:b w:val="0"/>
                <w:bCs w:val="0"/>
                <w:lang w:val="en-US"/>
              </w:rPr>
              <w:lastRenderedPageBreak/>
              <w:t>15.11.</w:t>
            </w:r>
          </w:p>
        </w:tc>
        <w:tc>
          <w:tcPr>
            <w:tcW w:w="8132" w:type="dxa"/>
          </w:tcPr>
          <w:p w14:paraId="58D1D557" w14:textId="77777777" w:rsidR="002166AC" w:rsidRPr="002166AC" w:rsidRDefault="002166AC" w:rsidP="002166AC">
            <w:pPr>
              <w:numPr>
                <w:ilvl w:val="0"/>
                <w:numId w:val="9"/>
              </w:numPr>
              <w:cnfStyle w:val="000000000000" w:firstRow="0" w:lastRow="0" w:firstColumn="0" w:lastColumn="0" w:oddVBand="0" w:evenVBand="0" w:oddHBand="0" w:evenHBand="0" w:firstRowFirstColumn="0" w:firstRowLastColumn="0" w:lastRowFirstColumn="0" w:lastRowLastColumn="0"/>
            </w:pPr>
            <w:r w:rsidRPr="002166AC">
              <w:t>The actual size of the data returned by selections.</w:t>
            </w:r>
          </w:p>
          <w:p w14:paraId="04F25023" w14:textId="77777777" w:rsidR="002166AC" w:rsidRPr="002166AC" w:rsidRDefault="002166AC" w:rsidP="002166AC">
            <w:pPr>
              <w:numPr>
                <w:ilvl w:val="0"/>
                <w:numId w:val="9"/>
              </w:numPr>
              <w:cnfStyle w:val="000000000000" w:firstRow="0" w:lastRow="0" w:firstColumn="0" w:lastColumn="0" w:oddVBand="0" w:evenVBand="0" w:oddHBand="0" w:evenHBand="0" w:firstRowFirstColumn="0" w:firstRowLastColumn="0" w:lastRowFirstColumn="0" w:lastRowLastColumn="0"/>
            </w:pPr>
            <w:r w:rsidRPr="002166AC">
              <w:t>The distribution of key values (which affects the performance of join operations).</w:t>
            </w:r>
          </w:p>
          <w:p w14:paraId="5EF906E9" w14:textId="77777777" w:rsidR="002166AC" w:rsidRPr="002166AC" w:rsidRDefault="002166AC" w:rsidP="002166AC">
            <w:pPr>
              <w:numPr>
                <w:ilvl w:val="0"/>
                <w:numId w:val="9"/>
              </w:numPr>
              <w:cnfStyle w:val="000000000000" w:firstRow="0" w:lastRow="0" w:firstColumn="0" w:lastColumn="0" w:oddVBand="0" w:evenVBand="0" w:oddHBand="0" w:evenHBand="0" w:firstRowFirstColumn="0" w:firstRowLastColumn="0" w:lastRowFirstColumn="0" w:lastRowLastColumn="0"/>
            </w:pPr>
            <w:r w:rsidRPr="002166AC">
              <w:t>The presence of indexes that can drastically change the cost dynamics.</w:t>
            </w:r>
          </w:p>
          <w:p w14:paraId="79A8E68F" w14:textId="77777777" w:rsidR="002166AC" w:rsidRDefault="002166AC" w:rsidP="00F7036F">
            <w:pPr>
              <w:cnfStyle w:val="000000000000" w:firstRow="0" w:lastRow="0" w:firstColumn="0" w:lastColumn="0" w:oddVBand="0" w:evenVBand="0" w:oddHBand="0" w:evenHBand="0" w:firstRowFirstColumn="0" w:firstRowLastColumn="0" w:lastRowFirstColumn="0" w:lastRowLastColumn="0"/>
            </w:pPr>
          </w:p>
          <w:p w14:paraId="65F58B8E" w14:textId="1FFE4BA6" w:rsidR="008C3D92" w:rsidRPr="002166AC" w:rsidRDefault="002166AC" w:rsidP="00F7036F">
            <w:pPr>
              <w:cnfStyle w:val="000000000000" w:firstRow="0" w:lastRow="0" w:firstColumn="0" w:lastColumn="0" w:oddVBand="0" w:evenVBand="0" w:oddHBand="0" w:evenHBand="0" w:firstRowFirstColumn="0" w:firstRowLastColumn="0" w:lastRowFirstColumn="0" w:lastRowLastColumn="0"/>
            </w:pPr>
            <w:r w:rsidRPr="002166AC">
              <w:t>An example query could be one where Heuristic 4 does not adequately account for the benefits of using an index on one of the tables, leading to a less optimal join order.</w:t>
            </w:r>
          </w:p>
        </w:tc>
      </w:tr>
      <w:tr w:rsidR="008C3D92" w:rsidRPr="007160D9" w14:paraId="1F852AD4" w14:textId="77777777" w:rsidTr="008C3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46EFB48" w14:textId="6EE244FE" w:rsidR="008C3D92" w:rsidRDefault="008C3D92" w:rsidP="00F7036F">
            <w:pPr>
              <w:rPr>
                <w:b w:val="0"/>
                <w:bCs w:val="0"/>
                <w:lang w:val="en-US"/>
              </w:rPr>
            </w:pPr>
            <w:r>
              <w:rPr>
                <w:b w:val="0"/>
                <w:bCs w:val="0"/>
                <w:lang w:val="en-US"/>
              </w:rPr>
              <w:t>15.</w:t>
            </w:r>
            <w:proofErr w:type="gramStart"/>
            <w:r>
              <w:rPr>
                <w:b w:val="0"/>
                <w:bCs w:val="0"/>
                <w:lang w:val="en-US"/>
              </w:rPr>
              <w:t>12.a.</w:t>
            </w:r>
            <w:proofErr w:type="gramEnd"/>
          </w:p>
        </w:tc>
        <w:tc>
          <w:tcPr>
            <w:tcW w:w="8132" w:type="dxa"/>
          </w:tcPr>
          <w:p w14:paraId="30AAB241" w14:textId="797DBE07" w:rsidR="008C3D92" w:rsidRPr="007160D9" w:rsidRDefault="002166AC" w:rsidP="00F7036F">
            <w:pPr>
              <w:cnfStyle w:val="000000100000" w:firstRow="0" w:lastRow="0" w:firstColumn="0" w:lastColumn="0" w:oddVBand="0" w:evenVBand="0" w:oddHBand="1" w:evenHBand="0" w:firstRowFirstColumn="0" w:firstRowLastColumn="0" w:lastRowFirstColumn="0" w:lastRowLastColumn="0"/>
              <w:rPr>
                <w:lang w:val="en-US"/>
              </w:rPr>
            </w:pPr>
            <w:r>
              <w:rPr>
                <w:lang w:val="en-US"/>
              </w:rPr>
              <w:t>T</w:t>
            </w:r>
            <w:r w:rsidRPr="002166AC">
              <w:t>he cost of the two trees in Figure 15.6 would be calculated based on the sizes of the intermediate results and the number of I/O operations required.</w:t>
            </w:r>
          </w:p>
        </w:tc>
      </w:tr>
      <w:tr w:rsidR="008C3D92" w:rsidRPr="007160D9" w14:paraId="70058F64" w14:textId="77777777" w:rsidTr="008C3D92">
        <w:tc>
          <w:tcPr>
            <w:cnfStyle w:val="001000000000" w:firstRow="0" w:lastRow="0" w:firstColumn="1" w:lastColumn="0" w:oddVBand="0" w:evenVBand="0" w:oddHBand="0" w:evenHBand="0" w:firstRowFirstColumn="0" w:firstRowLastColumn="0" w:lastRowFirstColumn="0" w:lastRowLastColumn="0"/>
            <w:tcW w:w="1218" w:type="dxa"/>
          </w:tcPr>
          <w:p w14:paraId="0D7F85A2" w14:textId="7431BA65" w:rsidR="008C3D92" w:rsidRDefault="008C3D92" w:rsidP="00F7036F">
            <w:pPr>
              <w:rPr>
                <w:b w:val="0"/>
                <w:bCs w:val="0"/>
                <w:lang w:val="en-US"/>
              </w:rPr>
            </w:pPr>
            <w:r>
              <w:rPr>
                <w:b w:val="0"/>
                <w:bCs w:val="0"/>
                <w:lang w:val="en-US"/>
              </w:rPr>
              <w:t>15.</w:t>
            </w:r>
            <w:proofErr w:type="gramStart"/>
            <w:r>
              <w:rPr>
                <w:b w:val="0"/>
                <w:bCs w:val="0"/>
                <w:lang w:val="en-US"/>
              </w:rPr>
              <w:t>12.b.</w:t>
            </w:r>
            <w:proofErr w:type="gramEnd"/>
          </w:p>
        </w:tc>
        <w:tc>
          <w:tcPr>
            <w:tcW w:w="8132" w:type="dxa"/>
          </w:tcPr>
          <w:p w14:paraId="7036591D" w14:textId="4821E290" w:rsidR="008C3D92" w:rsidRPr="002166AC" w:rsidRDefault="002166AC" w:rsidP="00F7036F">
            <w:pPr>
              <w:cnfStyle w:val="000000000000" w:firstRow="0" w:lastRow="0" w:firstColumn="0" w:lastColumn="0" w:oddVBand="0" w:evenVBand="0" w:oddHBand="0" w:evenHBand="0" w:firstRowFirstColumn="0" w:firstRowLastColumn="0" w:lastRowFirstColumn="0" w:lastRowLastColumn="0"/>
              <w:rPr>
                <w:lang w:val="en-US"/>
              </w:rPr>
            </w:pPr>
            <w:r w:rsidRPr="002166AC">
              <w:t>Heuristic algorithms might prioritize reducing the size of intermediate results early on</w:t>
            </w:r>
            <w:r>
              <w:rPr>
                <w:lang w:val="en-US"/>
              </w:rPr>
              <w:t>.</w:t>
            </w:r>
          </w:p>
        </w:tc>
      </w:tr>
      <w:tr w:rsidR="008C3D92" w:rsidRPr="007160D9" w14:paraId="4B17316D" w14:textId="77777777" w:rsidTr="008C3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FE76351" w14:textId="013282B5" w:rsidR="008C3D92" w:rsidRDefault="008C3D92" w:rsidP="00F7036F">
            <w:pPr>
              <w:rPr>
                <w:b w:val="0"/>
                <w:bCs w:val="0"/>
                <w:lang w:val="en-US"/>
              </w:rPr>
            </w:pPr>
            <w:r>
              <w:rPr>
                <w:b w:val="0"/>
                <w:bCs w:val="0"/>
                <w:lang w:val="en-US"/>
              </w:rPr>
              <w:t>15.</w:t>
            </w:r>
            <w:proofErr w:type="gramStart"/>
            <w:r>
              <w:rPr>
                <w:b w:val="0"/>
                <w:bCs w:val="0"/>
                <w:lang w:val="en-US"/>
              </w:rPr>
              <w:t>12.c.</w:t>
            </w:r>
            <w:proofErr w:type="gramEnd"/>
          </w:p>
        </w:tc>
        <w:tc>
          <w:tcPr>
            <w:tcW w:w="8132" w:type="dxa"/>
          </w:tcPr>
          <w:p w14:paraId="6ADA12FC" w14:textId="283C98C6" w:rsidR="008C3D92" w:rsidRPr="007160D9" w:rsidRDefault="002166AC" w:rsidP="00F7036F">
            <w:pPr>
              <w:cnfStyle w:val="000000100000" w:firstRow="0" w:lastRow="0" w:firstColumn="0" w:lastColumn="0" w:oddVBand="0" w:evenVBand="0" w:oddHBand="1" w:evenHBand="0" w:firstRowFirstColumn="0" w:firstRowLastColumn="0" w:lastRowFirstColumn="0" w:lastRowLastColumn="0"/>
              <w:rPr>
                <w:lang w:val="en-US"/>
              </w:rPr>
            </w:pPr>
            <w:r>
              <w:rPr>
                <w:lang w:val="en-US"/>
              </w:rPr>
              <w:t>D</w:t>
            </w:r>
            <w:r w:rsidRPr="002166AC">
              <w:t>ynamic programming would evaluate all possible plans to find the one with the lowest cost.</w:t>
            </w:r>
          </w:p>
        </w:tc>
      </w:tr>
      <w:tr w:rsidR="008C3D92" w:rsidRPr="007160D9" w14:paraId="372CDC5C" w14:textId="77777777" w:rsidTr="008C3D92">
        <w:tc>
          <w:tcPr>
            <w:cnfStyle w:val="001000000000" w:firstRow="0" w:lastRow="0" w:firstColumn="1" w:lastColumn="0" w:oddVBand="0" w:evenVBand="0" w:oddHBand="0" w:evenHBand="0" w:firstRowFirstColumn="0" w:firstRowLastColumn="0" w:lastRowFirstColumn="0" w:lastRowLastColumn="0"/>
            <w:tcW w:w="1218" w:type="dxa"/>
          </w:tcPr>
          <w:p w14:paraId="2737BD99" w14:textId="45E218E2" w:rsidR="008C3D92" w:rsidRDefault="008C3D92" w:rsidP="00F7036F">
            <w:pPr>
              <w:rPr>
                <w:b w:val="0"/>
                <w:bCs w:val="0"/>
                <w:lang w:val="en-US"/>
              </w:rPr>
            </w:pPr>
            <w:r>
              <w:rPr>
                <w:b w:val="0"/>
                <w:bCs w:val="0"/>
                <w:lang w:val="en-US"/>
              </w:rPr>
              <w:t>15.</w:t>
            </w:r>
            <w:proofErr w:type="gramStart"/>
            <w:r>
              <w:rPr>
                <w:b w:val="0"/>
                <w:bCs w:val="0"/>
                <w:lang w:val="en-US"/>
              </w:rPr>
              <w:t>12.d.</w:t>
            </w:r>
            <w:proofErr w:type="gramEnd"/>
          </w:p>
        </w:tc>
        <w:tc>
          <w:tcPr>
            <w:tcW w:w="8132" w:type="dxa"/>
          </w:tcPr>
          <w:p w14:paraId="2071573F" w14:textId="4C590EA8" w:rsidR="008C3D92" w:rsidRPr="007160D9" w:rsidRDefault="002166AC" w:rsidP="00F7036F">
            <w:pPr>
              <w:cnfStyle w:val="000000000000" w:firstRow="0" w:lastRow="0" w:firstColumn="0" w:lastColumn="0" w:oddVBand="0" w:evenVBand="0" w:oddHBand="0" w:evenHBand="0" w:firstRowFirstColumn="0" w:firstRowLastColumn="0" w:lastRowFirstColumn="0" w:lastRowLastColumn="0"/>
              <w:rPr>
                <w:lang w:val="en-US"/>
              </w:rPr>
            </w:pPr>
            <w:r>
              <w:rPr>
                <w:lang w:val="en-US"/>
              </w:rPr>
              <w:t>T</w:t>
            </w:r>
            <w:r w:rsidRPr="002166AC">
              <w:t>he lowest-cost plan would be identified by comparing the costs calculated for all considered query trees, possibly using a cost formula that incorporates factors such as CPU time, I/O operations, and memory usage.</w:t>
            </w:r>
          </w:p>
        </w:tc>
      </w:tr>
      <w:tr w:rsidR="008C3D92" w:rsidRPr="007160D9" w14:paraId="6F216ED7" w14:textId="77777777" w:rsidTr="008C3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191DEE2" w14:textId="78D89A23" w:rsidR="008C3D92" w:rsidRDefault="008C3D92" w:rsidP="008C3D92">
            <w:pPr>
              <w:rPr>
                <w:b w:val="0"/>
                <w:bCs w:val="0"/>
                <w:lang w:val="en-US"/>
              </w:rPr>
            </w:pPr>
            <w:r>
              <w:rPr>
                <w:b w:val="0"/>
                <w:bCs w:val="0"/>
                <w:lang w:val="en-US"/>
              </w:rPr>
              <w:t>15.</w:t>
            </w:r>
            <w:proofErr w:type="gramStart"/>
            <w:r>
              <w:rPr>
                <w:b w:val="0"/>
                <w:bCs w:val="0"/>
                <w:lang w:val="en-US"/>
              </w:rPr>
              <w:t>13.a.</w:t>
            </w:r>
            <w:proofErr w:type="gramEnd"/>
          </w:p>
        </w:tc>
        <w:tc>
          <w:tcPr>
            <w:tcW w:w="8132" w:type="dxa"/>
          </w:tcPr>
          <w:p w14:paraId="04208881" w14:textId="5E3B912D" w:rsidR="008C3D92" w:rsidRPr="002166AC" w:rsidRDefault="002166AC" w:rsidP="008C3D92">
            <w:pPr>
              <w:cnfStyle w:val="000000100000" w:firstRow="0" w:lastRow="0" w:firstColumn="0" w:lastColumn="0" w:oddVBand="0" w:evenVBand="0" w:oddHBand="1" w:evenHBand="0" w:firstRowFirstColumn="0" w:firstRowLastColumn="0" w:lastRowFirstColumn="0" w:lastRowLastColumn="0"/>
            </w:pPr>
            <w:r>
              <w:rPr>
                <w:lang w:val="en-US"/>
              </w:rPr>
              <w:t>S</w:t>
            </w:r>
            <w:r w:rsidRPr="002166AC">
              <w:t>how that one join order has a lower cost by calculating the sizes of the intermediate results for both join orders and the number of I/O operations required for each join.</w:t>
            </w:r>
          </w:p>
        </w:tc>
      </w:tr>
      <w:tr w:rsidR="008C3D92" w:rsidRPr="007160D9" w14:paraId="0CD4A9B8" w14:textId="77777777" w:rsidTr="008C3D92">
        <w:tc>
          <w:tcPr>
            <w:cnfStyle w:val="001000000000" w:firstRow="0" w:lastRow="0" w:firstColumn="1" w:lastColumn="0" w:oddVBand="0" w:evenVBand="0" w:oddHBand="0" w:evenHBand="0" w:firstRowFirstColumn="0" w:firstRowLastColumn="0" w:lastRowFirstColumn="0" w:lastRowLastColumn="0"/>
            <w:tcW w:w="1218" w:type="dxa"/>
          </w:tcPr>
          <w:p w14:paraId="0B5CE110" w14:textId="59120A52" w:rsidR="008C3D92" w:rsidRDefault="008C3D92" w:rsidP="008C3D92">
            <w:pPr>
              <w:rPr>
                <w:b w:val="0"/>
                <w:bCs w:val="0"/>
                <w:lang w:val="en-US"/>
              </w:rPr>
            </w:pPr>
            <w:r>
              <w:rPr>
                <w:b w:val="0"/>
                <w:bCs w:val="0"/>
                <w:lang w:val="en-US"/>
              </w:rPr>
              <w:t>15.</w:t>
            </w:r>
            <w:proofErr w:type="gramStart"/>
            <w:r>
              <w:rPr>
                <w:b w:val="0"/>
                <w:bCs w:val="0"/>
                <w:lang w:val="en-US"/>
              </w:rPr>
              <w:t>13.b.</w:t>
            </w:r>
            <w:proofErr w:type="gramEnd"/>
          </w:p>
        </w:tc>
        <w:tc>
          <w:tcPr>
            <w:tcW w:w="8132" w:type="dxa"/>
          </w:tcPr>
          <w:p w14:paraId="0532E700" w14:textId="36581147" w:rsidR="008C3D92" w:rsidRPr="007160D9" w:rsidRDefault="002166AC" w:rsidP="008C3D92">
            <w:pPr>
              <w:cnfStyle w:val="000000000000" w:firstRow="0" w:lastRow="0" w:firstColumn="0" w:lastColumn="0" w:oddVBand="0" w:evenVBand="0" w:oddHBand="0" w:evenHBand="0" w:firstRowFirstColumn="0" w:firstRowLastColumn="0" w:lastRowFirstColumn="0" w:lastRowLastColumn="0"/>
              <w:rPr>
                <w:lang w:val="en-US"/>
              </w:rPr>
            </w:pPr>
            <w:r>
              <w:rPr>
                <w:lang w:val="en-US"/>
              </w:rPr>
              <w:t>A</w:t>
            </w:r>
            <w:r w:rsidRPr="002166AC">
              <w:rPr>
                <w:lang w:val="en-US"/>
              </w:rPr>
              <w:t>pply the heuristic algorithm using Heuristic 5a and then 5b</w:t>
            </w:r>
            <w:r>
              <w:rPr>
                <w:lang w:val="en-US"/>
              </w:rPr>
              <w:t>.</w:t>
            </w:r>
          </w:p>
        </w:tc>
      </w:tr>
      <w:tr w:rsidR="008C3D92" w:rsidRPr="007160D9" w14:paraId="5597B65B" w14:textId="77777777" w:rsidTr="008C3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D956DA2" w14:textId="6501A34A" w:rsidR="008C3D92" w:rsidRDefault="008C3D92" w:rsidP="008C3D92">
            <w:pPr>
              <w:rPr>
                <w:b w:val="0"/>
                <w:bCs w:val="0"/>
                <w:lang w:val="en-US"/>
              </w:rPr>
            </w:pPr>
            <w:r>
              <w:rPr>
                <w:b w:val="0"/>
                <w:bCs w:val="0"/>
                <w:lang w:val="en-US"/>
              </w:rPr>
              <w:t>15.</w:t>
            </w:r>
            <w:proofErr w:type="gramStart"/>
            <w:r>
              <w:rPr>
                <w:b w:val="0"/>
                <w:bCs w:val="0"/>
                <w:lang w:val="en-US"/>
              </w:rPr>
              <w:t>13.c.</w:t>
            </w:r>
            <w:proofErr w:type="gramEnd"/>
          </w:p>
        </w:tc>
        <w:tc>
          <w:tcPr>
            <w:tcW w:w="8132" w:type="dxa"/>
          </w:tcPr>
          <w:p w14:paraId="089BA1B8" w14:textId="78AE25A0" w:rsidR="008C3D92" w:rsidRPr="007160D9" w:rsidRDefault="002166AC" w:rsidP="008C3D92">
            <w:pPr>
              <w:cnfStyle w:val="000000100000" w:firstRow="0" w:lastRow="0" w:firstColumn="0" w:lastColumn="0" w:oddVBand="0" w:evenVBand="0" w:oddHBand="1" w:evenHBand="0" w:firstRowFirstColumn="0" w:firstRowLastColumn="0" w:lastRowFirstColumn="0" w:lastRowLastColumn="0"/>
              <w:rPr>
                <w:lang w:val="en-US"/>
              </w:rPr>
            </w:pPr>
            <w:r>
              <w:rPr>
                <w:lang w:val="en-US"/>
              </w:rPr>
              <w:t>D</w:t>
            </w:r>
            <w:r w:rsidRPr="002166AC">
              <w:t>ynamic programming algorithm to enumerate all possible join orders and calculate their costs to find the most promising one.</w:t>
            </w:r>
          </w:p>
        </w:tc>
      </w:tr>
      <w:tr w:rsidR="008C3D92" w:rsidRPr="007160D9" w14:paraId="34ECC91B" w14:textId="77777777" w:rsidTr="008C3D92">
        <w:tc>
          <w:tcPr>
            <w:cnfStyle w:val="001000000000" w:firstRow="0" w:lastRow="0" w:firstColumn="1" w:lastColumn="0" w:oddVBand="0" w:evenVBand="0" w:oddHBand="0" w:evenHBand="0" w:firstRowFirstColumn="0" w:firstRowLastColumn="0" w:lastRowFirstColumn="0" w:lastRowLastColumn="0"/>
            <w:tcW w:w="1218" w:type="dxa"/>
          </w:tcPr>
          <w:p w14:paraId="2CBFE920" w14:textId="21A78F8B" w:rsidR="008C3D92" w:rsidRDefault="008C3D92" w:rsidP="008C3D92">
            <w:pPr>
              <w:rPr>
                <w:b w:val="0"/>
                <w:bCs w:val="0"/>
                <w:lang w:val="en-US"/>
              </w:rPr>
            </w:pPr>
            <w:r>
              <w:rPr>
                <w:b w:val="0"/>
                <w:bCs w:val="0"/>
                <w:lang w:val="en-US"/>
              </w:rPr>
              <w:t>15.</w:t>
            </w:r>
            <w:proofErr w:type="gramStart"/>
            <w:r>
              <w:rPr>
                <w:b w:val="0"/>
                <w:bCs w:val="0"/>
                <w:lang w:val="en-US"/>
              </w:rPr>
              <w:t>13.d.</w:t>
            </w:r>
            <w:proofErr w:type="gramEnd"/>
          </w:p>
        </w:tc>
        <w:tc>
          <w:tcPr>
            <w:tcW w:w="8132" w:type="dxa"/>
          </w:tcPr>
          <w:p w14:paraId="595F37CE" w14:textId="68E7268D" w:rsidR="008C3D92" w:rsidRPr="007160D9" w:rsidRDefault="002166AC" w:rsidP="008C3D92">
            <w:pPr>
              <w:cnfStyle w:val="000000000000" w:firstRow="0" w:lastRow="0" w:firstColumn="0" w:lastColumn="0" w:oddVBand="0" w:evenVBand="0" w:oddHBand="0" w:evenHBand="0" w:firstRowFirstColumn="0" w:firstRowLastColumn="0" w:lastRowFirstColumn="0" w:lastRowLastColumn="0"/>
              <w:rPr>
                <w:lang w:val="en-US"/>
              </w:rPr>
            </w:pPr>
            <w:r>
              <w:rPr>
                <w:lang w:val="en-US"/>
              </w:rPr>
              <w:t>A</w:t>
            </w:r>
            <w:r w:rsidRPr="002166AC">
              <w:t>fter identifying the most promising tree, you would calculate the lowest-cost plan by applying the cost metrics used in your environment.</w:t>
            </w:r>
          </w:p>
        </w:tc>
      </w:tr>
      <w:tr w:rsidR="008C3D92" w:rsidRPr="007160D9" w14:paraId="1A4500F5" w14:textId="77777777" w:rsidTr="008C3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15B64D0" w14:textId="18B0D367" w:rsidR="008C3D92" w:rsidRDefault="008C3D92" w:rsidP="008C3D92">
            <w:pPr>
              <w:rPr>
                <w:b w:val="0"/>
                <w:bCs w:val="0"/>
                <w:lang w:val="en-US"/>
              </w:rPr>
            </w:pPr>
            <w:r>
              <w:rPr>
                <w:b w:val="0"/>
                <w:bCs w:val="0"/>
                <w:lang w:val="en-US"/>
              </w:rPr>
              <w:t>15.14.</w:t>
            </w:r>
          </w:p>
        </w:tc>
        <w:tc>
          <w:tcPr>
            <w:tcW w:w="8132" w:type="dxa"/>
          </w:tcPr>
          <w:p w14:paraId="55235C0F" w14:textId="77777777" w:rsidR="002166AC" w:rsidRDefault="002166AC" w:rsidP="002166AC">
            <w:pPr>
              <w:cnfStyle w:val="000000100000" w:firstRow="0" w:lastRow="0" w:firstColumn="0" w:lastColumn="0" w:oddVBand="0" w:evenVBand="0" w:oddHBand="1" w:evenHBand="0" w:firstRowFirstColumn="0" w:firstRowLastColumn="0" w:lastRowFirstColumn="0" w:lastRowLastColumn="0"/>
            </w:pPr>
            <w:r w:rsidRPr="002166AC">
              <w:t>The dynamic programming algorithm for join enumeration typically only considers left-deep join trees, where each join combines a new table with the result of all previous joins. To extend it to consider all possible trees, including right-deep and bushy trees, the algorithm must be modified to iterate over all subsets of joins and not just sequential additions. This would involve:</w:t>
            </w:r>
          </w:p>
          <w:p w14:paraId="475BE386" w14:textId="77777777" w:rsidR="002166AC" w:rsidRPr="002166AC" w:rsidRDefault="002166AC" w:rsidP="002166AC">
            <w:pPr>
              <w:cnfStyle w:val="000000100000" w:firstRow="0" w:lastRow="0" w:firstColumn="0" w:lastColumn="0" w:oddVBand="0" w:evenVBand="0" w:oddHBand="1" w:evenHBand="0" w:firstRowFirstColumn="0" w:firstRowLastColumn="0" w:lastRowFirstColumn="0" w:lastRowLastColumn="0"/>
            </w:pPr>
          </w:p>
          <w:p w14:paraId="488F8A9C" w14:textId="77777777" w:rsidR="002166AC" w:rsidRPr="002166AC" w:rsidRDefault="002166AC" w:rsidP="002166AC">
            <w:pPr>
              <w:numPr>
                <w:ilvl w:val="0"/>
                <w:numId w:val="8"/>
              </w:numPr>
              <w:cnfStyle w:val="000000100000" w:firstRow="0" w:lastRow="0" w:firstColumn="0" w:lastColumn="0" w:oddVBand="0" w:evenVBand="0" w:oddHBand="1" w:evenHBand="0" w:firstRowFirstColumn="0" w:firstRowLastColumn="0" w:lastRowFirstColumn="0" w:lastRowLastColumn="0"/>
            </w:pPr>
            <w:r w:rsidRPr="002166AC">
              <w:t>Enumerating all possible subsets of the relations to be joined.</w:t>
            </w:r>
          </w:p>
          <w:p w14:paraId="45C5505F" w14:textId="77777777" w:rsidR="002166AC" w:rsidRPr="002166AC" w:rsidRDefault="002166AC" w:rsidP="002166AC">
            <w:pPr>
              <w:numPr>
                <w:ilvl w:val="0"/>
                <w:numId w:val="8"/>
              </w:numPr>
              <w:cnfStyle w:val="000000100000" w:firstRow="0" w:lastRow="0" w:firstColumn="0" w:lastColumn="0" w:oddVBand="0" w:evenVBand="0" w:oddHBand="1" w:evenHBand="0" w:firstRowFirstColumn="0" w:firstRowLastColumn="0" w:lastRowFirstColumn="0" w:lastRowLastColumn="0"/>
            </w:pPr>
            <w:r w:rsidRPr="002166AC">
              <w:lastRenderedPageBreak/>
              <w:t>For each subset, calculating the best way to join the tables within that subset.</w:t>
            </w:r>
          </w:p>
          <w:p w14:paraId="3DA93437" w14:textId="77777777" w:rsidR="002166AC" w:rsidRPr="002166AC" w:rsidRDefault="002166AC" w:rsidP="002166AC">
            <w:pPr>
              <w:numPr>
                <w:ilvl w:val="0"/>
                <w:numId w:val="8"/>
              </w:numPr>
              <w:cnfStyle w:val="000000100000" w:firstRow="0" w:lastRow="0" w:firstColumn="0" w:lastColumn="0" w:oddVBand="0" w:evenVBand="0" w:oddHBand="1" w:evenHBand="0" w:firstRowFirstColumn="0" w:firstRowLastColumn="0" w:lastRowFirstColumn="0" w:lastRowLastColumn="0"/>
            </w:pPr>
            <w:r w:rsidRPr="002166AC">
              <w:t>Combining these subsets in different ways to form the full set of tables.</w:t>
            </w:r>
          </w:p>
          <w:p w14:paraId="1F44E472" w14:textId="77777777" w:rsidR="002166AC" w:rsidRPr="002166AC" w:rsidRDefault="002166AC" w:rsidP="002166AC">
            <w:pPr>
              <w:numPr>
                <w:ilvl w:val="0"/>
                <w:numId w:val="8"/>
              </w:numPr>
              <w:cnfStyle w:val="000000100000" w:firstRow="0" w:lastRow="0" w:firstColumn="0" w:lastColumn="0" w:oddVBand="0" w:evenVBand="0" w:oddHBand="1" w:evenHBand="0" w:firstRowFirstColumn="0" w:firstRowLastColumn="0" w:lastRowFirstColumn="0" w:lastRowLastColumn="0"/>
            </w:pPr>
            <w:r w:rsidRPr="002166AC">
              <w:t>For each combination, calculating the cost and keeping track of the minimum cost join order.</w:t>
            </w:r>
          </w:p>
          <w:p w14:paraId="1C259983" w14:textId="77777777" w:rsidR="002166AC" w:rsidRDefault="002166AC" w:rsidP="002166AC">
            <w:pPr>
              <w:cnfStyle w:val="000000100000" w:firstRow="0" w:lastRow="0" w:firstColumn="0" w:lastColumn="0" w:oddVBand="0" w:evenVBand="0" w:oddHBand="1" w:evenHBand="0" w:firstRowFirstColumn="0" w:firstRowLastColumn="0" w:lastRowFirstColumn="0" w:lastRowLastColumn="0"/>
            </w:pPr>
          </w:p>
          <w:p w14:paraId="30FCA150" w14:textId="5E2DBFD8" w:rsidR="002166AC" w:rsidRPr="002166AC" w:rsidRDefault="002166AC" w:rsidP="002166AC">
            <w:pPr>
              <w:cnfStyle w:val="000000100000" w:firstRow="0" w:lastRow="0" w:firstColumn="0" w:lastColumn="0" w:oddVBand="0" w:evenVBand="0" w:oddHBand="1" w:evenHBand="0" w:firstRowFirstColumn="0" w:firstRowLastColumn="0" w:lastRowFirstColumn="0" w:lastRowLastColumn="0"/>
            </w:pPr>
            <w:r w:rsidRPr="002166AC">
              <w:t>This extended algorithm would be significantly more complex and computationally expensive, as the number of possible trees grows exponentially with the number of tables to join. However, it would provide a more thorough exploration of the search space for the most efficient query plan.</w:t>
            </w:r>
          </w:p>
          <w:p w14:paraId="4BD8FB4E" w14:textId="77777777" w:rsidR="002166AC" w:rsidRDefault="002166AC" w:rsidP="008C3D92">
            <w:pPr>
              <w:cnfStyle w:val="000000100000" w:firstRow="0" w:lastRow="0" w:firstColumn="0" w:lastColumn="0" w:oddVBand="0" w:evenVBand="0" w:oddHBand="1" w:evenHBand="0" w:firstRowFirstColumn="0" w:firstRowLastColumn="0" w:lastRowFirstColumn="0" w:lastRowLastColumn="0"/>
            </w:pPr>
          </w:p>
          <w:p w14:paraId="5A3765B0" w14:textId="1D471AB9" w:rsidR="008C3D92" w:rsidRPr="002166AC" w:rsidRDefault="002166AC" w:rsidP="008C3D92">
            <w:pPr>
              <w:cnfStyle w:val="000000100000" w:firstRow="0" w:lastRow="0" w:firstColumn="0" w:lastColumn="0" w:oddVBand="0" w:evenVBand="0" w:oddHBand="1" w:evenHBand="0" w:firstRowFirstColumn="0" w:firstRowLastColumn="0" w:lastRowFirstColumn="0" w:lastRowLastColumn="0"/>
            </w:pPr>
            <w:r w:rsidRPr="002166AC">
              <w:t>For practical implementation, database systems often impose limits or use approximations to keep the computation of the join enumeration manageable.</w:t>
            </w:r>
          </w:p>
        </w:tc>
      </w:tr>
    </w:tbl>
    <w:p w14:paraId="4BD4E339" w14:textId="77777777" w:rsidR="00157051" w:rsidRPr="001542A6" w:rsidRDefault="00157051">
      <w:pPr>
        <w:rPr>
          <w:lang w:val="en-US"/>
        </w:rPr>
      </w:pPr>
    </w:p>
    <w:sectPr w:rsidR="00157051" w:rsidRPr="001542A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6198E" w14:textId="77777777" w:rsidR="0038394E" w:rsidRDefault="0038394E" w:rsidP="002B08E9">
      <w:r>
        <w:separator/>
      </w:r>
    </w:p>
  </w:endnote>
  <w:endnote w:type="continuationSeparator" w:id="0">
    <w:p w14:paraId="486F7687" w14:textId="77777777" w:rsidR="0038394E" w:rsidRDefault="0038394E" w:rsidP="002B0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F8ED5" w14:textId="77777777" w:rsidR="0038394E" w:rsidRDefault="0038394E" w:rsidP="002B08E9">
      <w:r>
        <w:separator/>
      </w:r>
    </w:p>
  </w:footnote>
  <w:footnote w:type="continuationSeparator" w:id="0">
    <w:p w14:paraId="06E38B7C" w14:textId="77777777" w:rsidR="0038394E" w:rsidRDefault="0038394E" w:rsidP="002B08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31D90" w14:textId="77777777" w:rsidR="002B08E9" w:rsidRDefault="002B08E9" w:rsidP="002B08E9">
    <w:pPr>
      <w:pStyle w:val="Header"/>
      <w:tabs>
        <w:tab w:val="clear" w:pos="4680"/>
        <w:tab w:val="clear" w:pos="9360"/>
        <w:tab w:val="left" w:pos="4107"/>
      </w:tabs>
      <w:jc w:val="center"/>
      <w:rPr>
        <w:lang w:val="en-US"/>
      </w:rPr>
    </w:pPr>
    <w:r>
      <w:rPr>
        <w:lang w:val="en-US"/>
      </w:rPr>
      <w:t xml:space="preserve">Database Design and Implementation </w:t>
    </w:r>
  </w:p>
  <w:p w14:paraId="0CB1CCD2" w14:textId="36ACF163" w:rsidR="002B08E9" w:rsidRPr="00902CBF" w:rsidRDefault="002B08E9" w:rsidP="002B08E9">
    <w:pPr>
      <w:pStyle w:val="Header"/>
      <w:tabs>
        <w:tab w:val="clear" w:pos="4680"/>
        <w:tab w:val="clear" w:pos="9360"/>
        <w:tab w:val="left" w:pos="4107"/>
      </w:tabs>
      <w:jc w:val="center"/>
      <w:rPr>
        <w:lang w:val="en-US"/>
      </w:rPr>
    </w:pPr>
    <w:r>
      <w:rPr>
        <w:lang w:val="en-US"/>
      </w:rPr>
      <w:t>Chapter 5 Conceptual Exercises</w:t>
    </w:r>
  </w:p>
  <w:p w14:paraId="0469E935" w14:textId="77777777" w:rsidR="002B08E9" w:rsidRPr="002B08E9" w:rsidRDefault="002B08E9">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D7B4F"/>
    <w:multiLevelType w:val="multilevel"/>
    <w:tmpl w:val="CB46C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2F06F6"/>
    <w:multiLevelType w:val="multilevel"/>
    <w:tmpl w:val="9D96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F20A1B"/>
    <w:multiLevelType w:val="multilevel"/>
    <w:tmpl w:val="A1526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03351B"/>
    <w:multiLevelType w:val="multilevel"/>
    <w:tmpl w:val="32681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75422B"/>
    <w:multiLevelType w:val="multilevel"/>
    <w:tmpl w:val="7772B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8F11C4"/>
    <w:multiLevelType w:val="multilevel"/>
    <w:tmpl w:val="8634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451E6D"/>
    <w:multiLevelType w:val="multilevel"/>
    <w:tmpl w:val="C1D23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537406"/>
    <w:multiLevelType w:val="multilevel"/>
    <w:tmpl w:val="ADF2A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512239"/>
    <w:multiLevelType w:val="multilevel"/>
    <w:tmpl w:val="4E547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9390232">
    <w:abstractNumId w:val="1"/>
  </w:num>
  <w:num w:numId="2" w16cid:durableId="1575163443">
    <w:abstractNumId w:val="6"/>
  </w:num>
  <w:num w:numId="3" w16cid:durableId="1022435907">
    <w:abstractNumId w:val="7"/>
  </w:num>
  <w:num w:numId="4" w16cid:durableId="1223058034">
    <w:abstractNumId w:val="8"/>
  </w:num>
  <w:num w:numId="5" w16cid:durableId="883175803">
    <w:abstractNumId w:val="2"/>
  </w:num>
  <w:num w:numId="6" w16cid:durableId="676079715">
    <w:abstractNumId w:val="5"/>
  </w:num>
  <w:num w:numId="7" w16cid:durableId="343361171">
    <w:abstractNumId w:val="3"/>
  </w:num>
  <w:num w:numId="8" w16cid:durableId="2004315367">
    <w:abstractNumId w:val="4"/>
  </w:num>
  <w:num w:numId="9" w16cid:durableId="401758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8E9"/>
    <w:rsid w:val="00010D14"/>
    <w:rsid w:val="001542A6"/>
    <w:rsid w:val="00157051"/>
    <w:rsid w:val="002166AC"/>
    <w:rsid w:val="002235E5"/>
    <w:rsid w:val="002B08E9"/>
    <w:rsid w:val="0038394E"/>
    <w:rsid w:val="00406B49"/>
    <w:rsid w:val="005828ED"/>
    <w:rsid w:val="008C3D92"/>
    <w:rsid w:val="009B45C4"/>
    <w:rsid w:val="00DA127E"/>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1513D79"/>
  <w15:chartTrackingRefBased/>
  <w15:docId w15:val="{6A1B4AE4-999D-9248-8B72-755BEFCD6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R"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2A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08E9"/>
    <w:pPr>
      <w:tabs>
        <w:tab w:val="center" w:pos="4680"/>
        <w:tab w:val="right" w:pos="9360"/>
      </w:tabs>
    </w:pPr>
  </w:style>
  <w:style w:type="character" w:customStyle="1" w:styleId="HeaderChar">
    <w:name w:val="Header Char"/>
    <w:basedOn w:val="DefaultParagraphFont"/>
    <w:link w:val="Header"/>
    <w:uiPriority w:val="99"/>
    <w:rsid w:val="002B08E9"/>
  </w:style>
  <w:style w:type="paragraph" w:styleId="Footer">
    <w:name w:val="footer"/>
    <w:basedOn w:val="Normal"/>
    <w:link w:val="FooterChar"/>
    <w:uiPriority w:val="99"/>
    <w:unhideWhenUsed/>
    <w:rsid w:val="002B08E9"/>
    <w:pPr>
      <w:tabs>
        <w:tab w:val="center" w:pos="4680"/>
        <w:tab w:val="right" w:pos="9360"/>
      </w:tabs>
    </w:pPr>
  </w:style>
  <w:style w:type="character" w:customStyle="1" w:styleId="FooterChar">
    <w:name w:val="Footer Char"/>
    <w:basedOn w:val="DefaultParagraphFont"/>
    <w:link w:val="Footer"/>
    <w:uiPriority w:val="99"/>
    <w:rsid w:val="002B08E9"/>
  </w:style>
  <w:style w:type="table" w:styleId="GridTable4-Accent6">
    <w:name w:val="Grid Table 4 Accent 6"/>
    <w:basedOn w:val="TableNormal"/>
    <w:uiPriority w:val="49"/>
    <w:rsid w:val="001542A6"/>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85281">
      <w:bodyDiv w:val="1"/>
      <w:marLeft w:val="0"/>
      <w:marRight w:val="0"/>
      <w:marTop w:val="0"/>
      <w:marBottom w:val="0"/>
      <w:divBdr>
        <w:top w:val="none" w:sz="0" w:space="0" w:color="auto"/>
        <w:left w:val="none" w:sz="0" w:space="0" w:color="auto"/>
        <w:bottom w:val="none" w:sz="0" w:space="0" w:color="auto"/>
        <w:right w:val="none" w:sz="0" w:space="0" w:color="auto"/>
      </w:divBdr>
      <w:divsChild>
        <w:div w:id="1027290069">
          <w:marLeft w:val="0"/>
          <w:marRight w:val="0"/>
          <w:marTop w:val="0"/>
          <w:marBottom w:val="0"/>
          <w:divBdr>
            <w:top w:val="single" w:sz="2" w:space="0" w:color="D9D9E3"/>
            <w:left w:val="single" w:sz="2" w:space="0" w:color="D9D9E3"/>
            <w:bottom w:val="single" w:sz="2" w:space="0" w:color="D9D9E3"/>
            <w:right w:val="single" w:sz="2" w:space="0" w:color="D9D9E3"/>
          </w:divBdr>
          <w:divsChild>
            <w:div w:id="5837343">
              <w:marLeft w:val="0"/>
              <w:marRight w:val="0"/>
              <w:marTop w:val="0"/>
              <w:marBottom w:val="0"/>
              <w:divBdr>
                <w:top w:val="single" w:sz="2" w:space="0" w:color="D9D9E3"/>
                <w:left w:val="single" w:sz="2" w:space="0" w:color="D9D9E3"/>
                <w:bottom w:val="single" w:sz="2" w:space="0" w:color="D9D9E3"/>
                <w:right w:val="single" w:sz="2" w:space="0" w:color="D9D9E3"/>
              </w:divBdr>
              <w:divsChild>
                <w:div w:id="1588921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1615336">
          <w:marLeft w:val="0"/>
          <w:marRight w:val="0"/>
          <w:marTop w:val="0"/>
          <w:marBottom w:val="0"/>
          <w:divBdr>
            <w:top w:val="single" w:sz="2" w:space="0" w:color="D9D9E3"/>
            <w:left w:val="single" w:sz="2" w:space="0" w:color="D9D9E3"/>
            <w:bottom w:val="single" w:sz="2" w:space="0" w:color="D9D9E3"/>
            <w:right w:val="single" w:sz="2" w:space="0" w:color="D9D9E3"/>
          </w:divBdr>
          <w:divsChild>
            <w:div w:id="2087605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5672279">
      <w:bodyDiv w:val="1"/>
      <w:marLeft w:val="0"/>
      <w:marRight w:val="0"/>
      <w:marTop w:val="0"/>
      <w:marBottom w:val="0"/>
      <w:divBdr>
        <w:top w:val="none" w:sz="0" w:space="0" w:color="auto"/>
        <w:left w:val="none" w:sz="0" w:space="0" w:color="auto"/>
        <w:bottom w:val="none" w:sz="0" w:space="0" w:color="auto"/>
        <w:right w:val="none" w:sz="0" w:space="0" w:color="auto"/>
      </w:divBdr>
    </w:div>
    <w:div w:id="357125866">
      <w:bodyDiv w:val="1"/>
      <w:marLeft w:val="0"/>
      <w:marRight w:val="0"/>
      <w:marTop w:val="0"/>
      <w:marBottom w:val="0"/>
      <w:divBdr>
        <w:top w:val="none" w:sz="0" w:space="0" w:color="auto"/>
        <w:left w:val="none" w:sz="0" w:space="0" w:color="auto"/>
        <w:bottom w:val="none" w:sz="0" w:space="0" w:color="auto"/>
        <w:right w:val="none" w:sz="0" w:space="0" w:color="auto"/>
      </w:divBdr>
    </w:div>
    <w:div w:id="371342660">
      <w:bodyDiv w:val="1"/>
      <w:marLeft w:val="0"/>
      <w:marRight w:val="0"/>
      <w:marTop w:val="0"/>
      <w:marBottom w:val="0"/>
      <w:divBdr>
        <w:top w:val="none" w:sz="0" w:space="0" w:color="auto"/>
        <w:left w:val="none" w:sz="0" w:space="0" w:color="auto"/>
        <w:bottom w:val="none" w:sz="0" w:space="0" w:color="auto"/>
        <w:right w:val="none" w:sz="0" w:space="0" w:color="auto"/>
      </w:divBdr>
    </w:div>
    <w:div w:id="398287812">
      <w:bodyDiv w:val="1"/>
      <w:marLeft w:val="0"/>
      <w:marRight w:val="0"/>
      <w:marTop w:val="0"/>
      <w:marBottom w:val="0"/>
      <w:divBdr>
        <w:top w:val="none" w:sz="0" w:space="0" w:color="auto"/>
        <w:left w:val="none" w:sz="0" w:space="0" w:color="auto"/>
        <w:bottom w:val="none" w:sz="0" w:space="0" w:color="auto"/>
        <w:right w:val="none" w:sz="0" w:space="0" w:color="auto"/>
      </w:divBdr>
    </w:div>
    <w:div w:id="468326952">
      <w:bodyDiv w:val="1"/>
      <w:marLeft w:val="0"/>
      <w:marRight w:val="0"/>
      <w:marTop w:val="0"/>
      <w:marBottom w:val="0"/>
      <w:divBdr>
        <w:top w:val="none" w:sz="0" w:space="0" w:color="auto"/>
        <w:left w:val="none" w:sz="0" w:space="0" w:color="auto"/>
        <w:bottom w:val="none" w:sz="0" w:space="0" w:color="auto"/>
        <w:right w:val="none" w:sz="0" w:space="0" w:color="auto"/>
      </w:divBdr>
    </w:div>
    <w:div w:id="503325568">
      <w:bodyDiv w:val="1"/>
      <w:marLeft w:val="0"/>
      <w:marRight w:val="0"/>
      <w:marTop w:val="0"/>
      <w:marBottom w:val="0"/>
      <w:divBdr>
        <w:top w:val="none" w:sz="0" w:space="0" w:color="auto"/>
        <w:left w:val="none" w:sz="0" w:space="0" w:color="auto"/>
        <w:bottom w:val="none" w:sz="0" w:space="0" w:color="auto"/>
        <w:right w:val="none" w:sz="0" w:space="0" w:color="auto"/>
      </w:divBdr>
    </w:div>
    <w:div w:id="642125457">
      <w:bodyDiv w:val="1"/>
      <w:marLeft w:val="0"/>
      <w:marRight w:val="0"/>
      <w:marTop w:val="0"/>
      <w:marBottom w:val="0"/>
      <w:divBdr>
        <w:top w:val="none" w:sz="0" w:space="0" w:color="auto"/>
        <w:left w:val="none" w:sz="0" w:space="0" w:color="auto"/>
        <w:bottom w:val="none" w:sz="0" w:space="0" w:color="auto"/>
        <w:right w:val="none" w:sz="0" w:space="0" w:color="auto"/>
      </w:divBdr>
    </w:div>
    <w:div w:id="723025443">
      <w:bodyDiv w:val="1"/>
      <w:marLeft w:val="0"/>
      <w:marRight w:val="0"/>
      <w:marTop w:val="0"/>
      <w:marBottom w:val="0"/>
      <w:divBdr>
        <w:top w:val="none" w:sz="0" w:space="0" w:color="auto"/>
        <w:left w:val="none" w:sz="0" w:space="0" w:color="auto"/>
        <w:bottom w:val="none" w:sz="0" w:space="0" w:color="auto"/>
        <w:right w:val="none" w:sz="0" w:space="0" w:color="auto"/>
      </w:divBdr>
    </w:div>
    <w:div w:id="838153169">
      <w:bodyDiv w:val="1"/>
      <w:marLeft w:val="0"/>
      <w:marRight w:val="0"/>
      <w:marTop w:val="0"/>
      <w:marBottom w:val="0"/>
      <w:divBdr>
        <w:top w:val="none" w:sz="0" w:space="0" w:color="auto"/>
        <w:left w:val="none" w:sz="0" w:space="0" w:color="auto"/>
        <w:bottom w:val="none" w:sz="0" w:space="0" w:color="auto"/>
        <w:right w:val="none" w:sz="0" w:space="0" w:color="auto"/>
      </w:divBdr>
    </w:div>
    <w:div w:id="913320627">
      <w:bodyDiv w:val="1"/>
      <w:marLeft w:val="0"/>
      <w:marRight w:val="0"/>
      <w:marTop w:val="0"/>
      <w:marBottom w:val="0"/>
      <w:divBdr>
        <w:top w:val="none" w:sz="0" w:space="0" w:color="auto"/>
        <w:left w:val="none" w:sz="0" w:space="0" w:color="auto"/>
        <w:bottom w:val="none" w:sz="0" w:space="0" w:color="auto"/>
        <w:right w:val="none" w:sz="0" w:space="0" w:color="auto"/>
      </w:divBdr>
    </w:div>
    <w:div w:id="991985500">
      <w:bodyDiv w:val="1"/>
      <w:marLeft w:val="0"/>
      <w:marRight w:val="0"/>
      <w:marTop w:val="0"/>
      <w:marBottom w:val="0"/>
      <w:divBdr>
        <w:top w:val="none" w:sz="0" w:space="0" w:color="auto"/>
        <w:left w:val="none" w:sz="0" w:space="0" w:color="auto"/>
        <w:bottom w:val="none" w:sz="0" w:space="0" w:color="auto"/>
        <w:right w:val="none" w:sz="0" w:space="0" w:color="auto"/>
      </w:divBdr>
    </w:div>
    <w:div w:id="1017657572">
      <w:bodyDiv w:val="1"/>
      <w:marLeft w:val="0"/>
      <w:marRight w:val="0"/>
      <w:marTop w:val="0"/>
      <w:marBottom w:val="0"/>
      <w:divBdr>
        <w:top w:val="none" w:sz="0" w:space="0" w:color="auto"/>
        <w:left w:val="none" w:sz="0" w:space="0" w:color="auto"/>
        <w:bottom w:val="none" w:sz="0" w:space="0" w:color="auto"/>
        <w:right w:val="none" w:sz="0" w:space="0" w:color="auto"/>
      </w:divBdr>
    </w:div>
    <w:div w:id="1438451300">
      <w:bodyDiv w:val="1"/>
      <w:marLeft w:val="0"/>
      <w:marRight w:val="0"/>
      <w:marTop w:val="0"/>
      <w:marBottom w:val="0"/>
      <w:divBdr>
        <w:top w:val="none" w:sz="0" w:space="0" w:color="auto"/>
        <w:left w:val="none" w:sz="0" w:space="0" w:color="auto"/>
        <w:bottom w:val="none" w:sz="0" w:space="0" w:color="auto"/>
        <w:right w:val="none" w:sz="0" w:space="0" w:color="auto"/>
      </w:divBdr>
    </w:div>
    <w:div w:id="1453011225">
      <w:bodyDiv w:val="1"/>
      <w:marLeft w:val="0"/>
      <w:marRight w:val="0"/>
      <w:marTop w:val="0"/>
      <w:marBottom w:val="0"/>
      <w:divBdr>
        <w:top w:val="none" w:sz="0" w:space="0" w:color="auto"/>
        <w:left w:val="none" w:sz="0" w:space="0" w:color="auto"/>
        <w:bottom w:val="none" w:sz="0" w:space="0" w:color="auto"/>
        <w:right w:val="none" w:sz="0" w:space="0" w:color="auto"/>
      </w:divBdr>
    </w:div>
    <w:div w:id="1557886081">
      <w:bodyDiv w:val="1"/>
      <w:marLeft w:val="0"/>
      <w:marRight w:val="0"/>
      <w:marTop w:val="0"/>
      <w:marBottom w:val="0"/>
      <w:divBdr>
        <w:top w:val="none" w:sz="0" w:space="0" w:color="auto"/>
        <w:left w:val="none" w:sz="0" w:space="0" w:color="auto"/>
        <w:bottom w:val="none" w:sz="0" w:space="0" w:color="auto"/>
        <w:right w:val="none" w:sz="0" w:space="0" w:color="auto"/>
      </w:divBdr>
    </w:div>
    <w:div w:id="1578636919">
      <w:bodyDiv w:val="1"/>
      <w:marLeft w:val="0"/>
      <w:marRight w:val="0"/>
      <w:marTop w:val="0"/>
      <w:marBottom w:val="0"/>
      <w:divBdr>
        <w:top w:val="none" w:sz="0" w:space="0" w:color="auto"/>
        <w:left w:val="none" w:sz="0" w:space="0" w:color="auto"/>
        <w:bottom w:val="none" w:sz="0" w:space="0" w:color="auto"/>
        <w:right w:val="none" w:sz="0" w:space="0" w:color="auto"/>
      </w:divBdr>
    </w:div>
    <w:div w:id="1599411145">
      <w:bodyDiv w:val="1"/>
      <w:marLeft w:val="0"/>
      <w:marRight w:val="0"/>
      <w:marTop w:val="0"/>
      <w:marBottom w:val="0"/>
      <w:divBdr>
        <w:top w:val="none" w:sz="0" w:space="0" w:color="auto"/>
        <w:left w:val="none" w:sz="0" w:space="0" w:color="auto"/>
        <w:bottom w:val="none" w:sz="0" w:space="0" w:color="auto"/>
        <w:right w:val="none" w:sz="0" w:space="0" w:color="auto"/>
      </w:divBdr>
    </w:div>
    <w:div w:id="1709798850">
      <w:bodyDiv w:val="1"/>
      <w:marLeft w:val="0"/>
      <w:marRight w:val="0"/>
      <w:marTop w:val="0"/>
      <w:marBottom w:val="0"/>
      <w:divBdr>
        <w:top w:val="none" w:sz="0" w:space="0" w:color="auto"/>
        <w:left w:val="none" w:sz="0" w:space="0" w:color="auto"/>
        <w:bottom w:val="none" w:sz="0" w:space="0" w:color="auto"/>
        <w:right w:val="none" w:sz="0" w:space="0" w:color="auto"/>
      </w:divBdr>
    </w:div>
    <w:div w:id="1738474655">
      <w:bodyDiv w:val="1"/>
      <w:marLeft w:val="0"/>
      <w:marRight w:val="0"/>
      <w:marTop w:val="0"/>
      <w:marBottom w:val="0"/>
      <w:divBdr>
        <w:top w:val="none" w:sz="0" w:space="0" w:color="auto"/>
        <w:left w:val="none" w:sz="0" w:space="0" w:color="auto"/>
        <w:bottom w:val="none" w:sz="0" w:space="0" w:color="auto"/>
        <w:right w:val="none" w:sz="0" w:space="0" w:color="auto"/>
      </w:divBdr>
      <w:divsChild>
        <w:div w:id="808521330">
          <w:marLeft w:val="0"/>
          <w:marRight w:val="0"/>
          <w:marTop w:val="0"/>
          <w:marBottom w:val="0"/>
          <w:divBdr>
            <w:top w:val="single" w:sz="2" w:space="0" w:color="D9D9E3"/>
            <w:left w:val="single" w:sz="2" w:space="0" w:color="D9D9E3"/>
            <w:bottom w:val="single" w:sz="2" w:space="0" w:color="D9D9E3"/>
            <w:right w:val="single" w:sz="2" w:space="0" w:color="D9D9E3"/>
          </w:divBdr>
          <w:divsChild>
            <w:div w:id="154539481">
              <w:marLeft w:val="0"/>
              <w:marRight w:val="0"/>
              <w:marTop w:val="0"/>
              <w:marBottom w:val="0"/>
              <w:divBdr>
                <w:top w:val="single" w:sz="2" w:space="0" w:color="D9D9E3"/>
                <w:left w:val="single" w:sz="2" w:space="0" w:color="D9D9E3"/>
                <w:bottom w:val="single" w:sz="2" w:space="0" w:color="D9D9E3"/>
                <w:right w:val="single" w:sz="2" w:space="0" w:color="D9D9E3"/>
              </w:divBdr>
              <w:divsChild>
                <w:div w:id="7875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0599503">
          <w:marLeft w:val="0"/>
          <w:marRight w:val="0"/>
          <w:marTop w:val="0"/>
          <w:marBottom w:val="0"/>
          <w:divBdr>
            <w:top w:val="single" w:sz="2" w:space="0" w:color="D9D9E3"/>
            <w:left w:val="single" w:sz="2" w:space="0" w:color="D9D9E3"/>
            <w:bottom w:val="single" w:sz="2" w:space="0" w:color="D9D9E3"/>
            <w:right w:val="single" w:sz="2" w:space="0" w:color="D9D9E3"/>
          </w:divBdr>
          <w:divsChild>
            <w:div w:id="1193114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5617974">
      <w:bodyDiv w:val="1"/>
      <w:marLeft w:val="0"/>
      <w:marRight w:val="0"/>
      <w:marTop w:val="0"/>
      <w:marBottom w:val="0"/>
      <w:divBdr>
        <w:top w:val="none" w:sz="0" w:space="0" w:color="auto"/>
        <w:left w:val="none" w:sz="0" w:space="0" w:color="auto"/>
        <w:bottom w:val="none" w:sz="0" w:space="0" w:color="auto"/>
        <w:right w:val="none" w:sz="0" w:space="0" w:color="auto"/>
      </w:divBdr>
    </w:div>
    <w:div w:id="1925068028">
      <w:bodyDiv w:val="1"/>
      <w:marLeft w:val="0"/>
      <w:marRight w:val="0"/>
      <w:marTop w:val="0"/>
      <w:marBottom w:val="0"/>
      <w:divBdr>
        <w:top w:val="none" w:sz="0" w:space="0" w:color="auto"/>
        <w:left w:val="none" w:sz="0" w:space="0" w:color="auto"/>
        <w:bottom w:val="none" w:sz="0" w:space="0" w:color="auto"/>
        <w:right w:val="none" w:sz="0" w:space="0" w:color="auto"/>
      </w:divBdr>
    </w:div>
    <w:div w:id="2100130688">
      <w:bodyDiv w:val="1"/>
      <w:marLeft w:val="0"/>
      <w:marRight w:val="0"/>
      <w:marTop w:val="0"/>
      <w:marBottom w:val="0"/>
      <w:divBdr>
        <w:top w:val="none" w:sz="0" w:space="0" w:color="auto"/>
        <w:left w:val="none" w:sz="0" w:space="0" w:color="auto"/>
        <w:bottom w:val="none" w:sz="0" w:space="0" w:color="auto"/>
        <w:right w:val="none" w:sz="0" w:space="0" w:color="auto"/>
      </w:divBdr>
    </w:div>
    <w:div w:id="211466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1491</Words>
  <Characters>8499</Characters>
  <Application>Microsoft Office Word</Application>
  <DocSecurity>0</DocSecurity>
  <Lines>70</Lines>
  <Paragraphs>19</Paragraphs>
  <ScaleCrop>false</ScaleCrop>
  <Company/>
  <LinksUpToDate>false</LinksUpToDate>
  <CharactersWithSpaces>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Youngjae</dc:creator>
  <cp:keywords/>
  <dc:description/>
  <cp:lastModifiedBy>Moon, Youngjae</cp:lastModifiedBy>
  <cp:revision>13</cp:revision>
  <dcterms:created xsi:type="dcterms:W3CDTF">2023-10-27T19:47:00Z</dcterms:created>
  <dcterms:modified xsi:type="dcterms:W3CDTF">2023-11-09T00:55:00Z</dcterms:modified>
</cp:coreProperties>
</file>