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37E80" w14:textId="2E978AE0" w:rsidR="00227444" w:rsidRPr="00C634BF" w:rsidRDefault="00227444" w:rsidP="008152AC">
      <w:pPr>
        <w:jc w:val="center"/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t>КРАСНОДАРСКИЙ КРАЙ</w:t>
      </w:r>
    </w:p>
    <w:p w14:paraId="6A58E604" w14:textId="77777777" w:rsidR="00227444" w:rsidRPr="00C634BF" w:rsidRDefault="00227444" w:rsidP="008152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t>ГОРОД КРАСНОДАР</w:t>
      </w:r>
    </w:p>
    <w:p w14:paraId="6F7D0868" w14:textId="77777777" w:rsidR="00227444" w:rsidRPr="00C634BF" w:rsidRDefault="00227444" w:rsidP="008152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t>АНОО Гимназия «ЛИДЕР»</w:t>
      </w:r>
    </w:p>
    <w:p w14:paraId="2AB87FA2" w14:textId="7AC2A8B2" w:rsidR="0039760A" w:rsidRPr="00C634BF" w:rsidRDefault="00182281" w:rsidP="008152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  <w:lang w:val="en-US"/>
        </w:rPr>
        <w:t>IX</w:t>
      </w:r>
      <w:r w:rsidR="0039760A" w:rsidRPr="00C634BF">
        <w:rPr>
          <w:rFonts w:ascii="Times New Roman" w:hAnsi="Times New Roman" w:cs="Times New Roman"/>
          <w:b/>
          <w:sz w:val="24"/>
          <w:szCs w:val="24"/>
        </w:rPr>
        <w:t>-я научно-практическая конференция «Я-ИССЛЕДОВАТЕЛЬ»</w:t>
      </w:r>
    </w:p>
    <w:p w14:paraId="03053B74" w14:textId="77777777" w:rsidR="00227444" w:rsidRPr="00C634BF" w:rsidRDefault="00227444" w:rsidP="008152A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AC67D32" w14:textId="18CEB2B2" w:rsidR="00227444" w:rsidRPr="00C634BF" w:rsidRDefault="00227444" w:rsidP="008152A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D2B6E9" w14:textId="77777777" w:rsidR="004A4BAB" w:rsidRPr="00C634BF" w:rsidRDefault="004A4BAB" w:rsidP="008152A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563617" w14:textId="77777777" w:rsidR="00182281" w:rsidRPr="00C634BF" w:rsidRDefault="00182281" w:rsidP="008152A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CBFD898" w14:textId="77777777" w:rsidR="004A4BAB" w:rsidRPr="00C634BF" w:rsidRDefault="004A4BAB" w:rsidP="008152A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6E511CB" w14:textId="77777777" w:rsidR="004A4BAB" w:rsidRPr="00C634BF" w:rsidRDefault="004A4BAB" w:rsidP="008152A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CE852AB" w14:textId="7CB49444" w:rsidR="00227444" w:rsidRPr="00C634BF" w:rsidRDefault="004D3E21" w:rsidP="008152AC">
      <w:pPr>
        <w:jc w:val="center"/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t>ИССЛЕДОВАТЕЛЬСКАЯ РАБОТА</w:t>
      </w:r>
    </w:p>
    <w:p w14:paraId="0FAD0D3A" w14:textId="068534B2" w:rsidR="00D616D4" w:rsidRPr="00C634BF" w:rsidRDefault="00227444" w:rsidP="008152AC">
      <w:pPr>
        <w:jc w:val="center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C634BF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ТЕМА: </w:t>
      </w:r>
      <w:r w:rsidR="006A354E" w:rsidRPr="00C634BF">
        <w:rPr>
          <w:rFonts w:ascii="Times New Roman" w:hAnsi="Times New Roman" w:cs="Times New Roman"/>
          <w:b/>
          <w:sz w:val="24"/>
          <w:szCs w:val="24"/>
          <w:highlight w:val="yellow"/>
        </w:rPr>
        <w:t>Оптимизация светофорного регулирования с помощью обучения с подкреплением</w:t>
      </w:r>
    </w:p>
    <w:p w14:paraId="7CE13226" w14:textId="357B7E6F" w:rsidR="001C0EAB" w:rsidRPr="00C634BF" w:rsidRDefault="00227444" w:rsidP="008152A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  <w:highlight w:val="yellow"/>
        </w:rPr>
        <w:t>направление:</w:t>
      </w:r>
      <w:r w:rsidRPr="00C634B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4675E6" w:rsidRPr="00C634BF">
        <w:rPr>
          <w:rFonts w:ascii="Times New Roman" w:hAnsi="Times New Roman" w:cs="Times New Roman"/>
          <w:b/>
          <w:sz w:val="24"/>
          <w:szCs w:val="24"/>
        </w:rPr>
        <w:t>Информатика, программирование, искусственный интеллект</w:t>
      </w:r>
    </w:p>
    <w:p w14:paraId="664DD1F7" w14:textId="77777777" w:rsidR="00227444" w:rsidRPr="00C634BF" w:rsidRDefault="00227444" w:rsidP="008152A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27CDBCD" w14:textId="77777777" w:rsidR="004A4BAB" w:rsidRPr="00C634BF" w:rsidRDefault="004A4BAB" w:rsidP="008152AC">
      <w:pPr>
        <w:jc w:val="center"/>
        <w:rPr>
          <w:rFonts w:ascii="Times New Roman" w:hAnsi="Times New Roman" w:cs="Times New Roman"/>
          <w:sz w:val="24"/>
          <w:szCs w:val="24"/>
          <w:u w:val="single"/>
        </w:rPr>
      </w:pPr>
    </w:p>
    <w:p w14:paraId="1B0936F8" w14:textId="77777777" w:rsidR="00227444" w:rsidRPr="00C634BF" w:rsidRDefault="00227444" w:rsidP="008152AC">
      <w:pPr>
        <w:jc w:val="right"/>
        <w:rPr>
          <w:rFonts w:ascii="Times New Roman" w:hAnsi="Times New Roman" w:cs="Times New Roman"/>
          <w:b/>
          <w:sz w:val="24"/>
          <w:szCs w:val="24"/>
          <w:highlight w:val="yellow"/>
        </w:rPr>
      </w:pPr>
      <w:r w:rsidRPr="00C634BF">
        <w:rPr>
          <w:rFonts w:ascii="Times New Roman" w:hAnsi="Times New Roman" w:cs="Times New Roman"/>
          <w:b/>
          <w:sz w:val="24"/>
          <w:szCs w:val="24"/>
          <w:highlight w:val="yellow"/>
        </w:rPr>
        <w:t>Работу выполнила:</w:t>
      </w:r>
    </w:p>
    <w:p w14:paraId="4B8E865C" w14:textId="11C76FDA" w:rsidR="004A4BAB" w:rsidRPr="00C634BF" w:rsidRDefault="004675E6" w:rsidP="008152AC">
      <w:pPr>
        <w:jc w:val="right"/>
        <w:rPr>
          <w:rFonts w:ascii="Times New Roman" w:hAnsi="Times New Roman" w:cs="Times New Roman"/>
          <w:bCs/>
          <w:sz w:val="24"/>
          <w:szCs w:val="24"/>
          <w:highlight w:val="yellow"/>
        </w:rPr>
      </w:pPr>
      <w:r w:rsidRPr="00C634BF">
        <w:rPr>
          <w:rFonts w:ascii="Times New Roman" w:hAnsi="Times New Roman" w:cs="Times New Roman"/>
          <w:bCs/>
          <w:sz w:val="24"/>
          <w:szCs w:val="24"/>
          <w:highlight w:val="yellow"/>
        </w:rPr>
        <w:t>Живайкина Ксения</w:t>
      </w:r>
    </w:p>
    <w:p w14:paraId="35C54F17" w14:textId="2104149A" w:rsidR="00227444" w:rsidRPr="00C634BF" w:rsidRDefault="00281069" w:rsidP="008152AC">
      <w:pPr>
        <w:jc w:val="right"/>
        <w:rPr>
          <w:rFonts w:ascii="Times New Roman" w:hAnsi="Times New Roman" w:cs="Times New Roman"/>
          <w:sz w:val="24"/>
          <w:szCs w:val="24"/>
          <w:highlight w:val="yellow"/>
        </w:rPr>
      </w:pPr>
      <w:r w:rsidRPr="00C634BF">
        <w:rPr>
          <w:rFonts w:ascii="Times New Roman" w:hAnsi="Times New Roman" w:cs="Times New Roman"/>
          <w:sz w:val="24"/>
          <w:szCs w:val="24"/>
          <w:highlight w:val="yellow"/>
        </w:rPr>
        <w:t>Учени</w:t>
      </w:r>
      <w:r w:rsidR="004675E6" w:rsidRPr="00C634BF">
        <w:rPr>
          <w:rFonts w:ascii="Times New Roman" w:hAnsi="Times New Roman" w:cs="Times New Roman"/>
          <w:sz w:val="24"/>
          <w:szCs w:val="24"/>
          <w:highlight w:val="yellow"/>
        </w:rPr>
        <w:t>ца 10</w:t>
      </w:r>
      <w:r w:rsidR="001C0EAB" w:rsidRPr="00C634BF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227444" w:rsidRPr="00C634BF">
        <w:rPr>
          <w:rFonts w:ascii="Times New Roman" w:hAnsi="Times New Roman" w:cs="Times New Roman"/>
          <w:sz w:val="24"/>
          <w:szCs w:val="24"/>
          <w:highlight w:val="yellow"/>
        </w:rPr>
        <w:t>класса</w:t>
      </w:r>
    </w:p>
    <w:p w14:paraId="6D77ECC2" w14:textId="34972319" w:rsidR="00227444" w:rsidRPr="00C634BF" w:rsidRDefault="001C0EAB" w:rsidP="008152AC">
      <w:pPr>
        <w:jc w:val="right"/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  <w:highlight w:val="yellow"/>
        </w:rPr>
        <w:t>Руководител</w:t>
      </w:r>
      <w:r w:rsidR="00283AFD" w:rsidRPr="00C634BF">
        <w:rPr>
          <w:rFonts w:ascii="Times New Roman" w:hAnsi="Times New Roman" w:cs="Times New Roman"/>
          <w:b/>
          <w:sz w:val="24"/>
          <w:szCs w:val="24"/>
          <w:highlight w:val="yellow"/>
        </w:rPr>
        <w:t>ь</w:t>
      </w:r>
      <w:r w:rsidR="00227444" w:rsidRPr="00C634BF">
        <w:rPr>
          <w:rFonts w:ascii="Times New Roman" w:hAnsi="Times New Roman" w:cs="Times New Roman"/>
          <w:b/>
          <w:sz w:val="24"/>
          <w:szCs w:val="24"/>
          <w:highlight w:val="yellow"/>
        </w:rPr>
        <w:t>:</w:t>
      </w:r>
    </w:p>
    <w:p w14:paraId="252A570B" w14:textId="29735F17" w:rsidR="004675E6" w:rsidRPr="00C634BF" w:rsidRDefault="004675E6" w:rsidP="008152AC">
      <w:pPr>
        <w:jc w:val="right"/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t>Русаков Владимир Александрович</w:t>
      </w:r>
    </w:p>
    <w:p w14:paraId="49181407" w14:textId="77777777" w:rsidR="00281069" w:rsidRPr="00C634BF" w:rsidRDefault="00281069" w:rsidP="008152A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B7D78DD" w14:textId="77777777" w:rsidR="00283AFD" w:rsidRPr="00C634BF" w:rsidRDefault="00283AFD" w:rsidP="008152A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EE2577" w14:textId="77777777" w:rsidR="00283AFD" w:rsidRPr="00C634BF" w:rsidRDefault="00283AFD" w:rsidP="008152A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07A6DB" w14:textId="77777777" w:rsidR="00283AFD" w:rsidRPr="00C634BF" w:rsidRDefault="00283AFD" w:rsidP="008152A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C535B2" w14:textId="0398EA31" w:rsidR="004A4BAB" w:rsidRPr="00C634BF" w:rsidRDefault="00227444" w:rsidP="008152AC">
      <w:pPr>
        <w:jc w:val="center"/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202</w:t>
      </w:r>
      <w:r w:rsidR="00283AFD" w:rsidRPr="00C634BF">
        <w:rPr>
          <w:rFonts w:ascii="Times New Roman" w:hAnsi="Times New Roman" w:cs="Times New Roman"/>
          <w:sz w:val="24"/>
          <w:szCs w:val="24"/>
        </w:rPr>
        <w:t>6</w:t>
      </w:r>
      <w:r w:rsidRPr="00C634BF"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56785F6C" w14:textId="12C65329" w:rsidR="006D1ED0" w:rsidRPr="00C634BF" w:rsidRDefault="004A4BAB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br w:type="page"/>
      </w:r>
      <w:r w:rsidRPr="00C634BF">
        <w:rPr>
          <w:rFonts w:ascii="Times New Roman" w:hAnsi="Times New Roman" w:cs="Times New Roman"/>
          <w:sz w:val="24"/>
          <w:szCs w:val="24"/>
        </w:rPr>
        <w:lastRenderedPageBreak/>
        <w:t>СОДЕРЖАНИЕ</w:t>
      </w:r>
      <w:r w:rsidR="00134867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134867" w:rsidRPr="00C634BF">
        <w:rPr>
          <w:rFonts w:ascii="Times New Roman" w:hAnsi="Times New Roman" w:cs="Times New Roman"/>
          <w:sz w:val="24"/>
          <w:szCs w:val="24"/>
          <w:highlight w:val="yellow"/>
        </w:rPr>
        <w:t>(АВТОСОБИРАЕМОЕ)</w:t>
      </w:r>
    </w:p>
    <w:p w14:paraId="0D2FF43B" w14:textId="013EB14B" w:rsidR="006579E1" w:rsidRPr="00C634BF" w:rsidRDefault="006579E1" w:rsidP="004C4812">
      <w:pPr>
        <w:rPr>
          <w:rFonts w:ascii="Times New Roman" w:hAnsi="Times New Roman" w:cs="Times New Roman"/>
          <w:b/>
          <w:sz w:val="24"/>
          <w:szCs w:val="24"/>
        </w:rPr>
      </w:pPr>
      <w:bookmarkStart w:id="0" w:name="_Toc94207516"/>
      <w:r w:rsidRPr="00C634BF">
        <w:rPr>
          <w:rFonts w:ascii="Times New Roman" w:hAnsi="Times New Roman" w:cs="Times New Roman"/>
          <w:b/>
          <w:sz w:val="24"/>
          <w:szCs w:val="24"/>
        </w:rPr>
        <w:t>В</w:t>
      </w:r>
      <w:r w:rsidR="00283AFD" w:rsidRPr="00C634BF">
        <w:rPr>
          <w:rFonts w:ascii="Times New Roman" w:hAnsi="Times New Roman" w:cs="Times New Roman"/>
          <w:b/>
          <w:sz w:val="24"/>
          <w:szCs w:val="24"/>
        </w:rPr>
        <w:t>ВЕДЕНИЕ</w:t>
      </w:r>
    </w:p>
    <w:p w14:paraId="62F1A09B" w14:textId="0111BDE7" w:rsidR="0039760A" w:rsidRPr="00C634BF" w:rsidRDefault="0039760A" w:rsidP="004C4812">
      <w:pPr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t>1. ГЛАВА</w:t>
      </w:r>
      <w:r w:rsidR="00B14F18" w:rsidRPr="00C634BF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45E25D21" w14:textId="20AF0017" w:rsidR="0039760A" w:rsidRPr="00C634BF" w:rsidRDefault="0039760A" w:rsidP="004C4812">
      <w:pPr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t xml:space="preserve">2. ГЛАВА </w:t>
      </w:r>
    </w:p>
    <w:p w14:paraId="776E0090" w14:textId="74A33C88" w:rsidR="0039760A" w:rsidRPr="00C634BF" w:rsidRDefault="003B3DA2" w:rsidP="004C4812">
      <w:pPr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t>ЗАКЛЮЧЕНИЕ</w:t>
      </w:r>
    </w:p>
    <w:p w14:paraId="5218793D" w14:textId="3556325E" w:rsidR="0039760A" w:rsidRPr="00C634BF" w:rsidRDefault="003B3DA2" w:rsidP="004C4812">
      <w:pPr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t xml:space="preserve">СПИСОК ИСПОЛЬЗУЕМЫХ ИСТОЧНИКОВ </w:t>
      </w:r>
    </w:p>
    <w:p w14:paraId="0FF00CC7" w14:textId="46D7133E" w:rsidR="0039760A" w:rsidRPr="00C634BF" w:rsidRDefault="003B3DA2" w:rsidP="004C4812">
      <w:pPr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t>ПРИЛОЖЕНИ</w:t>
      </w:r>
      <w:r w:rsidR="006579E1" w:rsidRPr="00C634BF">
        <w:rPr>
          <w:rFonts w:ascii="Times New Roman" w:hAnsi="Times New Roman" w:cs="Times New Roman"/>
          <w:b/>
          <w:sz w:val="24"/>
          <w:szCs w:val="24"/>
        </w:rPr>
        <w:t>Е</w:t>
      </w:r>
    </w:p>
    <w:p w14:paraId="0726EC30" w14:textId="77777777" w:rsidR="004A4BAB" w:rsidRPr="00C634BF" w:rsidRDefault="004A4BAB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br w:type="page"/>
      </w:r>
    </w:p>
    <w:bookmarkEnd w:id="0"/>
    <w:p w14:paraId="7B3FA242" w14:textId="5250E883" w:rsidR="00E06DA6" w:rsidRPr="00C634BF" w:rsidRDefault="00B57A9E" w:rsidP="004C4812">
      <w:pPr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lastRenderedPageBreak/>
        <w:t>ВВЕДЕНИЕ</w:t>
      </w:r>
    </w:p>
    <w:p w14:paraId="753E2ECD" w14:textId="085CA05D" w:rsidR="004D3E21" w:rsidRPr="00C634BF" w:rsidRDefault="00F813C1" w:rsidP="004C4812">
      <w:pPr>
        <w:rPr>
          <w:rFonts w:ascii="Times New Roman" w:eastAsia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 xml:space="preserve">Традиционные фиксированные системы светофорного регулирования не справляются с динамическими изменениями трафика, что приводит к </w:t>
      </w:r>
      <w:r w:rsidR="00077332" w:rsidRPr="00C634BF">
        <w:rPr>
          <w:rFonts w:ascii="Times New Roman" w:hAnsi="Times New Roman" w:cs="Times New Roman"/>
          <w:sz w:val="24"/>
          <w:szCs w:val="24"/>
        </w:rPr>
        <w:t>низкой пропускной способностью</w:t>
      </w:r>
      <w:r w:rsidRPr="00C634BF">
        <w:rPr>
          <w:rFonts w:ascii="Times New Roman" w:hAnsi="Times New Roman" w:cs="Times New Roman"/>
          <w:sz w:val="24"/>
          <w:szCs w:val="24"/>
        </w:rPr>
        <w:t xml:space="preserve"> и потерям времени.</w:t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077332" w:rsidRPr="00C634BF">
        <w:rPr>
          <w:rFonts w:ascii="Times New Roman" w:eastAsia="Times New Roman" w:hAnsi="Times New Roman" w:cs="Times New Roman"/>
          <w:sz w:val="24"/>
          <w:szCs w:val="24"/>
        </w:rPr>
        <w:t>Их неспособность адаптироваться к колебаниям интенсивности движения, суточным и сезонным изменениям приводит к хроническим заторам, значительным потерям времени, увеличению расхода топлива и негативному экологическому воздействию.</w:t>
      </w:r>
      <w:r w:rsidR="00077332" w:rsidRPr="00C634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D3E21" w:rsidRPr="00C634BF">
        <w:rPr>
          <w:rFonts w:ascii="Times New Roman" w:hAnsi="Times New Roman" w:cs="Times New Roman"/>
          <w:spacing w:val="2"/>
          <w:sz w:val="24"/>
          <w:szCs w:val="24"/>
        </w:rPr>
        <w:t>В</w:t>
      </w:r>
      <w:r w:rsidR="00077332" w:rsidRPr="00C634BF">
        <w:rPr>
          <w:rFonts w:ascii="Times New Roman" w:hAnsi="Times New Roman" w:cs="Times New Roman"/>
          <w:spacing w:val="2"/>
          <w:sz w:val="24"/>
          <w:szCs w:val="24"/>
        </w:rPr>
        <w:t xml:space="preserve"> крупных городах России, таких как</w:t>
      </w:r>
      <w:r w:rsidR="004D3E21" w:rsidRPr="00C634BF">
        <w:rPr>
          <w:rFonts w:ascii="Times New Roman" w:hAnsi="Times New Roman" w:cs="Times New Roman"/>
          <w:spacing w:val="2"/>
          <w:sz w:val="24"/>
          <w:szCs w:val="24"/>
        </w:rPr>
        <w:t xml:space="preserve"> Краснодар</w:t>
      </w:r>
      <w:r w:rsidR="00077332" w:rsidRPr="00C634BF">
        <w:rPr>
          <w:rFonts w:ascii="Times New Roman" w:hAnsi="Times New Roman" w:cs="Times New Roman"/>
          <w:spacing w:val="2"/>
          <w:sz w:val="24"/>
          <w:szCs w:val="24"/>
        </w:rPr>
        <w:t>,</w:t>
      </w:r>
      <w:r w:rsidR="004D3E21" w:rsidRPr="00C634BF">
        <w:rPr>
          <w:rFonts w:ascii="Times New Roman" w:hAnsi="Times New Roman" w:cs="Times New Roman"/>
          <w:spacing w:val="2"/>
          <w:sz w:val="24"/>
          <w:szCs w:val="24"/>
        </w:rPr>
        <w:t xml:space="preserve"> пробки достигают пиковых значений 9–10 баллов по шкале Яндекса, особенно вечером в часы пик с 16:30 до 19:30. </w:t>
      </w:r>
      <w:r w:rsidR="008F7B6F" w:rsidRPr="00C634BF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</w:p>
    <w:p w14:paraId="2EFFB022" w14:textId="77777777" w:rsidR="006F35B9" w:rsidRPr="00C634BF" w:rsidRDefault="00077332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Современные исследования, в частности работы Агафонова А. А., </w:t>
      </w:r>
      <w:proofErr w:type="spellStart"/>
      <w:r w:rsidRPr="00C634BF">
        <w:rPr>
          <w:rFonts w:ascii="Times New Roman" w:eastAsia="Times New Roman" w:hAnsi="Times New Roman" w:cs="Times New Roman"/>
          <w:sz w:val="24"/>
          <w:szCs w:val="24"/>
        </w:rPr>
        <w:t>Юмаганова</w:t>
      </w:r>
      <w:proofErr w:type="spellEnd"/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А. С., Мясникова В. В., показывают, что применение методов искусственного интеллекта, а именно обучения с подкреплением (</w:t>
      </w:r>
      <w:proofErr w:type="spellStart"/>
      <w:r w:rsidRPr="00C634BF">
        <w:rPr>
          <w:rFonts w:ascii="Times New Roman" w:eastAsia="Times New Roman" w:hAnsi="Times New Roman" w:cs="Times New Roman"/>
          <w:sz w:val="24"/>
          <w:szCs w:val="24"/>
        </w:rPr>
        <w:t>Reinforcement</w:t>
      </w:r>
      <w:proofErr w:type="spellEnd"/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Learning, RL), позволяет принципиально изменить подход к управлению светофорами.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34BF">
        <w:rPr>
          <w:rFonts w:ascii="Times New Roman" w:hAnsi="Times New Roman" w:cs="Times New Roman"/>
          <w:sz w:val="24"/>
          <w:szCs w:val="24"/>
        </w:rPr>
        <w:t>К</w:t>
      </w:r>
      <w:r w:rsidR="00F813C1" w:rsidRPr="00C634BF">
        <w:rPr>
          <w:rFonts w:ascii="Times New Roman" w:hAnsi="Times New Roman" w:cs="Times New Roman"/>
          <w:sz w:val="24"/>
          <w:szCs w:val="24"/>
        </w:rPr>
        <w:t xml:space="preserve">онтроллеры на </w:t>
      </w:r>
      <w:r w:rsidRPr="00C634BF">
        <w:rPr>
          <w:rFonts w:ascii="Times New Roman" w:hAnsi="Times New Roman" w:cs="Times New Roman"/>
          <w:sz w:val="24"/>
          <w:szCs w:val="24"/>
        </w:rPr>
        <w:t xml:space="preserve">их </w:t>
      </w:r>
      <w:r w:rsidR="00F813C1" w:rsidRPr="00C634BF">
        <w:rPr>
          <w:rFonts w:ascii="Times New Roman" w:hAnsi="Times New Roman" w:cs="Times New Roman"/>
          <w:sz w:val="24"/>
          <w:szCs w:val="24"/>
        </w:rPr>
        <w:t>основе</w:t>
      </w:r>
      <w:r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F813C1" w:rsidRPr="00C634BF">
        <w:rPr>
          <w:rFonts w:ascii="Times New Roman" w:hAnsi="Times New Roman" w:cs="Times New Roman"/>
          <w:sz w:val="24"/>
          <w:szCs w:val="24"/>
        </w:rPr>
        <w:t xml:space="preserve">сокращают среднее время </w:t>
      </w:r>
      <w:r w:rsidR="0013248F" w:rsidRPr="00C634BF">
        <w:rPr>
          <w:rFonts w:ascii="Times New Roman" w:hAnsi="Times New Roman" w:cs="Times New Roman"/>
          <w:sz w:val="24"/>
          <w:szCs w:val="24"/>
        </w:rPr>
        <w:t>ожидания</w:t>
      </w:r>
      <w:r w:rsidR="00F813C1" w:rsidRPr="00C634BF">
        <w:rPr>
          <w:rFonts w:ascii="Times New Roman" w:hAnsi="Times New Roman" w:cs="Times New Roman"/>
          <w:sz w:val="24"/>
          <w:szCs w:val="24"/>
        </w:rPr>
        <w:t xml:space="preserve"> на </w:t>
      </w:r>
      <w:r w:rsidR="0013248F" w:rsidRPr="00C634BF">
        <w:rPr>
          <w:rFonts w:ascii="Times New Roman" w:hAnsi="Times New Roman" w:cs="Times New Roman"/>
          <w:sz w:val="24"/>
          <w:szCs w:val="24"/>
        </w:rPr>
        <w:t>62</w:t>
      </w:r>
      <w:r w:rsidR="00F813C1" w:rsidRPr="00C634BF">
        <w:rPr>
          <w:rFonts w:ascii="Times New Roman" w:hAnsi="Times New Roman" w:cs="Times New Roman"/>
          <w:sz w:val="24"/>
          <w:szCs w:val="24"/>
        </w:rPr>
        <w:t xml:space="preserve">% </w:t>
      </w:r>
      <w:r w:rsidRPr="00C634BF">
        <w:rPr>
          <w:rFonts w:ascii="Times New Roman" w:hAnsi="Times New Roman" w:cs="Times New Roman"/>
          <w:sz w:val="24"/>
          <w:szCs w:val="24"/>
        </w:rPr>
        <w:t xml:space="preserve">и более </w:t>
      </w:r>
      <w:r w:rsidR="00F813C1" w:rsidRPr="00C634BF">
        <w:rPr>
          <w:rFonts w:ascii="Times New Roman" w:hAnsi="Times New Roman" w:cs="Times New Roman"/>
          <w:sz w:val="24"/>
          <w:szCs w:val="24"/>
        </w:rPr>
        <w:t>по сравнению с классическими методами</w:t>
      </w:r>
      <w:r w:rsidRPr="00C634B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35384B6" w14:textId="40722D6A" w:rsidR="006F35B9" w:rsidRPr="00C634BF" w:rsidRDefault="006F35B9" w:rsidP="004C4812">
      <w:pPr>
        <w:rPr>
          <w:rFonts w:ascii="Times New Roman" w:hAnsi="Times New Roman" w:cs="Times New Roman"/>
          <w:spacing w:val="2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Оказалось, что совсем недавно в Москве установили светофоры «Зеленой волны» [4]. Зеленая волна – это методика обеспечения безостановочного движения транспорта за счёт согласованного включения зелёного света светофора на перекрёстках. Суть – создание групп светофоров, работающих в согласованном режиме, чтобы транспортные потоки двигались с минимальными остановками [5]. Подход этого метода в расчёте временных сдвигов (смещений) между циклами соседних светофоров на основе средней скорости движения. Однако важно понимать, что «зелёная волна», хоть и может быть похожей на мультиагентную систему, полагается н</w:t>
      </w:r>
      <w:r w:rsidRPr="00C634BF">
        <w:rPr>
          <w:rFonts w:ascii="Times New Roman" w:hAnsi="Times New Roman" w:cs="Times New Roman"/>
          <w:spacing w:val="2"/>
          <w:sz w:val="24"/>
          <w:szCs w:val="24"/>
        </w:rPr>
        <w:t xml:space="preserve">а фиксированные циклы и синхронизацию светофоров по заранее рассчитанным параметрам. </w:t>
      </w:r>
      <w:r w:rsidRPr="00C634BF">
        <w:rPr>
          <w:rFonts w:ascii="Times New Roman" w:hAnsi="Times New Roman" w:cs="Times New Roman"/>
          <w:sz w:val="24"/>
          <w:szCs w:val="24"/>
        </w:rPr>
        <w:t xml:space="preserve">Такие практические системы статичны и </w:t>
      </w:r>
      <w:proofErr w:type="spellStart"/>
      <w:r w:rsidRPr="00C634BF">
        <w:rPr>
          <w:rFonts w:ascii="Times New Roman" w:hAnsi="Times New Roman" w:cs="Times New Roman"/>
          <w:sz w:val="24"/>
          <w:szCs w:val="24"/>
        </w:rPr>
        <w:t>неадаптивны</w:t>
      </w:r>
      <w:proofErr w:type="spellEnd"/>
      <w:r w:rsidRPr="00C634BF">
        <w:rPr>
          <w:rFonts w:ascii="Times New Roman" w:hAnsi="Times New Roman" w:cs="Times New Roman"/>
          <w:sz w:val="24"/>
          <w:szCs w:val="24"/>
        </w:rPr>
        <w:t>. Они являются примером жесткой, а не интеллектуальной координации.</w:t>
      </w:r>
    </w:p>
    <w:p w14:paraId="0655C3A9" w14:textId="4015852C" w:rsidR="00996755" w:rsidRPr="00C634BF" w:rsidRDefault="00077332" w:rsidP="004C4812">
      <w:pPr>
        <w:rPr>
          <w:rFonts w:ascii="Times New Roman" w:eastAsia="Times New Roman" w:hAnsi="Times New Roman" w:cs="Times New Roman"/>
          <w:sz w:val="24"/>
          <w:szCs w:val="24"/>
        </w:rPr>
      </w:pP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Однако существующие </w:t>
      </w:r>
      <w:proofErr w:type="spellStart"/>
      <w:r w:rsidR="006F35B9" w:rsidRPr="00C634BF">
        <w:rPr>
          <w:rFonts w:ascii="Times New Roman" w:eastAsia="Times New Roman" w:hAnsi="Times New Roman" w:cs="Times New Roman"/>
          <w:sz w:val="24"/>
          <w:szCs w:val="24"/>
          <w:lang w:val="en-US"/>
        </w:rPr>
        <w:t>rl</w:t>
      </w:r>
      <w:proofErr w:type="spell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>разработки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фокусируются 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>или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на управлении изолированным перекрестком, либо используют децентрализованные </w:t>
      </w:r>
      <w:proofErr w:type="spellStart"/>
      <w:r w:rsidRPr="00C634BF">
        <w:rPr>
          <w:rFonts w:ascii="Times New Roman" w:eastAsia="Times New Roman" w:hAnsi="Times New Roman" w:cs="Times New Roman"/>
          <w:sz w:val="24"/>
          <w:szCs w:val="24"/>
        </w:rPr>
        <w:t>мультиагентные</w:t>
      </w:r>
      <w:proofErr w:type="spellEnd"/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(MARL) подходы без глубокой координации, что может приводить к </w:t>
      </w:r>
      <w:proofErr w:type="spellStart"/>
      <w:r w:rsidRPr="00C634BF">
        <w:rPr>
          <w:rFonts w:ascii="Times New Roman" w:eastAsia="Times New Roman" w:hAnsi="Times New Roman" w:cs="Times New Roman"/>
          <w:sz w:val="24"/>
          <w:szCs w:val="24"/>
        </w:rPr>
        <w:t>субоптимальному</w:t>
      </w:r>
      <w:proofErr w:type="spellEnd"/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поведению системы в целом.</w:t>
      </w:r>
    </w:p>
    <w:p w14:paraId="2577DF58" w14:textId="645618EE" w:rsidR="00467D9B" w:rsidRPr="00C634BF" w:rsidRDefault="00077332" w:rsidP="004C4812">
      <w:pPr>
        <w:rPr>
          <w:rFonts w:ascii="Times New Roman" w:eastAsia="Times New Roman" w:hAnsi="Times New Roman" w:cs="Times New Roman"/>
          <w:sz w:val="24"/>
          <w:szCs w:val="24"/>
        </w:rPr>
      </w:pP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Для преодоления этих ограничений в проекте предлагается развитие 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>идеи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адаптивного управления за счет внедрения трех ключевых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пунктов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br/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1). 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Иерархическая </w:t>
      </w:r>
      <w:proofErr w:type="spellStart"/>
      <w:r w:rsidRPr="00C634BF">
        <w:rPr>
          <w:rFonts w:ascii="Times New Roman" w:eastAsia="Times New Roman" w:hAnsi="Times New Roman" w:cs="Times New Roman"/>
          <w:sz w:val="24"/>
          <w:szCs w:val="24"/>
        </w:rPr>
        <w:t>мультиагентная</w:t>
      </w:r>
      <w:proofErr w:type="spellEnd"/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архитектура (</w:t>
      </w:r>
      <w:proofErr w:type="spellStart"/>
      <w:r w:rsidRPr="00C634BF">
        <w:rPr>
          <w:rFonts w:ascii="Times New Roman" w:eastAsia="Times New Roman" w:hAnsi="Times New Roman" w:cs="Times New Roman"/>
          <w:sz w:val="24"/>
          <w:szCs w:val="24"/>
        </w:rPr>
        <w:t>Hierarchical</w:t>
      </w:r>
      <w:proofErr w:type="spellEnd"/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MARL): Введение двухуровневой системы, где агенты-исполнители нижнего уровня управляют отдельными перекрестками, а агент верхнего уровня координирует их работу на уровне района или магистрали для достижения глобальных целей (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>как раз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предотвращени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распространения заторов).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br/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2). 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>Гибридный подход (Model-</w:t>
      </w:r>
      <w:proofErr w:type="spellStart"/>
      <w:r w:rsidRPr="00C634BF">
        <w:rPr>
          <w:rFonts w:ascii="Times New Roman" w:eastAsia="Times New Roman" w:hAnsi="Times New Roman" w:cs="Times New Roman"/>
          <w:sz w:val="24"/>
          <w:szCs w:val="24"/>
        </w:rPr>
        <w:t>based</w:t>
      </w:r>
      <w:proofErr w:type="spellEnd"/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MARL): Обогащение данных для принятия решений RL-агентами за счет интеграции краткосрочных прогнозных моделей транспортных 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lastRenderedPageBreak/>
        <w:t>потоков между перекрестками. Это позволит агентам не только реагировать на текущую ситуацию, но и предвидеть последствия своих действий для соседних узлов сети.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br/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3). 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>Полимодальная оптимизация: Использование взвешенной функции вознаграждения, учитывающей не только общие задержки, но и приоритеты различных участников движения (общественный транспорт, пешеходы, экстренные службы</w:t>
      </w:r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B1F36E9" w14:textId="13E180A1" w:rsidR="006F35B9" w:rsidRPr="00C634BF" w:rsidRDefault="00077332" w:rsidP="006F35B9">
      <w:pPr>
        <w:rPr>
          <w:rStyle w:val="af7"/>
          <w:rFonts w:ascii="Times New Roman" w:hAnsi="Times New Roman" w:cs="Times New Roman"/>
          <w:b w:val="0"/>
          <w:bCs w:val="0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Разработка и внедрение такого проекта</w:t>
      </w:r>
      <w:r w:rsidR="00467D9B" w:rsidRPr="00C634BF">
        <w:rPr>
          <w:rFonts w:ascii="Times New Roman" w:hAnsi="Times New Roman" w:cs="Times New Roman"/>
          <w:sz w:val="24"/>
          <w:szCs w:val="24"/>
        </w:rPr>
        <w:t xml:space="preserve"> поможет</w:t>
      </w:r>
      <w:r w:rsidRPr="00C634BF">
        <w:rPr>
          <w:rFonts w:ascii="Times New Roman" w:hAnsi="Times New Roman" w:cs="Times New Roman"/>
          <w:sz w:val="24"/>
          <w:szCs w:val="24"/>
        </w:rPr>
        <w:t>:</w:t>
      </w:r>
      <w:r w:rsidR="006F35B9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6F35B9" w:rsidRPr="00C634BF">
        <w:rPr>
          <w:rFonts w:ascii="Times New Roman" w:hAnsi="Times New Roman" w:cs="Times New Roman"/>
          <w:sz w:val="24"/>
          <w:szCs w:val="24"/>
        </w:rPr>
        <w:br/>
      </w:r>
      <w:r w:rsidRPr="00C634BF">
        <w:rPr>
          <w:rFonts w:ascii="Times New Roman" w:hAnsi="Times New Roman" w:cs="Times New Roman"/>
          <w:sz w:val="24"/>
          <w:szCs w:val="24"/>
        </w:rPr>
        <w:t>-</w:t>
      </w:r>
      <w:r w:rsidR="00467D9B" w:rsidRPr="00C634BF">
        <w:rPr>
          <w:rFonts w:ascii="Times New Roman" w:hAnsi="Times New Roman" w:cs="Times New Roman"/>
          <w:sz w:val="24"/>
          <w:szCs w:val="24"/>
        </w:rPr>
        <w:t xml:space="preserve"> максимизировать пропускную способность, минимизируя задержки</w:t>
      </w:r>
      <w:r w:rsidR="006F35B9" w:rsidRPr="00C634BF">
        <w:rPr>
          <w:rFonts w:ascii="Times New Roman" w:hAnsi="Times New Roman" w:cs="Times New Roman"/>
          <w:sz w:val="24"/>
          <w:szCs w:val="24"/>
        </w:rPr>
        <w:br/>
      </w:r>
      <w:r w:rsidRPr="00C634BF">
        <w:rPr>
          <w:rFonts w:ascii="Times New Roman" w:hAnsi="Times New Roman" w:cs="Times New Roman"/>
          <w:sz w:val="24"/>
          <w:szCs w:val="24"/>
        </w:rPr>
        <w:t>-</w:t>
      </w:r>
      <w:r w:rsidR="00467D9B" w:rsidRPr="00C634BF">
        <w:rPr>
          <w:rFonts w:ascii="Times New Roman" w:hAnsi="Times New Roman" w:cs="Times New Roman"/>
          <w:sz w:val="24"/>
          <w:szCs w:val="24"/>
        </w:rPr>
        <w:t xml:space="preserve"> повысить безопасность дорожного движения</w:t>
      </w:r>
      <w:r w:rsidR="006F35B9" w:rsidRPr="00C634BF">
        <w:rPr>
          <w:rFonts w:ascii="Times New Roman" w:hAnsi="Times New Roman" w:cs="Times New Roman"/>
          <w:sz w:val="24"/>
          <w:szCs w:val="24"/>
        </w:rPr>
        <w:br/>
      </w:r>
      <w:r w:rsidRPr="00C634BF">
        <w:rPr>
          <w:rFonts w:ascii="Times New Roman" w:hAnsi="Times New Roman" w:cs="Times New Roman"/>
          <w:sz w:val="24"/>
          <w:szCs w:val="24"/>
        </w:rPr>
        <w:t xml:space="preserve">- </w:t>
      </w:r>
      <w:r w:rsidR="00467D9B" w:rsidRPr="00C634BF">
        <w:rPr>
          <w:rFonts w:ascii="Times New Roman" w:hAnsi="Times New Roman" w:cs="Times New Roman"/>
          <w:sz w:val="24"/>
          <w:szCs w:val="24"/>
        </w:rPr>
        <w:t>обеспечить приоритет общественному транспорту (при необходимости)</w:t>
      </w:r>
      <w:r w:rsidR="006F35B9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6F35B9" w:rsidRPr="00C634BF">
        <w:rPr>
          <w:rFonts w:ascii="Times New Roman" w:hAnsi="Times New Roman" w:cs="Times New Roman"/>
          <w:sz w:val="24"/>
          <w:szCs w:val="24"/>
        </w:rPr>
        <w:br/>
      </w:r>
      <w:r w:rsidRPr="00C634BF">
        <w:rPr>
          <w:rFonts w:ascii="Times New Roman" w:hAnsi="Times New Roman" w:cs="Times New Roman"/>
          <w:sz w:val="24"/>
          <w:szCs w:val="24"/>
        </w:rPr>
        <w:t xml:space="preserve">- </w:t>
      </w:r>
      <w:r w:rsidR="00467D9B" w:rsidRPr="00C634BF">
        <w:rPr>
          <w:rFonts w:ascii="Times New Roman" w:hAnsi="Times New Roman" w:cs="Times New Roman"/>
          <w:sz w:val="24"/>
          <w:szCs w:val="24"/>
        </w:rPr>
        <w:t>снизить негативное воздействие на окружающую среду (за счет уменьшения выброса выхлопных газов из-за меньшего времени в пути)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  <w:t>Цель проекта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  <w:t>Разработать</w:t>
      </w:r>
      <w:r w:rsidR="00996755" w:rsidRPr="00C634BF">
        <w:rPr>
          <w:rFonts w:ascii="Times New Roman" w:hAnsi="Times New Roman" w:cs="Times New Roman"/>
          <w:sz w:val="24"/>
          <w:szCs w:val="24"/>
        </w:rPr>
        <w:t xml:space="preserve">, реализовать в симуляторе дорожного движения </w:t>
      </w:r>
      <w:r w:rsidR="00996755" w:rsidRPr="00C634BF">
        <w:rPr>
          <w:rFonts w:ascii="Times New Roman" w:hAnsi="Times New Roman" w:cs="Times New Roman"/>
          <w:sz w:val="24"/>
          <w:szCs w:val="24"/>
          <w:lang w:val="en-US"/>
        </w:rPr>
        <w:t>SUMO</w:t>
      </w:r>
      <w:r w:rsidR="00996755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>Simulation</w:t>
      </w:r>
      <w:proofErr w:type="spellEnd"/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 xml:space="preserve"> Urban </w:t>
      </w:r>
      <w:proofErr w:type="spellStart"/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>MObility</w:t>
      </w:r>
      <w:proofErr w:type="spellEnd"/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 xml:space="preserve">) и 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сравнить</w:t>
      </w:r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 xml:space="preserve"> усовершенствованны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е</w:t>
      </w:r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 xml:space="preserve"> адаптивны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е</w:t>
      </w:r>
      <w:r w:rsidR="00996755" w:rsidRPr="00C634BF">
        <w:rPr>
          <w:rFonts w:ascii="Times New Roman" w:eastAsia="Times New Roman" w:hAnsi="Times New Roman" w:cs="Times New Roman"/>
          <w:sz w:val="24"/>
          <w:szCs w:val="24"/>
        </w:rPr>
        <w:t xml:space="preserve"> алгорит</w:t>
      </w:r>
      <w:r w:rsidR="00F813C1" w:rsidRPr="00C634BF">
        <w:rPr>
          <w:rFonts w:ascii="Times New Roman" w:hAnsi="Times New Roman" w:cs="Times New Roman"/>
          <w:sz w:val="24"/>
          <w:szCs w:val="24"/>
        </w:rPr>
        <w:t>мы управления светофорами на основе обучения с подкреплением для минимизации задержек и повышения пропускной способности перекрестков</w:t>
      </w:r>
      <w:r w:rsidR="00F02159" w:rsidRPr="00C634BF">
        <w:rPr>
          <w:rFonts w:ascii="Times New Roman" w:hAnsi="Times New Roman" w:cs="Times New Roman"/>
          <w:sz w:val="24"/>
          <w:szCs w:val="24"/>
        </w:rPr>
        <w:t>.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</w:r>
      <w:r w:rsidR="004D3E21" w:rsidRPr="00C634BF">
        <w:rPr>
          <w:rFonts w:ascii="Times New Roman" w:hAnsi="Times New Roman" w:cs="Times New Roman"/>
          <w:sz w:val="24"/>
          <w:szCs w:val="24"/>
        </w:rPr>
        <w:t>Гипотеза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 xml:space="preserve">Предлагаемые архитектуры (иерархический и гибридный MARL) обеспечат статистически значимое превосходство по ключевым метрикам (среднее время поездки, 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среднее время ожидание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, соблюдение приоритетов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, длина поездки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 xml:space="preserve">) не только над базовым 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управлением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 xml:space="preserve"> с фиксированными 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 xml:space="preserve">длиной 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фа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з светофора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, но и над классическим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и методами обучения с подкреплением (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  <w:lang w:val="en-US"/>
        </w:rPr>
        <w:t>Q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-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  <w:lang w:val="en-US"/>
        </w:rPr>
        <w:t>learning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  <w:lang w:val="en-US"/>
        </w:rPr>
        <w:t>DQN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  <w:lang w:val="en-US"/>
        </w:rPr>
        <w:t>PPO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 xml:space="preserve">), а также над 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 xml:space="preserve">одноуровневым </w:t>
      </w:r>
      <w:proofErr w:type="spellStart"/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мультиагентным</w:t>
      </w:r>
      <w:proofErr w:type="spellEnd"/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 xml:space="preserve"> подходом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 xml:space="preserve"> з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а сч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ё</w:t>
      </w:r>
      <w:r w:rsidR="00F02159" w:rsidRPr="00C634BF">
        <w:rPr>
          <w:rFonts w:ascii="Times New Roman" w:eastAsia="Times New Roman" w:hAnsi="Times New Roman" w:cs="Times New Roman"/>
          <w:sz w:val="24"/>
          <w:szCs w:val="24"/>
        </w:rPr>
        <w:t>т более эффективной координации и способности к прогнозированию.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  <w:t>Этапы выполнения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1) </w:t>
      </w:r>
      <w:r w:rsidR="00F813C1" w:rsidRPr="00C634BF">
        <w:rPr>
          <w:rFonts w:ascii="Times New Roman" w:hAnsi="Times New Roman" w:cs="Times New Roman"/>
          <w:sz w:val="24"/>
          <w:szCs w:val="24"/>
        </w:rPr>
        <w:t>Анализ проблемы и постановка задачи: сбор</w:t>
      </w:r>
      <w:r w:rsidR="00F02159" w:rsidRPr="00C634BF">
        <w:rPr>
          <w:rFonts w:ascii="Times New Roman" w:hAnsi="Times New Roman" w:cs="Times New Roman"/>
          <w:sz w:val="24"/>
          <w:szCs w:val="24"/>
        </w:rPr>
        <w:t xml:space="preserve"> и анализ</w:t>
      </w:r>
      <w:r w:rsidR="00F813C1" w:rsidRPr="00C634BF">
        <w:rPr>
          <w:rFonts w:ascii="Times New Roman" w:hAnsi="Times New Roman" w:cs="Times New Roman"/>
          <w:sz w:val="24"/>
          <w:szCs w:val="24"/>
        </w:rPr>
        <w:t xml:space="preserve"> статистики по трафику</w:t>
      </w:r>
      <w:r w:rsidR="00F02159" w:rsidRPr="00C634BF">
        <w:rPr>
          <w:rFonts w:ascii="Times New Roman" w:hAnsi="Times New Roman" w:cs="Times New Roman"/>
          <w:sz w:val="24"/>
          <w:szCs w:val="24"/>
        </w:rPr>
        <w:t xml:space="preserve">, </w:t>
      </w:r>
      <w:r w:rsidR="00F813C1" w:rsidRPr="00C634BF">
        <w:rPr>
          <w:rFonts w:ascii="Times New Roman" w:hAnsi="Times New Roman" w:cs="Times New Roman"/>
          <w:sz w:val="24"/>
          <w:szCs w:val="24"/>
        </w:rPr>
        <w:t xml:space="preserve">обзор </w:t>
      </w:r>
      <w:r w:rsidR="00C8516F" w:rsidRPr="00C634BF">
        <w:rPr>
          <w:rFonts w:ascii="Times New Roman" w:hAnsi="Times New Roman" w:cs="Times New Roman"/>
          <w:sz w:val="24"/>
          <w:szCs w:val="24"/>
        </w:rPr>
        <w:t xml:space="preserve">алгоритмических и </w:t>
      </w:r>
      <w:r w:rsidR="00F813C1" w:rsidRPr="00C634BF">
        <w:rPr>
          <w:rFonts w:ascii="Times New Roman" w:hAnsi="Times New Roman" w:cs="Times New Roman"/>
          <w:sz w:val="24"/>
          <w:szCs w:val="24"/>
        </w:rPr>
        <w:t>RL-методов</w:t>
      </w:r>
      <w:r w:rsidR="00F02159" w:rsidRPr="00C634BF">
        <w:rPr>
          <w:rFonts w:ascii="Times New Roman" w:hAnsi="Times New Roman" w:cs="Times New Roman"/>
          <w:sz w:val="24"/>
          <w:szCs w:val="24"/>
        </w:rPr>
        <w:t>, формализация предложенных архитектур.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2) </w:t>
      </w:r>
      <w:r w:rsidR="00F813C1" w:rsidRPr="00C634BF">
        <w:rPr>
          <w:rFonts w:ascii="Times New Roman" w:hAnsi="Times New Roman" w:cs="Times New Roman"/>
          <w:sz w:val="24"/>
          <w:szCs w:val="24"/>
        </w:rPr>
        <w:t>Подготовка данных</w:t>
      </w:r>
      <w:r w:rsidR="00F02159" w:rsidRPr="00C634BF">
        <w:rPr>
          <w:rFonts w:ascii="Times New Roman" w:hAnsi="Times New Roman" w:cs="Times New Roman"/>
          <w:sz w:val="24"/>
          <w:szCs w:val="24"/>
        </w:rPr>
        <w:t xml:space="preserve"> и моделирование среды</w:t>
      </w:r>
      <w:r w:rsidR="00F813C1" w:rsidRPr="00C634BF">
        <w:rPr>
          <w:rFonts w:ascii="Times New Roman" w:hAnsi="Times New Roman" w:cs="Times New Roman"/>
          <w:sz w:val="24"/>
          <w:szCs w:val="24"/>
        </w:rPr>
        <w:t>: обработка OSM-данных</w:t>
      </w:r>
      <w:r w:rsidR="00F02159" w:rsidRPr="00C634B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F02159" w:rsidRPr="00C634BF">
        <w:rPr>
          <w:rFonts w:ascii="Times New Roman" w:hAnsi="Times New Roman" w:cs="Times New Roman"/>
          <w:sz w:val="24"/>
          <w:szCs w:val="24"/>
          <w:lang w:val="en-US"/>
        </w:rPr>
        <w:t>OpenStreetMaps</w:t>
      </w:r>
      <w:proofErr w:type="spellEnd"/>
      <w:r w:rsidR="00F02159" w:rsidRPr="00C634BF">
        <w:rPr>
          <w:rFonts w:ascii="Times New Roman" w:hAnsi="Times New Roman" w:cs="Times New Roman"/>
          <w:sz w:val="24"/>
          <w:szCs w:val="24"/>
        </w:rPr>
        <w:t>)</w:t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 города Краснодар</w:t>
      </w:r>
      <w:r w:rsidR="00F813C1" w:rsidRPr="00C634BF">
        <w:rPr>
          <w:rFonts w:ascii="Times New Roman" w:hAnsi="Times New Roman" w:cs="Times New Roman"/>
          <w:sz w:val="24"/>
          <w:szCs w:val="24"/>
        </w:rPr>
        <w:t xml:space="preserve"> и генерация </w:t>
      </w:r>
      <w:r w:rsidR="004D3E21" w:rsidRPr="00C634BF">
        <w:rPr>
          <w:rFonts w:ascii="Times New Roman" w:hAnsi="Times New Roman" w:cs="Times New Roman"/>
          <w:sz w:val="24"/>
          <w:szCs w:val="24"/>
        </w:rPr>
        <w:t>маршрутов</w:t>
      </w:r>
      <w:r w:rsidR="00F02159" w:rsidRPr="00C634BF">
        <w:rPr>
          <w:rFonts w:ascii="Times New Roman" w:hAnsi="Times New Roman" w:cs="Times New Roman"/>
          <w:sz w:val="24"/>
          <w:szCs w:val="24"/>
        </w:rPr>
        <w:t>, создание реалистичных транспортных потоков (легковой транспорт, автобусы, грузовые автомобили)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3) </w:t>
      </w:r>
      <w:r w:rsidR="00F813C1" w:rsidRPr="00C634BF">
        <w:rPr>
          <w:rFonts w:ascii="Times New Roman" w:hAnsi="Times New Roman" w:cs="Times New Roman"/>
          <w:sz w:val="24"/>
          <w:szCs w:val="24"/>
        </w:rPr>
        <w:t>Реализация базового контроллера: фиксированн</w:t>
      </w:r>
      <w:r w:rsidR="004D3E21" w:rsidRPr="00C634BF">
        <w:rPr>
          <w:rFonts w:ascii="Times New Roman" w:hAnsi="Times New Roman" w:cs="Times New Roman"/>
          <w:sz w:val="24"/>
          <w:szCs w:val="24"/>
        </w:rPr>
        <w:t>ое время для фаз светофоров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4) </w:t>
      </w:r>
      <w:r w:rsidR="00F813C1" w:rsidRPr="00C634BF">
        <w:rPr>
          <w:rFonts w:ascii="Times New Roman" w:hAnsi="Times New Roman" w:cs="Times New Roman"/>
          <w:sz w:val="24"/>
          <w:szCs w:val="24"/>
        </w:rPr>
        <w:t>Разработка оптимизированного алгоритма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5) Реализация метода обучения с подкреплением </w:t>
      </w:r>
      <w:r w:rsidR="004D3E21" w:rsidRPr="00C634BF">
        <w:rPr>
          <w:rFonts w:ascii="Times New Roman" w:hAnsi="Times New Roman" w:cs="Times New Roman"/>
          <w:sz w:val="24"/>
          <w:szCs w:val="24"/>
          <w:lang w:val="en-US"/>
        </w:rPr>
        <w:t>Q</w:t>
      </w:r>
      <w:r w:rsidR="004D3E21" w:rsidRPr="00C634BF">
        <w:rPr>
          <w:rFonts w:ascii="Times New Roman" w:hAnsi="Times New Roman" w:cs="Times New Roman"/>
          <w:sz w:val="24"/>
          <w:szCs w:val="24"/>
        </w:rPr>
        <w:t>-</w:t>
      </w:r>
      <w:r w:rsidR="004D3E21" w:rsidRPr="00C634BF">
        <w:rPr>
          <w:rFonts w:ascii="Times New Roman" w:hAnsi="Times New Roman" w:cs="Times New Roman"/>
          <w:sz w:val="24"/>
          <w:szCs w:val="24"/>
          <w:lang w:val="en-US"/>
        </w:rPr>
        <w:t>learning</w:t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6) Реализация </w:t>
      </w:r>
      <w:r w:rsidR="00F813C1" w:rsidRPr="00C634BF">
        <w:rPr>
          <w:rFonts w:ascii="Times New Roman" w:hAnsi="Times New Roman" w:cs="Times New Roman"/>
          <w:sz w:val="24"/>
          <w:szCs w:val="24"/>
        </w:rPr>
        <w:t>продвинутых</w:t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 методов</w:t>
      </w:r>
      <w:r w:rsidR="00F813C1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F813C1" w:rsidRPr="00C634BF">
        <w:rPr>
          <w:rFonts w:ascii="Times New Roman" w:hAnsi="Times New Roman" w:cs="Times New Roman"/>
          <w:sz w:val="24"/>
          <w:szCs w:val="24"/>
          <w:lang w:val="en-US"/>
        </w:rPr>
        <w:t>RL</w:t>
      </w:r>
      <w:r w:rsidR="00F813C1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4D3E21" w:rsidRPr="00C634BF">
        <w:rPr>
          <w:rFonts w:ascii="Times New Roman" w:hAnsi="Times New Roman" w:cs="Times New Roman"/>
          <w:sz w:val="24"/>
          <w:szCs w:val="24"/>
        </w:rPr>
        <w:t>(</w:t>
      </w:r>
      <w:r w:rsidR="004D3E21" w:rsidRPr="00C634BF">
        <w:rPr>
          <w:rFonts w:ascii="Times New Roman" w:hAnsi="Times New Roman" w:cs="Times New Roman"/>
          <w:sz w:val="24"/>
          <w:szCs w:val="24"/>
          <w:lang w:val="en-US"/>
        </w:rPr>
        <w:t>PPO</w:t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 и </w:t>
      </w:r>
      <w:r w:rsidR="004D3E21" w:rsidRPr="00C634BF">
        <w:rPr>
          <w:rFonts w:ascii="Times New Roman" w:hAnsi="Times New Roman" w:cs="Times New Roman"/>
          <w:sz w:val="24"/>
          <w:szCs w:val="24"/>
          <w:lang w:val="en-US"/>
        </w:rPr>
        <w:t>DQN</w:t>
      </w:r>
      <w:r w:rsidR="004D3E21" w:rsidRPr="00C634BF">
        <w:rPr>
          <w:rFonts w:ascii="Times New Roman" w:hAnsi="Times New Roman" w:cs="Times New Roman"/>
          <w:sz w:val="24"/>
          <w:szCs w:val="24"/>
        </w:rPr>
        <w:t>)</w:t>
      </w:r>
      <w:r w:rsidR="00DE013B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6F35B9" w:rsidRPr="00C634BF">
        <w:rPr>
          <w:rFonts w:ascii="Times New Roman" w:hAnsi="Times New Roman" w:cs="Times New Roman"/>
          <w:sz w:val="24"/>
          <w:szCs w:val="24"/>
        </w:rPr>
        <w:br/>
      </w:r>
      <w:r w:rsidR="004D3E21" w:rsidRPr="00C634BF">
        <w:rPr>
          <w:rFonts w:ascii="Times New Roman" w:hAnsi="Times New Roman" w:cs="Times New Roman"/>
          <w:sz w:val="24"/>
          <w:szCs w:val="24"/>
        </w:rPr>
        <w:t>7) Р</w:t>
      </w:r>
      <w:r w:rsidR="00F02159" w:rsidRPr="00C634BF">
        <w:rPr>
          <w:rFonts w:ascii="Times New Roman" w:hAnsi="Times New Roman" w:cs="Times New Roman"/>
          <w:sz w:val="24"/>
          <w:szCs w:val="24"/>
        </w:rPr>
        <w:t>еализация</w:t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D3E21" w:rsidRPr="00C634BF">
        <w:rPr>
          <w:rFonts w:ascii="Times New Roman" w:hAnsi="Times New Roman" w:cs="Times New Roman"/>
          <w:sz w:val="24"/>
          <w:szCs w:val="24"/>
        </w:rPr>
        <w:t>мультиагентной</w:t>
      </w:r>
      <w:proofErr w:type="spellEnd"/>
      <w:r w:rsidR="004D3E21" w:rsidRPr="00C634BF">
        <w:rPr>
          <w:rFonts w:ascii="Times New Roman" w:hAnsi="Times New Roman" w:cs="Times New Roman"/>
          <w:sz w:val="24"/>
          <w:szCs w:val="24"/>
        </w:rPr>
        <w:t xml:space="preserve"> системы управления светофорами</w:t>
      </w:r>
      <w:r w:rsidR="00F02159" w:rsidRPr="00C634BF">
        <w:rPr>
          <w:rFonts w:ascii="Times New Roman" w:hAnsi="Times New Roman" w:cs="Times New Roman"/>
          <w:sz w:val="24"/>
          <w:szCs w:val="24"/>
        </w:rPr>
        <w:t xml:space="preserve"> на основе </w:t>
      </w:r>
      <w:r w:rsidR="00F02159" w:rsidRPr="00C634BF">
        <w:rPr>
          <w:rFonts w:ascii="Times New Roman" w:hAnsi="Times New Roman" w:cs="Times New Roman"/>
          <w:sz w:val="24"/>
          <w:szCs w:val="24"/>
          <w:lang w:val="en-US"/>
        </w:rPr>
        <w:t>IDQN</w:t>
      </w:r>
      <w:r w:rsidR="00F02159" w:rsidRPr="00C634BF">
        <w:rPr>
          <w:rFonts w:ascii="Times New Roman" w:hAnsi="Times New Roman" w:cs="Times New Roman"/>
          <w:sz w:val="24"/>
          <w:szCs w:val="24"/>
        </w:rPr>
        <w:t xml:space="preserve"> [1]</w:t>
      </w:r>
      <w:r w:rsidR="00F813C1" w:rsidRPr="00C634BF">
        <w:rPr>
          <w:rFonts w:ascii="Times New Roman" w:hAnsi="Times New Roman" w:cs="Times New Roman"/>
          <w:sz w:val="24"/>
          <w:szCs w:val="24"/>
        </w:rPr>
        <w:br/>
      </w:r>
      <w:r w:rsidR="004D3E21" w:rsidRPr="00C634BF">
        <w:rPr>
          <w:rFonts w:ascii="Times New Roman" w:hAnsi="Times New Roman" w:cs="Times New Roman"/>
          <w:sz w:val="24"/>
          <w:szCs w:val="24"/>
        </w:rPr>
        <w:t xml:space="preserve">8) </w:t>
      </w:r>
      <w:r w:rsidR="00F02159" w:rsidRPr="00C634BF">
        <w:rPr>
          <w:rFonts w:ascii="Times New Roman" w:hAnsi="Times New Roman" w:cs="Times New Roman"/>
          <w:sz w:val="24"/>
          <w:szCs w:val="24"/>
        </w:rPr>
        <w:t xml:space="preserve">Разработка и реализация предложенных усовершенствованных архитектур (Иерархический </w:t>
      </w:r>
      <w:r w:rsidR="00F02159" w:rsidRPr="00C634BF">
        <w:rPr>
          <w:rFonts w:ascii="Times New Roman" w:hAnsi="Times New Roman" w:cs="Times New Roman"/>
          <w:sz w:val="24"/>
          <w:szCs w:val="24"/>
          <w:lang w:val="en-US"/>
        </w:rPr>
        <w:t>MARL</w:t>
      </w:r>
      <w:r w:rsidR="00F02159" w:rsidRPr="00C634BF">
        <w:rPr>
          <w:rFonts w:ascii="Times New Roman" w:hAnsi="Times New Roman" w:cs="Times New Roman"/>
          <w:sz w:val="24"/>
          <w:szCs w:val="24"/>
        </w:rPr>
        <w:t xml:space="preserve">, Гибридный </w:t>
      </w:r>
      <w:r w:rsidR="00F02159" w:rsidRPr="00C634BF">
        <w:rPr>
          <w:rFonts w:ascii="Times New Roman" w:hAnsi="Times New Roman" w:cs="Times New Roman"/>
          <w:sz w:val="24"/>
          <w:szCs w:val="24"/>
          <w:lang w:val="en-US"/>
        </w:rPr>
        <w:t>Model</w:t>
      </w:r>
      <w:r w:rsidR="00F02159" w:rsidRPr="00C634BF">
        <w:rPr>
          <w:rFonts w:ascii="Times New Roman" w:hAnsi="Times New Roman" w:cs="Times New Roman"/>
          <w:sz w:val="24"/>
          <w:szCs w:val="24"/>
        </w:rPr>
        <w:t>-</w:t>
      </w:r>
      <w:r w:rsidR="00F02159" w:rsidRPr="00C634BF">
        <w:rPr>
          <w:rFonts w:ascii="Times New Roman" w:hAnsi="Times New Roman" w:cs="Times New Roman"/>
          <w:sz w:val="24"/>
          <w:szCs w:val="24"/>
          <w:lang w:val="en-US"/>
        </w:rPr>
        <w:t>based</w:t>
      </w:r>
      <w:r w:rsidR="00F02159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F02159" w:rsidRPr="00C634BF">
        <w:rPr>
          <w:rFonts w:ascii="Times New Roman" w:hAnsi="Times New Roman" w:cs="Times New Roman"/>
          <w:sz w:val="24"/>
          <w:szCs w:val="24"/>
          <w:lang w:val="en-US"/>
        </w:rPr>
        <w:t>MARL</w:t>
      </w:r>
      <w:r w:rsidR="00F02159" w:rsidRPr="00C634BF">
        <w:rPr>
          <w:rFonts w:ascii="Times New Roman" w:hAnsi="Times New Roman" w:cs="Times New Roman"/>
          <w:sz w:val="24"/>
          <w:szCs w:val="24"/>
        </w:rPr>
        <w:t xml:space="preserve">, полимодальная функция </w:t>
      </w:r>
      <w:r w:rsidR="00DE013B" w:rsidRPr="00C634BF">
        <w:rPr>
          <w:rFonts w:ascii="Times New Roman" w:hAnsi="Times New Roman" w:cs="Times New Roman"/>
          <w:sz w:val="24"/>
          <w:szCs w:val="24"/>
        </w:rPr>
        <w:t>награды)</w:t>
      </w:r>
      <w:r w:rsidR="006F35B9" w:rsidRPr="00C634BF">
        <w:rPr>
          <w:rFonts w:ascii="Times New Roman" w:hAnsi="Times New Roman" w:cs="Times New Roman"/>
          <w:sz w:val="24"/>
          <w:szCs w:val="24"/>
        </w:rPr>
        <w:t xml:space="preserve"> </w:t>
      </w:r>
      <w:r w:rsidR="006F35B9" w:rsidRPr="00C634BF">
        <w:rPr>
          <w:rFonts w:ascii="Times New Roman" w:hAnsi="Times New Roman" w:cs="Times New Roman"/>
          <w:sz w:val="24"/>
          <w:szCs w:val="24"/>
        </w:rPr>
        <w:br/>
      </w:r>
      <w:r w:rsidR="00DE013B" w:rsidRPr="00C634BF">
        <w:rPr>
          <w:rFonts w:ascii="Times New Roman" w:hAnsi="Times New Roman" w:cs="Times New Roman"/>
          <w:sz w:val="24"/>
          <w:szCs w:val="24"/>
        </w:rPr>
        <w:t>9) Тестирование, визуализация и комплексное сравнение методо</w:t>
      </w:r>
      <w:r w:rsidR="006F35B9" w:rsidRPr="00C634BF">
        <w:rPr>
          <w:rFonts w:ascii="Times New Roman" w:hAnsi="Times New Roman" w:cs="Times New Roman"/>
          <w:sz w:val="24"/>
          <w:szCs w:val="24"/>
        </w:rPr>
        <w:t>в</w:t>
      </w:r>
    </w:p>
    <w:p w14:paraId="3DED6BDB" w14:textId="77777777" w:rsidR="006F35B9" w:rsidRPr="00C634BF" w:rsidRDefault="006F35B9">
      <w:pPr>
        <w:spacing w:after="160" w:line="259" w:lineRule="auto"/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br w:type="page"/>
      </w:r>
    </w:p>
    <w:p w14:paraId="196F6725" w14:textId="56BA236A" w:rsidR="0073108A" w:rsidRPr="00C634BF" w:rsidRDefault="0073108A" w:rsidP="006F35B9">
      <w:pPr>
        <w:jc w:val="center"/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lastRenderedPageBreak/>
        <w:t>ГЛАВА 1. ТЕОРЕТИЧЕСКАЯ ЧАСТЬ</w:t>
      </w:r>
    </w:p>
    <w:p w14:paraId="61D4C544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1.1 Обучение с подкреплением как основа адаптивного управления</w:t>
      </w:r>
    </w:p>
    <w:p w14:paraId="3AA09ED7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Обучение с подкреплением (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Reinforcement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Learning, RL) — это парадигма машинного обучения, в которой агент учится принимать оптимальные решения, последовательно взаимодействуя со средой. В каждом дискретном моменте времени t агент наблюдает состояние среды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s_t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C634BF">
        <w:rPr>
          <w:rFonts w:ascii="Cambria Math" w:hAnsi="Cambria Math" w:cs="Cambria Math"/>
          <w:color w:val="0F1115"/>
          <w:sz w:val="24"/>
          <w:szCs w:val="24"/>
        </w:rPr>
        <w:t>∈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S, на основе которого выбирает действие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a_t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C634BF">
        <w:rPr>
          <w:rFonts w:ascii="Cambria Math" w:hAnsi="Cambria Math" w:cs="Cambria Math"/>
          <w:color w:val="0F1115"/>
          <w:sz w:val="24"/>
          <w:szCs w:val="24"/>
        </w:rPr>
        <w:t>∈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A. В результате выполнения действия среда переходит в новое состояние s_{t+1}, и агент получает вознаграждение r_{t+1}. Цель агента — максимизировать суммарное дисконтированное вознаграждение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G_t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.</w:t>
      </w:r>
    </w:p>
    <w:p w14:paraId="3EFA6F7A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В задаче управления светофорами:</w:t>
      </w:r>
    </w:p>
    <w:p w14:paraId="28937F34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Агент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 — контроллер светофора (или группа контроллеров в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мультиагентном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подходе)</w:t>
      </w:r>
    </w:p>
    <w:p w14:paraId="3D83A63D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Среда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 — моделируемый перекресток (или сеть перекрестков) в SUMO с транспортными потоками</w:t>
      </w:r>
    </w:p>
    <w:p w14:paraId="7E8D3C69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Состояние </w:t>
      </w:r>
      <w:proofErr w:type="spellStart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s_t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 — включает текущие длины очередей на каждой полосе, количество приближающихся автомобилей, текущую фазу светофора, время ожидания</w:t>
      </w:r>
    </w:p>
    <w:p w14:paraId="0B538893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Действие </w:t>
      </w:r>
      <w:proofErr w:type="spellStart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a_t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 — выбор следующей фазы светофора или продление текущей</w:t>
      </w:r>
    </w:p>
    <w:p w14:paraId="1EAB2FC5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Вознаграждение </w:t>
      </w:r>
      <w:proofErr w:type="spellStart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r_t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 — отрицательная величина, штрафующая агента за задержки</w:t>
      </w:r>
    </w:p>
    <w:p w14:paraId="28544D2B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Таким образом, RL-агент методом проб и ошибок учится такой политике π(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a|s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), которая минимизирует суммарные задержки в долгосрочной перспективе, адаптивно подстраиваясь под изменения трафика.</w:t>
      </w:r>
    </w:p>
    <w:p w14:paraId="0A64416D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>1.2 Метод Q-</w:t>
      </w:r>
      <w:proofErr w:type="spellStart"/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>learning</w:t>
      </w:r>
      <w:proofErr w:type="spellEnd"/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>: табличный поиск оптимальной политики</w:t>
      </w:r>
    </w:p>
    <w:p w14:paraId="75946673" w14:textId="77777777" w:rsidR="006F35B9" w:rsidRPr="00C634BF" w:rsidRDefault="004C4812" w:rsidP="006F3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Формализация задачи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 Алгоритм Q-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learning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, как метод обучения без модели (</w:t>
      </w:r>
      <w:proofErr w:type="spellStart"/>
      <w:r w:rsidRPr="00C634BF">
        <w:rPr>
          <w:rStyle w:val="afd"/>
          <w:rFonts w:ascii="Times New Roman" w:hAnsi="Times New Roman" w:cs="Times New Roman"/>
          <w:color w:val="0F1115"/>
          <w:sz w:val="24"/>
          <w:szCs w:val="24"/>
        </w:rPr>
        <w:t>model-free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), работает в рамках марковского процесса принятия решений (МППР). Для управления светофором на изолированном перекрестке задача определяется как кортеж</w:t>
      </w:r>
      <w:r w:rsidR="006F35B9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(S, A, P, R, γ),</w:t>
      </w:r>
    </w:p>
    <w:p w14:paraId="432EA5C6" w14:textId="0ED34D0F" w:rsidR="004C4812" w:rsidRPr="00C634BF" w:rsidRDefault="006F35B9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г</w:t>
      </w:r>
      <w:r w:rsidR="004C4812" w:rsidRPr="00C634BF">
        <w:rPr>
          <w:rFonts w:ascii="Times New Roman" w:hAnsi="Times New Roman" w:cs="Times New Roman"/>
          <w:color w:val="0F1115"/>
          <w:sz w:val="24"/>
          <w:szCs w:val="24"/>
        </w:rPr>
        <w:t>де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S</w:t>
      </w:r>
      <w:r w:rsidR="004C4812" w:rsidRPr="00C634BF">
        <w:rPr>
          <w:rFonts w:ascii="Times New Roman" w:hAnsi="Times New Roman" w:cs="Times New Roman"/>
          <w:color w:val="0F1115"/>
          <w:sz w:val="24"/>
          <w:szCs w:val="24"/>
        </w:rPr>
        <w:t>— пространство состояний (например, длины очередей, количество ТС на подъездах),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A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4C4812" w:rsidRPr="00C634BF">
        <w:rPr>
          <w:rFonts w:ascii="Times New Roman" w:hAnsi="Times New Roman" w:cs="Times New Roman"/>
          <w:color w:val="0F1115"/>
          <w:sz w:val="24"/>
          <w:szCs w:val="24"/>
        </w:rPr>
        <w:t>— пространство действий (выбор фазы или продление текущей),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P</w:t>
      </w:r>
      <w:r w:rsidR="004C4812" w:rsidRPr="00C634BF">
        <w:rPr>
          <w:rFonts w:ascii="Times New Roman" w:hAnsi="Times New Roman" w:cs="Times New Roman"/>
          <w:color w:val="0F1115"/>
          <w:sz w:val="24"/>
          <w:szCs w:val="24"/>
        </w:rPr>
        <w:t> — вероятности переходов (часто неизвестны, что и не требуется Q-</w:t>
      </w:r>
      <w:proofErr w:type="spellStart"/>
      <w:r w:rsidR="004C4812" w:rsidRPr="00C634BF">
        <w:rPr>
          <w:rFonts w:ascii="Times New Roman" w:hAnsi="Times New Roman" w:cs="Times New Roman"/>
          <w:color w:val="0F1115"/>
          <w:sz w:val="24"/>
          <w:szCs w:val="24"/>
        </w:rPr>
        <w:t>learning</w:t>
      </w:r>
      <w:proofErr w:type="spellEnd"/>
      <w:r w:rsidR="004C4812" w:rsidRPr="00C634BF">
        <w:rPr>
          <w:rFonts w:ascii="Times New Roman" w:hAnsi="Times New Roman" w:cs="Times New Roman"/>
          <w:color w:val="0F1115"/>
          <w:sz w:val="24"/>
          <w:szCs w:val="24"/>
        </w:rPr>
        <w:t>),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R</w:t>
      </w:r>
      <w:r w:rsidR="004C4812" w:rsidRPr="00C634BF">
        <w:rPr>
          <w:rFonts w:ascii="Times New Roman" w:hAnsi="Times New Roman" w:cs="Times New Roman"/>
          <w:color w:val="0F1115"/>
          <w:sz w:val="24"/>
          <w:szCs w:val="24"/>
        </w:rPr>
        <w:t> — функция вознаграждения, а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>γ</w:t>
      </w:r>
      <w:r w:rsidR="004C4812" w:rsidRPr="00C634BF">
        <w:rPr>
          <w:rFonts w:ascii="Times New Roman" w:hAnsi="Times New Roman" w:cs="Times New Roman"/>
          <w:color w:val="0F1115"/>
          <w:sz w:val="24"/>
          <w:szCs w:val="24"/>
        </w:rPr>
        <w:t> — коэффициент дисконтирования будущих наград.</w:t>
      </w:r>
    </w:p>
    <w:p w14:paraId="682E139A" w14:textId="77777777" w:rsidR="006F35B9" w:rsidRPr="00C634BF" w:rsidRDefault="004C4812" w:rsidP="006F3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Ядро алгоритма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 Ключевым объектом является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Q-функция (функция ценности действия)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, которая оценивает ожидаемую суммарную будущую награду за выбор действия</w:t>
      </w:r>
      <w:r w:rsidR="006F35B9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6F35B9"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a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 в состоянии</w:t>
      </w:r>
      <w:r w:rsidR="006F35B9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6F35B9"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s</w:t>
      </w:r>
      <w:r w:rsidR="006F35B9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и последующее следование оптимальной политике: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br/>
      </w:r>
      <w:proofErr w:type="gramStart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Q(</w:t>
      </w:r>
      <w:proofErr w:type="gram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 xml:space="preserve">s, a) = E[r + γ * </w:t>
      </w:r>
      <w:proofErr w:type="spellStart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max</w:t>
      </w:r>
      <w:proofErr w:type="spell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_{a'} Q(s', a') | s, a]</w:t>
      </w:r>
    </w:p>
    <w:p w14:paraId="6F9A7917" w14:textId="4AB2F381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  <w:shd w:val="clear" w:color="auto" w:fill="EBEEF2"/>
        </w:rPr>
      </w:pPr>
    </w:p>
    <w:p w14:paraId="1424513B" w14:textId="4DAB9F22" w:rsidR="004C4812" w:rsidRPr="00C634BF" w:rsidRDefault="004C4812" w:rsidP="006F35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lastRenderedPageBreak/>
        <w:t>Алгоритм итеративно обновляет оценки по правилу: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br/>
      </w:r>
      <w:proofErr w:type="gramStart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Q(</w:t>
      </w:r>
      <w:proofErr w:type="spellStart"/>
      <w:proofErr w:type="gram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s_t</w:t>
      </w:r>
      <w:proofErr w:type="spell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a_t</w:t>
      </w:r>
      <w:proofErr w:type="spell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) ← Q(</w:t>
      </w:r>
      <w:proofErr w:type="spellStart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s_t</w:t>
      </w:r>
      <w:proofErr w:type="spell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a_t</w:t>
      </w:r>
      <w:proofErr w:type="spell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 xml:space="preserve">) + α * [r_{t+1} + γ * </w:t>
      </w:r>
      <w:proofErr w:type="spellStart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max</w:t>
      </w:r>
      <w:proofErr w:type="spell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_{a} Q(s_{t+1}, a) - Q(</w:t>
      </w:r>
      <w:proofErr w:type="spellStart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s_t</w:t>
      </w:r>
      <w:proofErr w:type="spell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a_t</w:t>
      </w:r>
      <w:proofErr w:type="spellEnd"/>
      <w:r w:rsidR="006F35B9" w:rsidRPr="00C634BF">
        <w:rPr>
          <w:rFonts w:ascii="Times New Roman" w:eastAsia="Times New Roman" w:hAnsi="Times New Roman" w:cs="Times New Roman"/>
          <w:sz w:val="24"/>
          <w:szCs w:val="24"/>
        </w:rPr>
        <w:t>)]</w:t>
      </w:r>
    </w:p>
    <w:p w14:paraId="504D113C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Практическая реализация и вызовы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</w:t>
      </w:r>
    </w:p>
    <w:p w14:paraId="379B0B9B" w14:textId="498E9DC5" w:rsidR="004C4812" w:rsidRPr="00C634BF" w:rsidRDefault="004C4812" w:rsidP="002517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Проектирование вознаграждения</w:t>
      </w:r>
      <w:proofErr w:type="gram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: Это</w:t>
      </w:r>
      <w:proofErr w:type="gram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наиболее 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>важный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аспект. Для вашей задачи эффективной является комбинированная награда, например: 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r = - (w₁ * 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total_waiting_time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 + w₂ * 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max_queue_length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F476BEC" w14:textId="77777777" w:rsidR="00251728" w:rsidRPr="00C634BF" w:rsidRDefault="00251728" w:rsidP="002517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1906DC" w14:textId="4B4296DF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Исследование </w:t>
      </w:r>
      <w:proofErr w:type="spellStart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vs</w:t>
      </w:r>
      <w:proofErr w:type="spellEnd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 Использование (</w:t>
      </w:r>
      <w:r w:rsidR="00251728"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проблема </w:t>
      </w:r>
      <w:proofErr w:type="spellStart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Exploration</w:t>
      </w:r>
      <w:proofErr w:type="spellEnd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/</w:t>
      </w:r>
      <w:proofErr w:type="spellStart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Exploitation</w:t>
      </w:r>
      <w:proofErr w:type="spellEnd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)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В начале обучения необходим баланс. Используется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ε-жадная стратегия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 (ε-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greedy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), где с вероятностью ε выбирается случайное действие (исследование), а с вероятностью 1-ε — действие с максимальной Q-оценкой (использование). Значение ε обычно затухает со временем.</w:t>
      </w:r>
    </w:p>
    <w:p w14:paraId="2528FFB0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Проблемы масштабирования</w:t>
      </w:r>
      <w:proofErr w:type="gram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: Для</w:t>
      </w:r>
      <w:proofErr w:type="gram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сложных перекрестков с десятками полос табличное представление Q-функции (Q-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table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) становится неэффективным из-за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проклятия размерности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. Это служит прямым обоснованием для перехода к глубинным методам (DQN) и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мультиагентным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подходам (MARL) в масштабных сетях.</w:t>
      </w:r>
    </w:p>
    <w:p w14:paraId="30E5CDA4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>1.3 Метод PPO: стабильная оптимизация политики</w:t>
      </w:r>
    </w:p>
    <w:p w14:paraId="7B0EEA16" w14:textId="6D885941" w:rsidR="004C4812" w:rsidRPr="00C634BF" w:rsidRDefault="004C4812" w:rsidP="002517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Философия подхода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 В отличие от Q-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learning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, который оценивает ценность действий, алгоритм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Proximal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Policy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Optimization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(PPO) относится к семейству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методов градиента политики (Policy </w:t>
      </w:r>
      <w:proofErr w:type="spellStart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Gradient</w:t>
      </w:r>
      <w:proofErr w:type="spellEnd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)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 Он напрямую </w:t>
      </w:r>
      <w:proofErr w:type="spellStart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параметризует</w:t>
      </w:r>
      <w:proofErr w:type="spellEnd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 и оптимизирует политику</w:t>
      </w:r>
      <w:r w:rsidR="00251728"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π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_</w:t>
      </w:r>
      <w:proofErr w:type="gram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θ(</w:t>
      </w:r>
      <w:proofErr w:type="gram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a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|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s)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— распределение вероятностей действий в заданном состоянии. Это позволяет работать с непрерывными пространствами действий и эффективнее исследовать среду.</w:t>
      </w:r>
    </w:p>
    <w:p w14:paraId="06374236" w14:textId="1288FC8D" w:rsidR="004C4812" w:rsidRPr="00C634BF" w:rsidRDefault="004C4812" w:rsidP="002517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Механизм работы и ключевые инновации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. PPO оптимизирует политику,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максимизируя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ожидаемую награду. Основная проблема прямого градиента политики — нестабильность и склонность к большим, разрушительным обновлениям. PPO решает это, вводя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ограничение на размер обновления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 Он максимизирует модифицированную функцию потерь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L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>(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θ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):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br/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L(θ) = 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E_</w:t>
      </w:r>
      <w:proofErr w:type="gram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t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[ 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min</w:t>
      </w:r>
      <w:proofErr w:type="spellEnd"/>
      <w:proofErr w:type="gram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( 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r_t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(θ) * 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Â_t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clip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r_t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(θ), 1-ε, 1+ε) * 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Â_t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 ) ]</w:t>
      </w:r>
    </w:p>
    <w:p w14:paraId="714A8D7E" w14:textId="6CE7DEDF" w:rsidR="004C4812" w:rsidRPr="00C634BF" w:rsidRDefault="00251728" w:rsidP="002517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r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_</w:t>
      </w:r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(θ) = π_θ(</w:t>
      </w:r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_</w:t>
      </w:r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|</w:t>
      </w:r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_</w:t>
      </w:r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) / π_{θ_</w:t>
      </w:r>
      <w:proofErr w:type="gramStart"/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old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}(</w:t>
      </w:r>
      <w:proofErr w:type="gramEnd"/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_</w:t>
      </w:r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|</w:t>
      </w:r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_</w:t>
      </w:r>
      <w:r w:rsidRPr="00251728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r w:rsidRPr="00251728">
        <w:rPr>
          <w:rFonts w:ascii="Times New Roman" w:eastAsia="Times New Roman" w:hAnsi="Times New Roman" w:cs="Times New Roman"/>
          <w:sz w:val="24"/>
          <w:szCs w:val="24"/>
        </w:rPr>
        <w:t>)</w:t>
      </w:r>
      <w:r w:rsidR="004C4812" w:rsidRPr="00C634BF">
        <w:rPr>
          <w:rFonts w:ascii="Times New Roman" w:hAnsi="Times New Roman" w:cs="Times New Roman"/>
          <w:color w:val="0F1115"/>
          <w:sz w:val="24"/>
          <w:szCs w:val="24"/>
        </w:rPr>
        <w:t>— отношение вероятностей новой и старой политик.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34BF">
        <w:rPr>
          <w:rFonts w:ascii="Times New Roman" w:eastAsia="Times New Roman" w:hAnsi="Times New Roman" w:cs="Times New Roman"/>
          <w:sz w:val="24"/>
          <w:szCs w:val="24"/>
        </w:rPr>
        <w:t>Â_t</w:t>
      </w:r>
      <w:proofErr w:type="spellEnd"/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C4812" w:rsidRPr="00C634BF">
        <w:rPr>
          <w:rFonts w:ascii="Times New Roman" w:hAnsi="Times New Roman" w:cs="Times New Roman"/>
          <w:color w:val="0F1115"/>
          <w:sz w:val="24"/>
          <w:szCs w:val="24"/>
        </w:rPr>
        <w:t>— оценка преимущества (насколько действие лучше среднего в данном состоянии).</w:t>
      </w:r>
    </w:p>
    <w:p w14:paraId="54231C06" w14:textId="5A9AD6B1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Функция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proofErr w:type="gramStart"/>
      <w:r w:rsidR="00251728"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clip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>(</w:t>
      </w:r>
      <w:proofErr w:type="gramEnd"/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) 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ограничивает изменение политики, не позволяя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r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>_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t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>(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θ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 выходить за пределы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[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1-ε, 1+ε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]. 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Это предотвращает слишком резкие изменения, обеспечивая более стабильное обучение.</w:t>
      </w:r>
    </w:p>
    <w:p w14:paraId="61F6F8C1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Преимущества для управления светофорами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. PPO менее чувствителен к выбору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гиперпараметров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, чем другие алгоритмы градиента политики. Его сходимость более стабильна, что делает его хорошим кандидатом для сложных динамических сред, таких как транспортные потоки, где функция вознаграждения может быть зашумленной.</w:t>
      </w:r>
    </w:p>
    <w:p w14:paraId="5AB1F780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 xml:space="preserve">1.4 </w:t>
      </w:r>
      <w:proofErr w:type="spellStart"/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>Мультиагентное</w:t>
      </w:r>
      <w:proofErr w:type="spellEnd"/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 xml:space="preserve"> обучение с подкреплением (MARL): координация в сети</w:t>
      </w:r>
    </w:p>
    <w:p w14:paraId="7870DF36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lastRenderedPageBreak/>
        <w:t>Проблематика координации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 Применение одиночного агента к сети перекрестков приводит к экспоненциальному росту размерности пространства состояний/действий и игнорированию взаимозависимостей между узлами. MARL предлагает распределенную парадигму: каждый перекресток управляется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автономным агентом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, принимающим решения на основе локальных наблюдений.</w:t>
      </w:r>
    </w:p>
    <w:p w14:paraId="1D30022C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Архитектура и проблемы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 В проекте использовалась архитектура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Independent Deep Q-Network (IDQN)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, где каждый агент обучает собственную Q-сеть независимо, считая остальных частью среды.</w:t>
      </w:r>
    </w:p>
    <w:p w14:paraId="55D006A8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Преимущество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Простота реализации и масштабируемость.</w:t>
      </w:r>
    </w:p>
    <w:p w14:paraId="289C4F79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Фундаментальная проблема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 </w:t>
      </w:r>
      <w:proofErr w:type="spellStart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Нестационарность</w:t>
      </w:r>
      <w:proofErr w:type="spellEnd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 среды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 С точки зрения одного агента, среда становится нестационарной, так как политики других агентов постоянно меняются в процессе обучения, что нарушает предположения МППР и может привести к нестабильности.</w:t>
      </w:r>
    </w:p>
    <w:p w14:paraId="0FA192C7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Пути решения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. Для преодоления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нестационарности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используются более продвинутые подходы:</w:t>
      </w:r>
    </w:p>
    <w:p w14:paraId="44888A26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Централизованное обучение с децентрализованным исполнением (CTDE)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Агенты обучаются совместно, имея доступ к глобальной информации, но исполняют действия на основе локальных наблюдений.</w:t>
      </w:r>
    </w:p>
    <w:p w14:paraId="4528B3F0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Коммуникация между агентами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Явный или неявный обмен информацией (например, о загруженности) для лучшей координации. Именно эти идеи заложены в основу предлагаемых усовершенствований.</w:t>
      </w:r>
    </w:p>
    <w:p w14:paraId="458BD9C0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>1.5 Предлагаемые усовершенствованные архитектуры</w:t>
      </w:r>
    </w:p>
    <w:p w14:paraId="212D733E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Следующие архитектуры призваны преодолеть ограничения базового IDQN за счет более глубокой координации и предвидения.</w:t>
      </w:r>
    </w:p>
    <w:p w14:paraId="67AAD8DA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1) Иерархический MARL: Двухуровневое управление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br/>
        <w:t>Эта архитектура вводит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агента-координатора верхнего уровня (суперагент)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 и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агентов нижнего уровня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, управляющих отдельными перекрестками. Процесс цикличен:</w:t>
      </w:r>
    </w:p>
    <w:p w14:paraId="204E2067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Суперагент получает глобальное состояние сети (суммарная задержка, очаги перегрузок).</w:t>
      </w:r>
    </w:p>
    <w:p w14:paraId="703DD6E6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На его основе он вырабатывает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высокоуровневую цель или корректирующий сигнал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 (например, "снизить нагрузку на магистраль А").</w:t>
      </w:r>
    </w:p>
    <w:p w14:paraId="0F6A1A56" w14:textId="10AD606F" w:rsidR="004C4812" w:rsidRPr="00C634BF" w:rsidRDefault="004C4812" w:rsidP="002517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Агенты нижнего уровня получают эту цель и свое локальное состояние, выбирая фазу. Их функция вознаграждения модифицируется: 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r_local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' = 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r_local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 + β *</w:t>
      </w:r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goal_achievement</w:t>
      </w:r>
      <w:proofErr w:type="spellEnd"/>
      <w:r w:rsidR="00251728" w:rsidRPr="00C634BF">
        <w:rPr>
          <w:rFonts w:ascii="Times New Roman" w:eastAsia="Times New Roman" w:hAnsi="Times New Roman" w:cs="Times New Roman"/>
          <w:sz w:val="24"/>
          <w:szCs w:val="24"/>
        </w:rPr>
        <w:t>.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br/>
        <w:t>Такой подход позволяет сбалансировать локальную эффективность с глобальными целями сети, предотвращая распространение заторов.</w:t>
      </w:r>
    </w:p>
    <w:p w14:paraId="7481148E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lastRenderedPageBreak/>
        <w:t>2) Гибридный Model-</w:t>
      </w:r>
      <w:proofErr w:type="spellStart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based</w:t>
      </w:r>
      <w:proofErr w:type="spellEnd"/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 xml:space="preserve"> MARL: Интеграция прогноза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br/>
        <w:t>Гибридные системы, сочетающие непрерывные и дискретные модели, эффективны для описания сложных динамических систем, таких как транспортный поток. Данный подход дополняет агента MARL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краткосрочной прогнозной моделью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</w:t>
      </w:r>
    </w:p>
    <w:p w14:paraId="16FE7816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Архитектура</w:t>
      </w:r>
      <w:proofErr w:type="gram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: На</w:t>
      </w:r>
      <w:proofErr w:type="gram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вход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нейросетевой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модели (например, LSTM или GRU) подаются текущие и исторические данные о потоке с соседних перекрестков.</w:t>
      </w:r>
    </w:p>
    <w:p w14:paraId="3B519811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Прогноз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Модель предсказывает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интенсивность подъезжающих потоков на 5-10 шагов вперед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</w:t>
      </w:r>
    </w:p>
    <w:p w14:paraId="4443A73B" w14:textId="77777777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Интеграция с RL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Прогнозируемые значения становятся частью состояния агента. Теперь агент действует не только по текущей картине, но и с учетом ожидаемого ближайшего будущего, что позволяет ему </w:t>
      </w: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заранее реагировать на формирующиеся заторы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, а не только ликвидировать уже возникшие. Этот подход заимствует идею из других областей, где гибридные модели показывают высокую эффективность.</w:t>
      </w:r>
    </w:p>
    <w:p w14:paraId="72736137" w14:textId="7A129791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3) Полимодальная функция вознаграждения: Учет приоритетов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br/>
        <w:t>Для отражения реальных городских задач функция вознаграждения должна учитывать несколько целей. Предлагается </w:t>
      </w:r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 xml:space="preserve">взвешенная </w:t>
      </w:r>
      <w:proofErr w:type="spellStart"/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>мультиобъективная</w:t>
      </w:r>
      <w:proofErr w:type="spellEnd"/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 xml:space="preserve"> награда</w:t>
      </w:r>
      <w:r w:rsidRPr="00C634BF">
        <w:rPr>
          <w:rFonts w:ascii="Times New Roman" w:hAnsi="Times New Roman" w:cs="Times New Roman"/>
          <w:b/>
          <w:bCs/>
          <w:color w:val="0F1115"/>
          <w:sz w:val="24"/>
          <w:szCs w:val="24"/>
        </w:rPr>
        <w:t>:</w:t>
      </w:r>
    </w:p>
    <w:p w14:paraId="7ACDC60F" w14:textId="19521D67" w:rsidR="004C4812" w:rsidRPr="004C4812" w:rsidRDefault="004C4812" w:rsidP="004C48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R_total</w:t>
      </w:r>
      <w:proofErr w:type="spellEnd"/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r w:rsidRPr="00C634B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- </w:t>
      </w:r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w₁ * (</w:t>
      </w:r>
      <w:proofErr w:type="spellStart"/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avg_delay_all</w:t>
      </w:r>
      <w:proofErr w:type="spellEnd"/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C634B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</w:t>
      </w:r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w₂ * (</w:t>
      </w:r>
      <w:proofErr w:type="spellStart"/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max_queue</w:t>
      </w:r>
      <w:proofErr w:type="spellEnd"/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</w:t>
      </w:r>
      <w:r w:rsidRPr="00C634BF"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w₃ * (</w:t>
      </w:r>
      <w:proofErr w:type="spellStart"/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priority_vehicle_delay</w:t>
      </w:r>
      <w:proofErr w:type="spellEnd"/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) + w₄ * (throughput)</w:t>
      </w:r>
    </w:p>
    <w:p w14:paraId="4F657291" w14:textId="65981B4E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4C4812">
        <w:rPr>
          <w:rFonts w:ascii="Times New Roman" w:eastAsia="Times New Roman" w:hAnsi="Times New Roman" w:cs="Times New Roman"/>
          <w:sz w:val="24"/>
          <w:szCs w:val="24"/>
        </w:rPr>
        <w:t>₁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4C4812">
        <w:rPr>
          <w:rFonts w:ascii="Times New Roman" w:eastAsia="Times New Roman" w:hAnsi="Times New Roman" w:cs="Times New Roman"/>
          <w:sz w:val="24"/>
          <w:szCs w:val="24"/>
        </w:rPr>
        <w:t>₂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— базовые веса для минимизации задержек и очередей.</w:t>
      </w:r>
    </w:p>
    <w:p w14:paraId="01E8FA9F" w14:textId="6C28DF94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4C4812">
        <w:rPr>
          <w:rFonts w:ascii="Times New Roman" w:eastAsia="Times New Roman" w:hAnsi="Times New Roman" w:cs="Times New Roman"/>
          <w:sz w:val="24"/>
          <w:szCs w:val="24"/>
        </w:rPr>
        <w:t>₃</w:t>
      </w:r>
      <w:r w:rsidRPr="00C634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— </w:t>
      </w:r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>коэффициент приоритета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. Сильно штрафует за задержку общественного транспорта или автомобилей экстренных служб</w:t>
      </w:r>
      <w:r w:rsidR="00DE013B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, 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что мотивирует агент обеспечивать им "зеленую волну".</w:t>
      </w:r>
    </w:p>
    <w:p w14:paraId="61E36659" w14:textId="27A149AC" w:rsidR="004C4812" w:rsidRPr="00C634BF" w:rsidRDefault="004C4812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4C4812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4C4812">
        <w:rPr>
          <w:rFonts w:ascii="Times New Roman" w:eastAsia="Times New Roman" w:hAnsi="Times New Roman" w:cs="Times New Roman"/>
          <w:sz w:val="24"/>
          <w:szCs w:val="24"/>
        </w:rPr>
        <w:t xml:space="preserve">₄ 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— положительный коэффициент, поощряющий общую пропускную способность.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br/>
        <w:t>Такая функция превращает обучение в </w:t>
      </w:r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>задачу многокритериальной оптимизации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, делая итоговую политику более адаптивной и социально ориентированной.</w:t>
      </w:r>
    </w:p>
    <w:p w14:paraId="231081F4" w14:textId="05A796FF" w:rsidR="0073108A" w:rsidRPr="00C634BF" w:rsidRDefault="0073108A" w:rsidP="004C4812">
      <w:pPr>
        <w:rPr>
          <w:rFonts w:ascii="Times New Roman" w:hAnsi="Times New Roman" w:cs="Times New Roman"/>
          <w:sz w:val="24"/>
          <w:szCs w:val="24"/>
        </w:rPr>
      </w:pPr>
    </w:p>
    <w:p w14:paraId="1D268EA9" w14:textId="77777777" w:rsidR="00117A24" w:rsidRPr="00C634BF" w:rsidRDefault="00117A24" w:rsidP="004C4812">
      <w:pPr>
        <w:rPr>
          <w:rFonts w:ascii="Times New Roman" w:eastAsiaTheme="majorEastAsia" w:hAnsi="Times New Roman" w:cs="Times New Roman"/>
          <w:b/>
          <w:bCs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br w:type="page"/>
      </w:r>
    </w:p>
    <w:p w14:paraId="4B563C3D" w14:textId="095857A2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lastRenderedPageBreak/>
        <w:t>ГЛАВА 2. ПРАКТИЧЕСКАЯ РЕАЛИЗАЦИЯ</w:t>
      </w:r>
    </w:p>
    <w:p w14:paraId="4651DEC1" w14:textId="2849FF3F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2.1 Симуляция и среда</w:t>
      </w:r>
    </w:p>
    <w:p w14:paraId="39D1E3D6" w14:textId="64AE2CD7" w:rsidR="00CE6689" w:rsidRPr="00C634BF" w:rsidRDefault="00CE6689" w:rsidP="004C4812">
      <w:pPr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Для оценки эффективности и работоспособности методов был проведен ряд экспериментов в системе микроскопического моделирования транспортных потоков SUMO (</w:t>
      </w:r>
      <w:proofErr w:type="spellStart"/>
      <w:r w:rsidRPr="00C634BF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C634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634BF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634BF">
        <w:rPr>
          <w:rFonts w:ascii="Times New Roman" w:hAnsi="Times New Roman" w:cs="Times New Roman"/>
          <w:sz w:val="24"/>
          <w:szCs w:val="24"/>
        </w:rPr>
        <w:t xml:space="preserve"> Urban </w:t>
      </w:r>
      <w:proofErr w:type="spellStart"/>
      <w:r w:rsidRPr="00C634BF">
        <w:rPr>
          <w:rFonts w:ascii="Times New Roman" w:hAnsi="Times New Roman" w:cs="Times New Roman"/>
          <w:sz w:val="24"/>
          <w:szCs w:val="24"/>
        </w:rPr>
        <w:t>MObility</w:t>
      </w:r>
      <w:proofErr w:type="spellEnd"/>
      <w:r w:rsidRPr="00C634BF">
        <w:rPr>
          <w:rFonts w:ascii="Times New Roman" w:hAnsi="Times New Roman" w:cs="Times New Roman"/>
          <w:sz w:val="24"/>
          <w:szCs w:val="24"/>
        </w:rPr>
        <w:t>).</w:t>
      </w:r>
    </w:p>
    <w:p w14:paraId="4DDB6FD9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2.1.1 Фреймворк SUMO</w:t>
      </w:r>
    </w:p>
    <w:p w14:paraId="765EBA96" w14:textId="59FAB1CC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SUMO (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Simulation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of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Urban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MObility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) </w:t>
      </w:r>
      <w:r w:rsidR="00251728"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[8] 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— открытый микроскопический симулятор дорожного движения, позволяющий моделировать поведение отдельных транспортных средств в реалистичных городских условиях. Поддерживает различные типы транспорта, светофоры и детекторы.</w:t>
      </w:r>
    </w:p>
    <w:p w14:paraId="2B28F5C5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2.1.2 Описание дорог и маршрутов</w:t>
      </w:r>
    </w:p>
    <w:p w14:paraId="5D6941FC" w14:textId="190099BB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Для начального тестирования использовалась тестовая дорожная сеть. В последующем обучение и тестирование проводится на двух вариантах Краснодарской дорожной сети (см. Приложение А). </w:t>
      </w:r>
      <w:r w:rsidR="00CE6689" w:rsidRPr="00C634BF">
        <w:rPr>
          <w:rFonts w:ascii="Times New Roman" w:hAnsi="Times New Roman" w:cs="Times New Roman"/>
          <w:color w:val="0F1115"/>
          <w:sz w:val="24"/>
          <w:szCs w:val="24"/>
        </w:rPr>
        <w:t>Тестовая с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еть включает 4 перекрестка с различными конфигурациями фаз светофоров.</w:t>
      </w:r>
    </w:p>
    <w:p w14:paraId="4F1EBB10" w14:textId="5DE2129D" w:rsidR="00FB3FCF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2.1.3 Параметры сигналов светофоров</w:t>
      </w:r>
    </w:p>
    <w:p w14:paraId="063C99B9" w14:textId="77777777" w:rsidR="00FB3FCF" w:rsidRPr="00C634BF" w:rsidRDefault="00FB3FCF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</w:p>
    <w:p w14:paraId="0F7BB3EA" w14:textId="68FB280E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2.1.4 Генерация транспорта и движения</w:t>
      </w:r>
    </w:p>
    <w:p w14:paraId="17B1DE71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Транспортные потоки генерируются с использованием разных типов транспортных средств:</w:t>
      </w:r>
    </w:p>
    <w:p w14:paraId="1DAF6500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Легковые автомобили (70%)</w:t>
      </w:r>
    </w:p>
    <w:p w14:paraId="6CC28392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Автобусы (15%)</w:t>
      </w:r>
    </w:p>
    <w:p w14:paraId="7D3E5852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Грузовые автомобили (15%)</w:t>
      </w:r>
    </w:p>
    <w:p w14:paraId="5BCF2B5D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Маршруты генерируются с установленными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сидами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для обеспечения воспроизводимости обучения. Интенсивность движения варьируется для имитации различных сценариев: утро, день, вечерний час пик.</w:t>
      </w:r>
    </w:p>
    <w:p w14:paraId="35BF6614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2.1.5 Визуализация</w:t>
      </w:r>
    </w:p>
    <w:p w14:paraId="0ABBD833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Для визуализации используется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PyGame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в сочетании с SUMO GUI. Позволяет наблюдать реальную работу алгоритмов, видеть очереди, задержки и динамику изменения фаз светофоров.</w:t>
      </w:r>
    </w:p>
    <w:p w14:paraId="6361C237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lastRenderedPageBreak/>
        <w:t>2.1.6 Параметры симуляции</w:t>
      </w:r>
    </w:p>
    <w:p w14:paraId="38649FD5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Частота симуляции: 60 FPS</w:t>
      </w:r>
    </w:p>
    <w:p w14:paraId="07547EC8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Длительность эпизода обучения: 1000 шагов (1 шаг = 1 секунда)</w:t>
      </w:r>
    </w:p>
    <w:p w14:paraId="4F906E4F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Время обучения на метод: не более 20 минут на начальной стадии</w:t>
      </w:r>
    </w:p>
    <w:p w14:paraId="72E4BA9E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Основные метрики:</w:t>
      </w:r>
    </w:p>
    <w:p w14:paraId="4BD82B25" w14:textId="6E408D90" w:rsidR="0073108A" w:rsidRPr="00C634BF" w:rsidRDefault="00FB3FCF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- </w:t>
      </w:r>
      <w:r w:rsidR="0073108A" w:rsidRPr="00C634BF">
        <w:rPr>
          <w:rFonts w:ascii="Times New Roman" w:hAnsi="Times New Roman" w:cs="Times New Roman"/>
          <w:color w:val="0F1115"/>
          <w:sz w:val="24"/>
          <w:szCs w:val="24"/>
        </w:rPr>
        <w:t>Средняя задержка транспортного средства (сек)</w:t>
      </w:r>
    </w:p>
    <w:p w14:paraId="3EFC0C13" w14:textId="03E3391E" w:rsidR="0073108A" w:rsidRPr="00C634BF" w:rsidRDefault="00FB3FCF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- </w:t>
      </w:r>
      <w:r w:rsidR="0073108A" w:rsidRPr="00C634BF">
        <w:rPr>
          <w:rFonts w:ascii="Times New Roman" w:hAnsi="Times New Roman" w:cs="Times New Roman"/>
          <w:color w:val="0F1115"/>
          <w:sz w:val="24"/>
          <w:szCs w:val="24"/>
        </w:rPr>
        <w:t>Пропускная способность (% успешно пересекших перекресток)</w:t>
      </w:r>
    </w:p>
    <w:p w14:paraId="66680260" w14:textId="510CD906" w:rsidR="0073108A" w:rsidRPr="00C634BF" w:rsidRDefault="00FB3FCF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- </w:t>
      </w:r>
      <w:r w:rsidR="0073108A" w:rsidRPr="00C634BF">
        <w:rPr>
          <w:rFonts w:ascii="Times New Roman" w:hAnsi="Times New Roman" w:cs="Times New Roman"/>
          <w:color w:val="0F1115"/>
          <w:sz w:val="24"/>
          <w:szCs w:val="24"/>
        </w:rPr>
        <w:t>Средняя длина очереди (м)</w:t>
      </w:r>
    </w:p>
    <w:p w14:paraId="3F301609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2.2 Стратегии управления светофорами</w:t>
      </w:r>
    </w:p>
    <w:p w14:paraId="32CA2618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2.2.1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Fixed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-Time Control</w:t>
      </w:r>
    </w:p>
    <w:p w14:paraId="102443DC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а) Описание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Фиксированная длительность фаз светофора, не зависящая от текущей дорожной ситуации. Используется как базовый уровень для сравнения.</w:t>
      </w:r>
    </w:p>
    <w:p w14:paraId="5A4BF9EE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б) Реализация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2FC00357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в) Результаты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744CFF50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2.2.2 Алгоритмическая адаптивная стратегия</w:t>
      </w:r>
    </w:p>
    <w:p w14:paraId="48EB90AE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а) Описание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Правило, основанное на длине очереди: если очередь превышает пороговое значение (5 автомобилей), фаза продлевается; если очередь мала, фаза сокращается. Максимальная длительность — 60 сек, минимальная — 15 сек.</w:t>
      </w:r>
    </w:p>
    <w:p w14:paraId="101A3D5A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б) Реализация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59B06CE0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в) Результаты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604DBCA4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2.2.3 Q-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learning</w:t>
      </w:r>
      <w:proofErr w:type="spellEnd"/>
    </w:p>
    <w:p w14:paraId="214AD5AB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а) Описание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См. раздел 1.2</w:t>
      </w:r>
    </w:p>
    <w:p w14:paraId="4EF3BEC9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б) Реализация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77EB11AA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proofErr w:type="spellStart"/>
      <w:r w:rsidRPr="00C634BF">
        <w:rPr>
          <w:rStyle w:val="d813de27"/>
          <w:rFonts w:ascii="Times New Roman" w:hAnsi="Times New Roman" w:cs="Times New Roman"/>
          <w:color w:val="0F1115"/>
          <w:sz w:val="24"/>
          <w:szCs w:val="24"/>
        </w:rPr>
        <w:t>text</w:t>
      </w:r>
      <w:proofErr w:type="spellEnd"/>
    </w:p>
    <w:p w14:paraId="10118F23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Гиперпараметры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0CACE63E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α (скорость обучения): 0.1</w:t>
      </w:r>
    </w:p>
    <w:p w14:paraId="600998A9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γ (дисконт-фактор): 0.95</w:t>
      </w:r>
    </w:p>
    <w:p w14:paraId="6B3277D0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lastRenderedPageBreak/>
        <w:t>- ε начальное: 1.0</w:t>
      </w:r>
    </w:p>
    <w:p w14:paraId="0A2B6066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ε конечное: 0.01</w:t>
      </w:r>
    </w:p>
    <w:p w14:paraId="3D1DEA05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ε затухание: 0.995</w:t>
      </w:r>
    </w:p>
    <w:p w14:paraId="3FA787CD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Размерность состояния: 24 (6 полос × 4 параметра)</w:t>
      </w:r>
    </w:p>
    <w:p w14:paraId="19118FFA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Размерность действий: 4 (выбор фазы)</w:t>
      </w:r>
    </w:p>
    <w:p w14:paraId="51CD2EC1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Время обучения: 15 эпизодов по 1000 шагов</w:t>
      </w:r>
    </w:p>
    <w:p w14:paraId="47878026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Награда: -0.1 × суммарная задержка на шаге</w:t>
      </w:r>
    </w:p>
    <w:p w14:paraId="344C0A12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в) Результаты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642B2D54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2.2.4 PPO</w:t>
      </w:r>
    </w:p>
    <w:p w14:paraId="6776D2B8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а) Описание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См. раздел 1.3</w:t>
      </w:r>
    </w:p>
    <w:p w14:paraId="547EC990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б) Реализация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1F0788A9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proofErr w:type="spellStart"/>
      <w:r w:rsidRPr="00C634BF">
        <w:rPr>
          <w:rStyle w:val="d813de27"/>
          <w:rFonts w:ascii="Times New Roman" w:hAnsi="Times New Roman" w:cs="Times New Roman"/>
          <w:color w:val="0F1115"/>
          <w:sz w:val="24"/>
          <w:szCs w:val="24"/>
        </w:rPr>
        <w:t>text</w:t>
      </w:r>
      <w:proofErr w:type="spellEnd"/>
    </w:p>
    <w:p w14:paraId="7F126BB8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Гиперпараметры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00BB781F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α: 0.0003</w:t>
      </w:r>
    </w:p>
    <w:p w14:paraId="32FBDD8F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γ: 0.99</w:t>
      </w:r>
    </w:p>
    <w:p w14:paraId="036F7572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ε (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clip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range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): 0.2</w:t>
      </w:r>
    </w:p>
    <w:p w14:paraId="65F941C2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Размерность состояния: 24</w:t>
      </w:r>
    </w:p>
    <w:p w14:paraId="265C9F89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Размерность действий: 4 (дискретное)</w:t>
      </w:r>
    </w:p>
    <w:p w14:paraId="4A6103B7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Архитектура сети: 24 → 64 → 64 → 4</w:t>
      </w:r>
    </w:p>
    <w:p w14:paraId="06D85F1F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Время обучения: 20 эпизодов по 1000 шагов</w:t>
      </w:r>
    </w:p>
    <w:p w14:paraId="35C5E15C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Награда: -0.1 × суммарная задержка - 0.01 × длина очереди</w:t>
      </w:r>
    </w:p>
    <w:p w14:paraId="036349A3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в) Результаты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130CA312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2.2.5 MARL (IDQN)</w:t>
      </w:r>
    </w:p>
    <w:p w14:paraId="66D8AD7F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а) Описание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См. раздел 1.4</w:t>
      </w:r>
    </w:p>
    <w:p w14:paraId="2184D7AD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б) Реализация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0052C8F7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proofErr w:type="spellStart"/>
      <w:r w:rsidRPr="00C634BF">
        <w:rPr>
          <w:rStyle w:val="d813de27"/>
          <w:rFonts w:ascii="Times New Roman" w:hAnsi="Times New Roman" w:cs="Times New Roman"/>
          <w:color w:val="0F1115"/>
          <w:sz w:val="24"/>
          <w:szCs w:val="24"/>
        </w:rPr>
        <w:lastRenderedPageBreak/>
        <w:t>text</w:t>
      </w:r>
      <w:proofErr w:type="spellEnd"/>
    </w:p>
    <w:p w14:paraId="02F4594A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Гиперпараметры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73123024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α: 0.001</w:t>
      </w:r>
    </w:p>
    <w:p w14:paraId="1BCDCF80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γ: 0.95</w:t>
      </w:r>
    </w:p>
    <w:p w14:paraId="419E33D9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- Размер </w:t>
      </w:r>
      <w:r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replay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C634BF">
        <w:rPr>
          <w:rFonts w:ascii="Times New Roman" w:hAnsi="Times New Roman" w:cs="Times New Roman"/>
          <w:color w:val="0F1115"/>
          <w:sz w:val="24"/>
          <w:szCs w:val="24"/>
          <w:lang w:val="en-US"/>
        </w:rPr>
        <w:t>buffer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 10000</w:t>
      </w:r>
    </w:p>
    <w:p w14:paraId="6D37D735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- Размер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батча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: 32</w:t>
      </w:r>
    </w:p>
    <w:p w14:paraId="1248021F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Размерность состояния локального: 24</w:t>
      </w:r>
    </w:p>
    <w:p w14:paraId="6F860818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Размерность состояния глобального: 96 (4 × 24)</w:t>
      </w:r>
    </w:p>
    <w:p w14:paraId="03F180B3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Время обучения: 25 эпизодов по 1000 шагов</w:t>
      </w:r>
    </w:p>
    <w:p w14:paraId="62E30FCB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Награда: сумма локальных наград агентов</w:t>
      </w:r>
    </w:p>
    <w:p w14:paraId="3BE1C480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Коэффициент обмена информацией: 0.3</w:t>
      </w:r>
    </w:p>
    <w:p w14:paraId="5F3C2F9A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в) Результаты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22FAFD44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2.2.6 Предлагаемый улучшенный MARL</w:t>
      </w:r>
    </w:p>
    <w:p w14:paraId="11D2D6C6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а) Описание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: Комбинация иерархического подхода, </w:t>
      </w: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model-based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прогнозирования и полимодальной функции награды.</w:t>
      </w:r>
    </w:p>
    <w:p w14:paraId="60861ED4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б) Реализация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14598E00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proofErr w:type="spellStart"/>
      <w:r w:rsidRPr="00C634BF">
        <w:rPr>
          <w:rStyle w:val="d813de27"/>
          <w:rFonts w:ascii="Times New Roman" w:hAnsi="Times New Roman" w:cs="Times New Roman"/>
          <w:color w:val="0F1115"/>
          <w:sz w:val="24"/>
          <w:szCs w:val="24"/>
        </w:rPr>
        <w:t>text</w:t>
      </w:r>
      <w:proofErr w:type="spellEnd"/>
    </w:p>
    <w:p w14:paraId="4AA94774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proofErr w:type="spellStart"/>
      <w:r w:rsidRPr="00C634BF">
        <w:rPr>
          <w:rFonts w:ascii="Times New Roman" w:hAnsi="Times New Roman" w:cs="Times New Roman"/>
          <w:color w:val="0F1115"/>
          <w:sz w:val="24"/>
          <w:szCs w:val="24"/>
        </w:rPr>
        <w:t>Гиперпараметры</w:t>
      </w:r>
      <w:proofErr w:type="spellEnd"/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5B27027C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α верхнего уровня: 0.0001</w:t>
      </w:r>
    </w:p>
    <w:p w14:paraId="0297249E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α нижнего уровня: 0.001</w:t>
      </w:r>
    </w:p>
    <w:p w14:paraId="7B648581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Горизонт прогноза: 8 шагов</w:t>
      </w:r>
    </w:p>
    <w:p w14:paraId="5A62AA56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Веса функции награды:</w:t>
      </w:r>
    </w:p>
    <w:p w14:paraId="162D9B8F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 w₁ = 0.5 (задержка)</w:t>
      </w:r>
    </w:p>
    <w:p w14:paraId="6EB56928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 w₂ = 0.2 (очередь)</w:t>
      </w:r>
    </w:p>
    <w:p w14:paraId="409003D0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 w₃ = 0.2 (приоритет)</w:t>
      </w:r>
    </w:p>
    <w:p w14:paraId="6FEF2C22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 xml:space="preserve">  w₄ = 0.1 (пропускная способность)</w:t>
      </w:r>
    </w:p>
    <w:p w14:paraId="457D11EE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lastRenderedPageBreak/>
        <w:t>- Архитектура LSTM: 24 → 32 → 16 → 8</w:t>
      </w:r>
    </w:p>
    <w:p w14:paraId="6A25C1C8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Время обучения: 30 эпизодов по 1000 шагов</w:t>
      </w:r>
    </w:p>
    <w:p w14:paraId="45880C31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Fonts w:ascii="Times New Roman" w:hAnsi="Times New Roman" w:cs="Times New Roman"/>
          <w:color w:val="0F1115"/>
          <w:sz w:val="24"/>
          <w:szCs w:val="24"/>
        </w:rPr>
        <w:t>- Время выполнения: 1.8× относительно базового MARL</w:t>
      </w:r>
    </w:p>
    <w:p w14:paraId="0F489B48" w14:textId="77777777" w:rsidR="0073108A" w:rsidRPr="00C634BF" w:rsidRDefault="0073108A" w:rsidP="004C4812">
      <w:pPr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color w:val="0F1115"/>
          <w:sz w:val="24"/>
          <w:szCs w:val="24"/>
        </w:rPr>
        <w:t>в) Результаты</w:t>
      </w:r>
      <w:r w:rsidRPr="00C634BF">
        <w:rPr>
          <w:rFonts w:ascii="Times New Roman" w:hAnsi="Times New Roman" w:cs="Times New Roman"/>
          <w:color w:val="0F1115"/>
          <w:sz w:val="24"/>
          <w:szCs w:val="24"/>
        </w:rPr>
        <w:t>:</w:t>
      </w:r>
    </w:p>
    <w:p w14:paraId="00656B14" w14:textId="77777777" w:rsidR="00C634BF" w:rsidRPr="00C634BF" w:rsidRDefault="00C634BF" w:rsidP="004C4812">
      <w:pPr>
        <w:rPr>
          <w:rFonts w:ascii="Times New Roman" w:hAnsi="Times New Roman" w:cs="Times New Roman"/>
          <w:sz w:val="24"/>
          <w:szCs w:val="24"/>
        </w:rPr>
      </w:pPr>
    </w:p>
    <w:p w14:paraId="0FBCE92D" w14:textId="77777777" w:rsidR="00C634BF" w:rsidRDefault="00C634BF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073DC25" w14:textId="6A4C649E" w:rsidR="00FB3FCF" w:rsidRPr="00C634BF" w:rsidRDefault="00FB3FCF" w:rsidP="00C634BF">
      <w:pPr>
        <w:pStyle w:val="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634BF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ГЛАВА 3: Анализ полученных результатов</w:t>
      </w:r>
    </w:p>
    <w:p w14:paraId="7296AAE2" w14:textId="77777777" w:rsidR="00C634BF" w:rsidRPr="00C634BF" w:rsidRDefault="00C634BF" w:rsidP="00C634BF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4"/>
          <w:szCs w:val="24"/>
        </w:rPr>
      </w:pPr>
      <w:r w:rsidRPr="00C634BF">
        <w:rPr>
          <w:rStyle w:val="af7"/>
          <w:rFonts w:ascii="Times New Roman" w:hAnsi="Times New Roman" w:cs="Times New Roman"/>
          <w:b w:val="0"/>
          <w:bCs w:val="0"/>
          <w:color w:val="0F1115"/>
          <w:sz w:val="24"/>
          <w:szCs w:val="24"/>
        </w:rPr>
        <w:t>3.1 Методология статистической оценки и сравнения стратегий</w:t>
      </w:r>
    </w:p>
    <w:p w14:paraId="19269358" w14:textId="77777777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color w:val="0F1115"/>
        </w:rPr>
        <w:t>Для объективной и количественной оценки превосходства предлагаемых алгоритмов над базовыми и проверки сформулированной гипотезы используется комплексная методология статистического анализа, соответствующая современным исследовательским стандартам в области машинного обучения и анализа данных.</w:t>
      </w:r>
    </w:p>
    <w:p w14:paraId="77EF5887" w14:textId="77777777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rStyle w:val="af7"/>
          <w:color w:val="0F1115"/>
        </w:rPr>
        <w:t>3.1.1 Формулировка гипотез</w:t>
      </w:r>
    </w:p>
    <w:p w14:paraId="342430C6" w14:textId="24736B0A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color w:val="0F1115"/>
        </w:rPr>
        <w:t>Цель анализа — доказать, что усовершенствованные архитектуры управления обеспечивают статистически значимое улучшение ключевых показателей транспортного потока. В соответствии с принципами, описанными в литературе, формулируются следующие конкурирующие гипотезы для каждой пары сравниваемых стратегий</w:t>
      </w:r>
      <w:r>
        <w:rPr>
          <w:color w:val="0F1115"/>
        </w:rPr>
        <w:t>:</w:t>
      </w:r>
    </w:p>
    <w:p w14:paraId="6B6FEDF9" w14:textId="694C22DE" w:rsidR="00C634BF" w:rsidRPr="00C634BF" w:rsidRDefault="00C634BF" w:rsidP="00876D1C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</w:rPr>
      </w:pPr>
      <w:r w:rsidRPr="00C634BF">
        <w:rPr>
          <w:rStyle w:val="af7"/>
          <w:color w:val="0F1115"/>
        </w:rPr>
        <w:t>Нулевая гипотеза (H₀)</w:t>
      </w:r>
      <w:proofErr w:type="gramStart"/>
      <w:r w:rsidRPr="00C634BF">
        <w:rPr>
          <w:rStyle w:val="af7"/>
          <w:color w:val="0F1115"/>
        </w:rPr>
        <w:t>:</w:t>
      </w:r>
      <w:r w:rsidRPr="00C634BF">
        <w:rPr>
          <w:color w:val="0F1115"/>
        </w:rPr>
        <w:t> Не</w:t>
      </w:r>
      <w:proofErr w:type="gramEnd"/>
      <w:r w:rsidRPr="00C634BF">
        <w:rPr>
          <w:color w:val="0F1115"/>
        </w:rPr>
        <w:t xml:space="preserve"> существует значимой разницы в среднем времени задержки транспортных средств, пропускной способности и средней длине очереди между стратегией X и стратегией </w:t>
      </w:r>
      <w:proofErr w:type="spellStart"/>
      <w:r w:rsidRPr="00C634BF">
        <w:rPr>
          <w:color w:val="0F1115"/>
        </w:rPr>
        <w:t>Improved</w:t>
      </w:r>
      <w:proofErr w:type="spellEnd"/>
      <w:r w:rsidRPr="00C634BF">
        <w:rPr>
          <w:color w:val="0F1115"/>
        </w:rPr>
        <w:t xml:space="preserve"> MARL. Любые наблюдаемые различия носят случайный характер.</w:t>
      </w:r>
    </w:p>
    <w:p w14:paraId="400965B0" w14:textId="1B10E299" w:rsidR="00C634BF" w:rsidRPr="00C634BF" w:rsidRDefault="00C634BF" w:rsidP="00876D1C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color w:val="0F1115"/>
        </w:rPr>
      </w:pPr>
      <w:r w:rsidRPr="00C634BF">
        <w:rPr>
          <w:rStyle w:val="af7"/>
          <w:color w:val="0F1115"/>
        </w:rPr>
        <w:t>Альтернативная гипотеза (H₁):</w:t>
      </w:r>
      <w:r w:rsidRPr="00C634BF">
        <w:rPr>
          <w:color w:val="0F1115"/>
        </w:rPr>
        <w:t xml:space="preserve"> Стратегия </w:t>
      </w:r>
      <w:proofErr w:type="spellStart"/>
      <w:r w:rsidRPr="00C634BF">
        <w:rPr>
          <w:color w:val="0F1115"/>
        </w:rPr>
        <w:t>Improved</w:t>
      </w:r>
      <w:proofErr w:type="spellEnd"/>
      <w:r w:rsidRPr="00C634BF">
        <w:rPr>
          <w:color w:val="0F1115"/>
        </w:rPr>
        <w:t xml:space="preserve"> MARL обеспечивает статистически значимо более низкое среднее время задержки, более высокую пропускную способность и меньшую среднюю длину очереди по сравнению со стратегией X.</w:t>
      </w:r>
    </w:p>
    <w:p w14:paraId="438EF112" w14:textId="77777777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color w:val="0F1115"/>
        </w:rPr>
        <w:t>Отклонение нулевой гипотезы в пользу альтернативной будет служить статистическим доказательством эффективности предлагаемого усовершенствования.</w:t>
      </w:r>
    </w:p>
    <w:p w14:paraId="5DC31B1A" w14:textId="77777777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rStyle w:val="af7"/>
          <w:color w:val="0F1115"/>
        </w:rPr>
        <w:t>3.1.2 Набор статистических тестов и обоснование их выбора</w:t>
      </w:r>
    </w:p>
    <w:p w14:paraId="20F38CF0" w14:textId="77777777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color w:val="0F1115"/>
        </w:rPr>
        <w:t>Для обеспечения надежности выводов, особенно при работе с данными симуляции, которые могут не соответствовать строгим параметрическим предположениям, применяется двухэтапный подход, сочетающий проверку допущений и выбор соответствующего теста.</w:t>
      </w:r>
    </w:p>
    <w:p w14:paraId="3A729A85" w14:textId="622BEB32" w:rsidR="00C634BF" w:rsidRPr="00C634BF" w:rsidRDefault="00C634BF" w:rsidP="00C634BF">
      <w:pPr>
        <w:pStyle w:val="ds-markdown-paragraph"/>
        <w:shd w:val="clear" w:color="auto" w:fill="FFFFFF"/>
        <w:spacing w:after="120" w:afterAutospacing="0"/>
        <w:rPr>
          <w:color w:val="0F1115"/>
        </w:rPr>
      </w:pPr>
      <w:r>
        <w:rPr>
          <w:rStyle w:val="af7"/>
          <w:color w:val="0F1115"/>
        </w:rPr>
        <w:t xml:space="preserve">1) </w:t>
      </w:r>
      <w:r w:rsidRPr="00C634BF">
        <w:rPr>
          <w:rStyle w:val="af7"/>
          <w:color w:val="0F1115"/>
        </w:rPr>
        <w:t>Предварительный анализ данных: Проверка допущений</w:t>
      </w:r>
      <w:r w:rsidRPr="00C634BF">
        <w:rPr>
          <w:color w:val="0F1115"/>
        </w:rPr>
        <w:br/>
        <w:t>Перед сравнением средних значений выполняется анализ распределения данных по каждой метрике для всех стратегий:</w:t>
      </w:r>
    </w:p>
    <w:p w14:paraId="599EB728" w14:textId="5F29E53D" w:rsidR="00C634BF" w:rsidRPr="00C634BF" w:rsidRDefault="00C634BF" w:rsidP="00C634BF">
      <w:pPr>
        <w:pStyle w:val="ds-markdown-paragraph"/>
        <w:shd w:val="clear" w:color="auto" w:fill="FFFFFF"/>
        <w:spacing w:after="0" w:afterAutospacing="0"/>
        <w:rPr>
          <w:color w:val="0F1115"/>
        </w:rPr>
      </w:pPr>
      <w:r>
        <w:rPr>
          <w:rStyle w:val="af7"/>
          <w:color w:val="0F1115"/>
        </w:rPr>
        <w:t xml:space="preserve">- </w:t>
      </w:r>
      <w:r w:rsidRPr="00C634BF">
        <w:rPr>
          <w:rStyle w:val="af7"/>
          <w:color w:val="0F1115"/>
        </w:rPr>
        <w:t>Тест Шапиро-</w:t>
      </w:r>
      <w:proofErr w:type="spellStart"/>
      <w:r w:rsidRPr="00C634BF">
        <w:rPr>
          <w:rStyle w:val="af7"/>
          <w:color w:val="0F1115"/>
        </w:rPr>
        <w:t>Уилка</w:t>
      </w:r>
      <w:proofErr w:type="spellEnd"/>
      <w:r w:rsidRPr="00C634BF">
        <w:rPr>
          <w:rStyle w:val="af7"/>
          <w:color w:val="0F1115"/>
        </w:rPr>
        <w:t xml:space="preserve"> (</w:t>
      </w:r>
      <w:proofErr w:type="spellStart"/>
      <w:r w:rsidRPr="00C634BF">
        <w:rPr>
          <w:rStyle w:val="af7"/>
          <w:color w:val="0F1115"/>
        </w:rPr>
        <w:t>Shapiro-Wilk</w:t>
      </w:r>
      <w:proofErr w:type="spellEnd"/>
      <w:r w:rsidRPr="00C634BF">
        <w:rPr>
          <w:rStyle w:val="af7"/>
          <w:color w:val="0F1115"/>
        </w:rPr>
        <w:t xml:space="preserve"> Test)</w:t>
      </w:r>
      <w:r>
        <w:rPr>
          <w:rStyle w:val="af7"/>
          <w:b w:val="0"/>
          <w:bCs w:val="0"/>
          <w:color w:val="0F1115"/>
        </w:rPr>
        <w:t xml:space="preserve"> - </w:t>
      </w:r>
      <w:r w:rsidRPr="00C634BF">
        <w:rPr>
          <w:color w:val="0F1115"/>
        </w:rPr>
        <w:t>Используется для оценки нормальности распределения выборочных данных (например, распределения средних задержек по 20 независимым прогонам симуляции для каждой стратегии). Нормальность является ключевым допущением для параметрических тестов.</w:t>
      </w:r>
    </w:p>
    <w:p w14:paraId="38E56760" w14:textId="3A545AE6" w:rsidR="00C634BF" w:rsidRPr="00C634BF" w:rsidRDefault="00C634BF" w:rsidP="00C634BF">
      <w:pPr>
        <w:pStyle w:val="ds-markdown-paragraph"/>
        <w:shd w:val="clear" w:color="auto" w:fill="FFFFFF"/>
        <w:spacing w:after="0" w:afterAutospacing="0"/>
        <w:rPr>
          <w:color w:val="0F1115"/>
        </w:rPr>
      </w:pPr>
      <w:r>
        <w:rPr>
          <w:rStyle w:val="af7"/>
          <w:color w:val="0F1115"/>
        </w:rPr>
        <w:t xml:space="preserve">- </w:t>
      </w:r>
      <w:r w:rsidRPr="00C634BF">
        <w:rPr>
          <w:rStyle w:val="af7"/>
          <w:color w:val="0F1115"/>
        </w:rPr>
        <w:t xml:space="preserve">Тест </w:t>
      </w:r>
      <w:proofErr w:type="spellStart"/>
      <w:r w:rsidRPr="00C634BF">
        <w:rPr>
          <w:rStyle w:val="af7"/>
          <w:color w:val="0F1115"/>
        </w:rPr>
        <w:t>Левена</w:t>
      </w:r>
      <w:proofErr w:type="spellEnd"/>
      <w:r w:rsidRPr="00C634BF">
        <w:rPr>
          <w:rStyle w:val="af7"/>
          <w:color w:val="0F1115"/>
        </w:rPr>
        <w:t xml:space="preserve"> (</w:t>
      </w:r>
      <w:proofErr w:type="spellStart"/>
      <w:r w:rsidRPr="00C634BF">
        <w:rPr>
          <w:rStyle w:val="af7"/>
          <w:color w:val="0F1115"/>
        </w:rPr>
        <w:t>Levene’s</w:t>
      </w:r>
      <w:proofErr w:type="spellEnd"/>
      <w:r w:rsidRPr="00C634BF">
        <w:rPr>
          <w:rStyle w:val="af7"/>
          <w:color w:val="0F1115"/>
        </w:rPr>
        <w:t xml:space="preserve"> Test)</w:t>
      </w:r>
      <w:r>
        <w:rPr>
          <w:rStyle w:val="af7"/>
          <w:color w:val="0F1115"/>
        </w:rPr>
        <w:t xml:space="preserve"> -</w:t>
      </w:r>
      <w:r w:rsidRPr="00C634BF">
        <w:rPr>
          <w:color w:val="0F1115"/>
        </w:rPr>
        <w:t> Применяется для проверки гомогенности (равенства) дисперсий в сравниваемых группах. Это второе важное допущение для классического t-теста.</w:t>
      </w:r>
    </w:p>
    <w:p w14:paraId="53BBB2A7" w14:textId="6520A2B9" w:rsidR="00C634BF" w:rsidRPr="00C634BF" w:rsidRDefault="00C634BF" w:rsidP="00C634BF">
      <w:pPr>
        <w:pStyle w:val="ds-markdown-paragraph"/>
        <w:shd w:val="clear" w:color="auto" w:fill="FFFFFF"/>
        <w:spacing w:after="120" w:afterAutospacing="0"/>
        <w:rPr>
          <w:color w:val="0F1115"/>
        </w:rPr>
      </w:pPr>
      <w:r>
        <w:rPr>
          <w:rStyle w:val="af7"/>
          <w:color w:val="0F1115"/>
        </w:rPr>
        <w:lastRenderedPageBreak/>
        <w:t xml:space="preserve">2) </w:t>
      </w:r>
      <w:r w:rsidRPr="00C634BF">
        <w:rPr>
          <w:rStyle w:val="af7"/>
          <w:color w:val="0F1115"/>
        </w:rPr>
        <w:t>Основные тесты для сравнения групп</w:t>
      </w:r>
      <w:r w:rsidRPr="00C634BF">
        <w:rPr>
          <w:color w:val="0F1115"/>
        </w:rPr>
        <w:br/>
        <w:t>В зависимости от результатов предварительного анализа выбирается один из двух статистических критериев:</w:t>
      </w:r>
    </w:p>
    <w:p w14:paraId="62C19645" w14:textId="3BAB5818" w:rsidR="00C634BF" w:rsidRPr="00C634BF" w:rsidRDefault="00C634BF" w:rsidP="00C634BF">
      <w:pPr>
        <w:pStyle w:val="ds-markdown-paragraph"/>
        <w:shd w:val="clear" w:color="auto" w:fill="FFFFFF"/>
        <w:spacing w:after="0" w:afterAutospacing="0"/>
        <w:rPr>
          <w:color w:val="0F1115"/>
        </w:rPr>
      </w:pPr>
      <w:r>
        <w:rPr>
          <w:rStyle w:val="af7"/>
          <w:color w:val="0F1115"/>
        </w:rPr>
        <w:t xml:space="preserve">- </w:t>
      </w:r>
      <w:r w:rsidRPr="00C634BF">
        <w:rPr>
          <w:rStyle w:val="af7"/>
          <w:color w:val="0F1115"/>
        </w:rPr>
        <w:t xml:space="preserve">Параметрический t-тест для независимых выборок (Independent </w:t>
      </w:r>
      <w:proofErr w:type="spellStart"/>
      <w:r w:rsidRPr="00C634BF">
        <w:rPr>
          <w:rStyle w:val="af7"/>
          <w:color w:val="0F1115"/>
        </w:rPr>
        <w:t>Samples</w:t>
      </w:r>
      <w:proofErr w:type="spellEnd"/>
      <w:r w:rsidRPr="00C634BF">
        <w:rPr>
          <w:rStyle w:val="af7"/>
          <w:color w:val="0F1115"/>
        </w:rPr>
        <w:t xml:space="preserve"> t-</w:t>
      </w:r>
      <w:proofErr w:type="spellStart"/>
      <w:r w:rsidRPr="00C634BF">
        <w:rPr>
          <w:rStyle w:val="af7"/>
          <w:color w:val="0F1115"/>
        </w:rPr>
        <w:t>test</w:t>
      </w:r>
      <w:proofErr w:type="spellEnd"/>
      <w:r w:rsidRPr="00C634BF">
        <w:rPr>
          <w:rStyle w:val="af7"/>
          <w:color w:val="0F1115"/>
        </w:rPr>
        <w:t>)</w:t>
      </w:r>
      <w:proofErr w:type="gramStart"/>
      <w:r w:rsidRPr="00C634BF">
        <w:rPr>
          <w:rStyle w:val="af7"/>
          <w:color w:val="0F1115"/>
        </w:rPr>
        <w:t>:</w:t>
      </w:r>
      <w:r w:rsidRPr="00C634BF">
        <w:rPr>
          <w:color w:val="0F1115"/>
        </w:rPr>
        <w:t> Применяется</w:t>
      </w:r>
      <w:proofErr w:type="gramEnd"/>
      <w:r w:rsidRPr="00C634BF">
        <w:rPr>
          <w:color w:val="0F1115"/>
        </w:rPr>
        <w:t>, если данные по сравниваемой метрике для обеих стратегий соответствуют нормальному распределению и имеют гомогенные дисперсии. Этот тест обладает высокой мощностью для обнаружения различий в средних значениях.</w:t>
      </w:r>
    </w:p>
    <w:p w14:paraId="37AEBA98" w14:textId="75F1646C" w:rsidR="00C634BF" w:rsidRPr="00C634BF" w:rsidRDefault="00C634BF" w:rsidP="00C634BF">
      <w:pPr>
        <w:pStyle w:val="ds-markdown-paragraph"/>
        <w:shd w:val="clear" w:color="auto" w:fill="FFFFFF"/>
        <w:spacing w:after="0" w:afterAutospacing="0"/>
        <w:rPr>
          <w:color w:val="0F1115"/>
        </w:rPr>
      </w:pPr>
      <w:r>
        <w:rPr>
          <w:rStyle w:val="af7"/>
          <w:color w:val="0F1115"/>
        </w:rPr>
        <w:t xml:space="preserve">- </w:t>
      </w:r>
      <w:r w:rsidRPr="00C634BF">
        <w:rPr>
          <w:rStyle w:val="af7"/>
          <w:color w:val="0F1115"/>
        </w:rPr>
        <w:t>Непараметрический U-критерий Манна-Уитни (</w:t>
      </w:r>
      <w:proofErr w:type="spellStart"/>
      <w:r w:rsidRPr="00C634BF">
        <w:rPr>
          <w:rStyle w:val="af7"/>
          <w:color w:val="0F1115"/>
        </w:rPr>
        <w:t>Mann</w:t>
      </w:r>
      <w:proofErr w:type="spellEnd"/>
      <w:r w:rsidRPr="00C634BF">
        <w:rPr>
          <w:rStyle w:val="af7"/>
          <w:color w:val="0F1115"/>
        </w:rPr>
        <w:t xml:space="preserve">-Whitney U </w:t>
      </w:r>
      <w:proofErr w:type="spellStart"/>
      <w:r w:rsidRPr="00C634BF">
        <w:rPr>
          <w:rStyle w:val="af7"/>
          <w:color w:val="0F1115"/>
        </w:rPr>
        <w:t>test</w:t>
      </w:r>
      <w:proofErr w:type="spellEnd"/>
      <w:r w:rsidRPr="00C634BF">
        <w:rPr>
          <w:rStyle w:val="af7"/>
          <w:color w:val="0F1115"/>
        </w:rPr>
        <w:t>)</w:t>
      </w:r>
      <w:proofErr w:type="gramStart"/>
      <w:r w:rsidRPr="00C634BF">
        <w:rPr>
          <w:rStyle w:val="af7"/>
          <w:color w:val="0F1115"/>
        </w:rPr>
        <w:t>:</w:t>
      </w:r>
      <w:r w:rsidRPr="00C634BF">
        <w:rPr>
          <w:color w:val="0F1115"/>
        </w:rPr>
        <w:t> Используется</w:t>
      </w:r>
      <w:proofErr w:type="gramEnd"/>
      <w:r w:rsidRPr="00C634BF">
        <w:rPr>
          <w:color w:val="0F1115"/>
        </w:rPr>
        <w:t xml:space="preserve">, если допущение о нормальности и/или равенстве дисперсий нарушено. Данный тест не предъявляет строгих требований к распределению данных и сравнивает ранги (порядок) значений, что делает его более робастным для зашумленных или асимметричных данных, часто получаемых в </w:t>
      </w:r>
      <w:proofErr w:type="spellStart"/>
      <w:r>
        <w:rPr>
          <w:color w:val="0F1115"/>
          <w:lang w:val="en-US"/>
        </w:rPr>
        <w:t>rl</w:t>
      </w:r>
      <w:proofErr w:type="spellEnd"/>
      <w:r w:rsidRPr="00C634BF">
        <w:rPr>
          <w:color w:val="0F1115"/>
        </w:rPr>
        <w:t>-экспериментах.</w:t>
      </w:r>
    </w:p>
    <w:p w14:paraId="453937C7" w14:textId="77777777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rStyle w:val="af7"/>
          <w:color w:val="0F1115"/>
        </w:rPr>
        <w:t>3.1.3 Уровень значимости и интерпретация p-</w:t>
      </w:r>
      <w:proofErr w:type="spellStart"/>
      <w:r w:rsidRPr="00C634BF">
        <w:rPr>
          <w:rStyle w:val="af7"/>
          <w:color w:val="0F1115"/>
        </w:rPr>
        <w:t>value</w:t>
      </w:r>
      <w:proofErr w:type="spellEnd"/>
    </w:p>
    <w:p w14:paraId="3F1DAFF9" w14:textId="5F296FC6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color w:val="0F1115"/>
        </w:rPr>
        <w:t>Во всех статистических тестах устанавливается </w:t>
      </w:r>
      <w:r w:rsidRPr="00C634BF">
        <w:rPr>
          <w:rStyle w:val="af7"/>
          <w:color w:val="0F1115"/>
        </w:rPr>
        <w:t>уровень значимости α = 0.05</w:t>
      </w:r>
      <w:r w:rsidRPr="00C634BF">
        <w:rPr>
          <w:color w:val="0F1115"/>
        </w:rPr>
        <w:t>. Это общепринятый порог, обозначающий вероятность совершить ошибку первого рода (отклонить верную нулевую гипотезу). Если рассчитанное в тесте </w:t>
      </w:r>
      <w:r w:rsidRPr="00C634BF">
        <w:rPr>
          <w:rStyle w:val="af7"/>
          <w:color w:val="0F1115"/>
        </w:rPr>
        <w:t>p-</w:t>
      </w:r>
      <w:proofErr w:type="spellStart"/>
      <w:r w:rsidRPr="00C634BF">
        <w:rPr>
          <w:rStyle w:val="af7"/>
          <w:color w:val="0F1115"/>
        </w:rPr>
        <w:t>value</w:t>
      </w:r>
      <w:proofErr w:type="spellEnd"/>
      <w:r w:rsidRPr="00C634BF">
        <w:rPr>
          <w:rStyle w:val="af7"/>
          <w:color w:val="0F1115"/>
        </w:rPr>
        <w:t xml:space="preserve"> (p-значение) оказывается меньше 0.05</w:t>
      </w:r>
      <w:r w:rsidRPr="00C634BF">
        <w:rPr>
          <w:color w:val="0F1115"/>
        </w:rPr>
        <w:t>, результат считается </w:t>
      </w:r>
      <w:r w:rsidRPr="00C634BF">
        <w:rPr>
          <w:rStyle w:val="af7"/>
          <w:color w:val="0F1115"/>
        </w:rPr>
        <w:t>статистически значимым</w:t>
      </w:r>
      <w:r w:rsidRPr="00C634BF">
        <w:rPr>
          <w:color w:val="0F1115"/>
        </w:rPr>
        <w:t>, и нулевая гипотеза отклоняется в пользу альтернативной. В контексте данного проекта это будет означать, что наблюдаемое улучшение метрик новой стратегией является статистически обоснованным, а не случайн</w:t>
      </w:r>
      <w:r w:rsidR="00F86C1E">
        <w:rPr>
          <w:color w:val="0F1115"/>
        </w:rPr>
        <w:t>ым результатом.</w:t>
      </w:r>
    </w:p>
    <w:p w14:paraId="70F4C5C3" w14:textId="10A0CCDD" w:rsidR="00C634BF" w:rsidRPr="00C634BF" w:rsidRDefault="00C634BF" w:rsidP="00876D1C">
      <w:pPr>
        <w:pStyle w:val="ds-markdown-paragraph"/>
        <w:numPr>
          <w:ilvl w:val="2"/>
          <w:numId w:val="5"/>
        </w:numPr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rStyle w:val="af7"/>
          <w:color w:val="0F1115"/>
        </w:rPr>
        <w:t>Анализ размера эффекта и доверительные интервалы</w:t>
      </w:r>
    </w:p>
    <w:p w14:paraId="0DC47D95" w14:textId="77777777" w:rsidR="00F86C1E" w:rsidRDefault="00C634BF" w:rsidP="00F86C1E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color w:val="0F1115"/>
        </w:rPr>
        <w:t>Для перехода от констатации наличия различий к оценке их практической важности используются дополнительные метрики:</w:t>
      </w:r>
    </w:p>
    <w:p w14:paraId="075146E4" w14:textId="332AD3AD" w:rsidR="00C634BF" w:rsidRPr="00C634BF" w:rsidRDefault="00C634BF" w:rsidP="008152A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rStyle w:val="af7"/>
          <w:color w:val="0F1115"/>
        </w:rPr>
        <w:t>Размер эффекта (</w:t>
      </w:r>
      <w:proofErr w:type="spellStart"/>
      <w:r w:rsidRPr="00C634BF">
        <w:rPr>
          <w:rStyle w:val="af7"/>
          <w:color w:val="0F1115"/>
        </w:rPr>
        <w:t>Effect</w:t>
      </w:r>
      <w:proofErr w:type="spellEnd"/>
      <w:r w:rsidRPr="00C634BF">
        <w:rPr>
          <w:rStyle w:val="af7"/>
          <w:color w:val="0F1115"/>
        </w:rPr>
        <w:t xml:space="preserve"> </w:t>
      </w:r>
      <w:proofErr w:type="spellStart"/>
      <w:r w:rsidRPr="00C634BF">
        <w:rPr>
          <w:rStyle w:val="af7"/>
          <w:color w:val="0F1115"/>
        </w:rPr>
        <w:t>Size</w:t>
      </w:r>
      <w:proofErr w:type="spellEnd"/>
      <w:r w:rsidRPr="00C634BF">
        <w:rPr>
          <w:rStyle w:val="af7"/>
          <w:color w:val="0F1115"/>
        </w:rPr>
        <w:t>)</w:t>
      </w:r>
      <w:r w:rsidR="00F86C1E">
        <w:rPr>
          <w:rStyle w:val="af7"/>
          <w:color w:val="0F1115"/>
        </w:rPr>
        <w:t xml:space="preserve"> и </w:t>
      </w:r>
      <w:proofErr w:type="spellStart"/>
      <w:r w:rsidRPr="00C634BF">
        <w:rPr>
          <w:rStyle w:val="af7"/>
          <w:color w:val="0F1115"/>
        </w:rPr>
        <w:t>Cohen’s</w:t>
      </w:r>
      <w:proofErr w:type="spellEnd"/>
      <w:r w:rsidRPr="00C634BF">
        <w:rPr>
          <w:rStyle w:val="af7"/>
          <w:color w:val="0F1115"/>
        </w:rPr>
        <w:t xml:space="preserve"> d:</w:t>
      </w:r>
      <w:r w:rsidRPr="00C634BF">
        <w:rPr>
          <w:color w:val="0F1115"/>
        </w:rPr>
        <w:t> Стандартизированная мера, показывающая, на сколько стандартных отклонений отличаются средние значения двух групп. Классификация Коэна:</w:t>
      </w:r>
      <w:r w:rsidR="008152AC" w:rsidRPr="008152AC">
        <w:rPr>
          <w:color w:val="0F1115"/>
        </w:rPr>
        <w:t xml:space="preserve"> </w:t>
      </w:r>
      <w:r w:rsidR="008152AC" w:rsidRPr="00C634BF">
        <w:rPr>
          <w:color w:val="0F1115"/>
        </w:rPr>
        <w:br/>
      </w:r>
      <w:r w:rsidR="00F86C1E">
        <w:rPr>
          <w:color w:val="0F1115"/>
        </w:rPr>
        <w:t xml:space="preserve">- </w:t>
      </w:r>
      <w:r w:rsidRPr="00C634BF">
        <w:rPr>
          <w:color w:val="0F1115"/>
        </w:rPr>
        <w:t>d ≈ 0.2 — малый эффект.</w:t>
      </w:r>
      <w:r w:rsidR="008152AC" w:rsidRPr="008152AC">
        <w:rPr>
          <w:color w:val="0F1115"/>
        </w:rPr>
        <w:t xml:space="preserve"> </w:t>
      </w:r>
      <w:r w:rsidR="008152AC" w:rsidRPr="00C634BF">
        <w:rPr>
          <w:color w:val="0F1115"/>
        </w:rPr>
        <w:br/>
      </w:r>
      <w:r w:rsidR="00F86C1E">
        <w:rPr>
          <w:color w:val="0F1115"/>
        </w:rPr>
        <w:t xml:space="preserve">- </w:t>
      </w:r>
      <w:r w:rsidRPr="00C634BF">
        <w:rPr>
          <w:color w:val="0F1115"/>
        </w:rPr>
        <w:t>d ≈ 0.5 — средний эффект.</w:t>
      </w:r>
      <w:r w:rsidR="008152AC" w:rsidRPr="008152AC">
        <w:rPr>
          <w:color w:val="0F1115"/>
        </w:rPr>
        <w:t xml:space="preserve"> </w:t>
      </w:r>
      <w:r w:rsidR="008152AC" w:rsidRPr="00C634BF">
        <w:rPr>
          <w:color w:val="0F1115"/>
        </w:rPr>
        <w:br/>
      </w:r>
      <w:r w:rsidR="00F86C1E">
        <w:rPr>
          <w:color w:val="0F1115"/>
        </w:rPr>
        <w:t xml:space="preserve">- </w:t>
      </w:r>
      <w:r w:rsidRPr="00C634BF">
        <w:rPr>
          <w:color w:val="0F1115"/>
        </w:rPr>
        <w:t>d ≥ 0.8 — большой эффект.</w:t>
      </w:r>
      <w:r w:rsidRPr="00C634BF">
        <w:rPr>
          <w:color w:val="0F1115"/>
        </w:rPr>
        <w:br/>
        <w:t>Эта величина критически важна для демонстрации не просто «значимости», а </w:t>
      </w:r>
      <w:r w:rsidRPr="00C634BF">
        <w:rPr>
          <w:rStyle w:val="af7"/>
          <w:color w:val="0F1115"/>
        </w:rPr>
        <w:t>практической значимости</w:t>
      </w:r>
      <w:r w:rsidRPr="00C634BF">
        <w:rPr>
          <w:color w:val="0F1115"/>
        </w:rPr>
        <w:t xml:space="preserve"> улучшения, предложенного </w:t>
      </w:r>
      <w:proofErr w:type="spellStart"/>
      <w:r w:rsidRPr="00C634BF">
        <w:rPr>
          <w:color w:val="0F1115"/>
        </w:rPr>
        <w:t>Improved</w:t>
      </w:r>
      <w:proofErr w:type="spellEnd"/>
      <w:r w:rsidRPr="00C634BF">
        <w:rPr>
          <w:color w:val="0F1115"/>
        </w:rPr>
        <w:t xml:space="preserve"> MARL.</w:t>
      </w:r>
    </w:p>
    <w:p w14:paraId="54193DB1" w14:textId="120EFE26" w:rsidR="00C634BF" w:rsidRPr="00C634BF" w:rsidRDefault="008152AC" w:rsidP="008152AC">
      <w:pPr>
        <w:pStyle w:val="ds-markdown-paragraph"/>
        <w:shd w:val="clear" w:color="auto" w:fill="FFFFFF"/>
        <w:spacing w:after="0" w:afterAutospacing="0"/>
        <w:rPr>
          <w:color w:val="0F1115"/>
        </w:rPr>
      </w:pPr>
      <w:r>
        <w:rPr>
          <w:rStyle w:val="af7"/>
          <w:color w:val="0F1115"/>
        </w:rPr>
        <w:t>Доверительные</w:t>
      </w:r>
      <w:r w:rsidR="00C634BF" w:rsidRPr="00C634BF">
        <w:rPr>
          <w:rStyle w:val="af7"/>
          <w:color w:val="0F1115"/>
        </w:rPr>
        <w:t xml:space="preserve"> интервалы (</w:t>
      </w:r>
      <w:proofErr w:type="spellStart"/>
      <w:r w:rsidR="00C634BF" w:rsidRPr="00C634BF">
        <w:rPr>
          <w:rStyle w:val="af7"/>
          <w:color w:val="0F1115"/>
        </w:rPr>
        <w:t>Bootstrap</w:t>
      </w:r>
      <w:proofErr w:type="spellEnd"/>
      <w:r w:rsidR="00C634BF" w:rsidRPr="00C634BF">
        <w:rPr>
          <w:rStyle w:val="af7"/>
          <w:color w:val="0F1115"/>
        </w:rPr>
        <w:t xml:space="preserve"> </w:t>
      </w:r>
      <w:proofErr w:type="spellStart"/>
      <w:r w:rsidR="00C634BF" w:rsidRPr="00C634BF">
        <w:rPr>
          <w:rStyle w:val="af7"/>
          <w:color w:val="0F1115"/>
        </w:rPr>
        <w:t>Confidence</w:t>
      </w:r>
      <w:proofErr w:type="spellEnd"/>
      <w:r w:rsidR="00C634BF" w:rsidRPr="00C634BF">
        <w:rPr>
          <w:rStyle w:val="af7"/>
          <w:color w:val="0F1115"/>
        </w:rPr>
        <w:t xml:space="preserve"> </w:t>
      </w:r>
      <w:proofErr w:type="spellStart"/>
      <w:r w:rsidR="00C634BF" w:rsidRPr="00C634BF">
        <w:rPr>
          <w:rStyle w:val="af7"/>
          <w:color w:val="0F1115"/>
        </w:rPr>
        <w:t>Intervals</w:t>
      </w:r>
      <w:proofErr w:type="spellEnd"/>
      <w:r w:rsidR="00C634BF" w:rsidRPr="00C634BF">
        <w:rPr>
          <w:rStyle w:val="af7"/>
          <w:color w:val="0F1115"/>
        </w:rPr>
        <w:t>)</w:t>
      </w:r>
      <w:proofErr w:type="gramStart"/>
      <w:r w:rsidR="00C634BF" w:rsidRPr="00C634BF">
        <w:rPr>
          <w:rStyle w:val="af7"/>
          <w:color w:val="0F1115"/>
        </w:rPr>
        <w:t>:</w:t>
      </w:r>
      <w:r w:rsidR="00C634BF" w:rsidRPr="00C634BF">
        <w:rPr>
          <w:color w:val="0F1115"/>
        </w:rPr>
        <w:t> Для</w:t>
      </w:r>
      <w:proofErr w:type="gramEnd"/>
      <w:r w:rsidR="00C634BF" w:rsidRPr="00C634BF">
        <w:rPr>
          <w:color w:val="0F1115"/>
        </w:rPr>
        <w:t xml:space="preserve"> оценки точности полученных разностей средних строятся 95% доверительные интервалы с использованием метода повторной выборки (</w:t>
      </w:r>
      <w:proofErr w:type="spellStart"/>
      <w:r w:rsidR="00C634BF" w:rsidRPr="00C634BF">
        <w:rPr>
          <w:color w:val="0F1115"/>
        </w:rPr>
        <w:t>бутстреп</w:t>
      </w:r>
      <w:proofErr w:type="spellEnd"/>
      <w:r w:rsidR="00C634BF" w:rsidRPr="00C634BF">
        <w:rPr>
          <w:color w:val="0F1115"/>
        </w:rPr>
        <w:t>). Этот непараметрический метод позволяет визуализировать диапазон, в котором с высокой вероятностью находится истинное значение эффекта, не опираясь на предположение о нормальности.</w:t>
      </w:r>
    </w:p>
    <w:p w14:paraId="67609739" w14:textId="77777777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rStyle w:val="af7"/>
          <w:color w:val="0F1115"/>
        </w:rPr>
        <w:t>3.1.5 Анализ мощности теста (Power Analysis)</w:t>
      </w:r>
    </w:p>
    <w:p w14:paraId="7F96636F" w14:textId="77777777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color w:val="0F1115"/>
        </w:rPr>
        <w:lastRenderedPageBreak/>
        <w:t>Проводится </w:t>
      </w:r>
      <w:r w:rsidRPr="00C634BF">
        <w:rPr>
          <w:rStyle w:val="af7"/>
          <w:color w:val="0F1115"/>
        </w:rPr>
        <w:t>апостериорный анализ мощности</w:t>
      </w:r>
      <w:r w:rsidRPr="00C634BF">
        <w:rPr>
          <w:color w:val="0F1115"/>
        </w:rPr>
        <w:t> для оценки чувствительности проведенного сравнения. Мощность теста — это вероятность корректно отклонить ложную нулевую гипотезу (обнаружить реально существующее различие). Высокая мощность (&gt; 0.8) при наблюдаемом размере эффекта и заданном уровне значимости α подтверждает, что использованного количества независимых прогонов симуляции (например, 20-30 запусков на стратегию) было достаточно для надежного выявления различий между стратегиями. Низкая мощность могла бы указывать на недостаточность данных для убедительных выводов.</w:t>
      </w:r>
    </w:p>
    <w:p w14:paraId="47719196" w14:textId="77777777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rStyle w:val="af7"/>
          <w:color w:val="0F1115"/>
        </w:rPr>
        <w:t>3.1.6 Сводка методологического подхода</w:t>
      </w:r>
    </w:p>
    <w:p w14:paraId="6AEAEF7F" w14:textId="77777777" w:rsidR="00C634BF" w:rsidRPr="00C634BF" w:rsidRDefault="00C634BF" w:rsidP="00C634B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C634BF">
        <w:rPr>
          <w:color w:val="0F1115"/>
        </w:rPr>
        <w:t>Таким образом, для сравнения каждой пары стратегий будет реализована следующая последовательность:</w:t>
      </w:r>
    </w:p>
    <w:p w14:paraId="51F2CA54" w14:textId="77777777" w:rsidR="00C634BF" w:rsidRPr="00C634BF" w:rsidRDefault="00C634BF" w:rsidP="00876D1C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C634BF">
        <w:rPr>
          <w:color w:val="0F1115"/>
        </w:rPr>
        <w:t>Для каждой метрики (средняя задержка и т.д.) проверяется нормальность распределения (Шапиро-</w:t>
      </w:r>
      <w:proofErr w:type="spellStart"/>
      <w:r w:rsidRPr="00C634BF">
        <w:rPr>
          <w:color w:val="0F1115"/>
        </w:rPr>
        <w:t>Уилк</w:t>
      </w:r>
      <w:proofErr w:type="spellEnd"/>
      <w:r w:rsidRPr="00C634BF">
        <w:rPr>
          <w:color w:val="0F1115"/>
        </w:rPr>
        <w:t>) и равенство дисперсий (</w:t>
      </w:r>
      <w:proofErr w:type="spellStart"/>
      <w:r w:rsidRPr="00C634BF">
        <w:rPr>
          <w:color w:val="0F1115"/>
        </w:rPr>
        <w:t>Левен</w:t>
      </w:r>
      <w:proofErr w:type="spellEnd"/>
      <w:r w:rsidRPr="00C634BF">
        <w:rPr>
          <w:color w:val="0F1115"/>
        </w:rPr>
        <w:t>).</w:t>
      </w:r>
    </w:p>
    <w:p w14:paraId="6A48E7A2" w14:textId="0CC80A7C" w:rsidR="00C634BF" w:rsidRPr="00C634BF" w:rsidRDefault="00C634BF" w:rsidP="00876D1C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C634BF">
        <w:rPr>
          <w:color w:val="0F1115"/>
        </w:rPr>
        <w:t>На основе результатов шага 1 выбирается и применяется соответствующий критерий сравнения (</w:t>
      </w:r>
      <w:r w:rsidR="008152AC">
        <w:rPr>
          <w:color w:val="0F1115"/>
          <w:lang w:val="en-US"/>
        </w:rPr>
        <w:t>T</w:t>
      </w:r>
      <w:r w:rsidRPr="00C634BF">
        <w:rPr>
          <w:color w:val="0F1115"/>
        </w:rPr>
        <w:t>-тест или U-критерий).</w:t>
      </w:r>
    </w:p>
    <w:p w14:paraId="09EB1A01" w14:textId="77777777" w:rsidR="00C634BF" w:rsidRPr="00C634BF" w:rsidRDefault="00C634BF" w:rsidP="00876D1C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C634BF">
        <w:rPr>
          <w:color w:val="0F1115"/>
        </w:rPr>
        <w:t>Рассчитывается p-</w:t>
      </w:r>
      <w:proofErr w:type="spellStart"/>
      <w:r w:rsidRPr="00C634BF">
        <w:rPr>
          <w:color w:val="0F1115"/>
        </w:rPr>
        <w:t>value</w:t>
      </w:r>
      <w:proofErr w:type="spellEnd"/>
      <w:r w:rsidRPr="00C634BF">
        <w:rPr>
          <w:color w:val="0F1115"/>
        </w:rPr>
        <w:t xml:space="preserve"> для проверки статистической значимости.</w:t>
      </w:r>
    </w:p>
    <w:p w14:paraId="1B515E46" w14:textId="77777777" w:rsidR="00C634BF" w:rsidRPr="00C634BF" w:rsidRDefault="00C634BF" w:rsidP="00876D1C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C634BF">
        <w:rPr>
          <w:color w:val="0F1115"/>
        </w:rPr>
        <w:t xml:space="preserve">Для значимых различий вычисляется размер эффекта (Коэн d) и строятся </w:t>
      </w:r>
      <w:proofErr w:type="spellStart"/>
      <w:r w:rsidRPr="00C634BF">
        <w:rPr>
          <w:color w:val="0F1115"/>
        </w:rPr>
        <w:t>бутстреп</w:t>
      </w:r>
      <w:proofErr w:type="spellEnd"/>
      <w:r w:rsidRPr="00C634BF">
        <w:rPr>
          <w:color w:val="0F1115"/>
        </w:rPr>
        <w:t>-доверительные интервалы для оценки величины и надежности эффекта.</w:t>
      </w:r>
    </w:p>
    <w:p w14:paraId="1B9A68F7" w14:textId="77777777" w:rsidR="00C634BF" w:rsidRPr="00C634BF" w:rsidRDefault="00C634BF" w:rsidP="00876D1C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</w:rPr>
      </w:pPr>
      <w:r w:rsidRPr="00C634BF">
        <w:rPr>
          <w:color w:val="0F1115"/>
        </w:rPr>
        <w:t>Проводится анализ мощности для подтверждения адекватности объема выборки.</w:t>
      </w:r>
    </w:p>
    <w:p w14:paraId="469A7FA1" w14:textId="2B2C56F8" w:rsidR="008152AC" w:rsidRDefault="00C634BF" w:rsidP="00C634BF">
      <w:pPr>
        <w:pStyle w:val="ds-markdown-paragraph"/>
        <w:shd w:val="clear" w:color="auto" w:fill="FFFFFF"/>
        <w:spacing w:before="240" w:beforeAutospacing="0"/>
        <w:rPr>
          <w:color w:val="0F1115"/>
        </w:rPr>
      </w:pPr>
      <w:r w:rsidRPr="00C634BF">
        <w:rPr>
          <w:color w:val="0F1115"/>
        </w:rPr>
        <w:t>Эта всесторонняя методология гарантирует, что выводы о превосходстве предлагаемых алгоритмов будут не только статистически обоснованными, но и количественно измеренными с точки зрения их практического влияния на транспортный поток.</w:t>
      </w:r>
    </w:p>
    <w:p w14:paraId="5F11260F" w14:textId="58E6E2F8" w:rsidR="008152AC" w:rsidRDefault="008152AC" w:rsidP="00876D1C">
      <w:pPr>
        <w:pStyle w:val="ds-markdown-paragraph"/>
        <w:numPr>
          <w:ilvl w:val="1"/>
          <w:numId w:val="5"/>
        </w:numPr>
        <w:shd w:val="clear" w:color="auto" w:fill="FFFFFF"/>
        <w:spacing w:before="240" w:beforeAutospacing="0"/>
        <w:rPr>
          <w:i/>
          <w:iCs/>
          <w:color w:val="0F1115"/>
        </w:rPr>
      </w:pPr>
      <w:r w:rsidRPr="008152AC">
        <w:rPr>
          <w:i/>
          <w:iCs/>
          <w:color w:val="0F1115"/>
        </w:rPr>
        <w:t>Оценка полученных в ходе экспериментов результатов</w:t>
      </w:r>
    </w:p>
    <w:p w14:paraId="3EC2F968" w14:textId="77777777" w:rsidR="008152AC" w:rsidRPr="008152AC" w:rsidRDefault="008152AC" w:rsidP="008152AC">
      <w:pPr>
        <w:pStyle w:val="ds-markdown-paragraph"/>
        <w:shd w:val="clear" w:color="auto" w:fill="FFFFFF"/>
        <w:spacing w:before="240" w:beforeAutospacing="0"/>
        <w:rPr>
          <w:i/>
          <w:iCs/>
          <w:color w:val="0F1115"/>
        </w:rPr>
      </w:pPr>
    </w:p>
    <w:p w14:paraId="4919D57F" w14:textId="77777777" w:rsidR="00C634BF" w:rsidRPr="00C634BF" w:rsidRDefault="00C634BF" w:rsidP="004C4812">
      <w:pPr>
        <w:rPr>
          <w:rFonts w:ascii="Times New Roman" w:hAnsi="Times New Roman" w:cs="Times New Roman"/>
          <w:sz w:val="24"/>
          <w:szCs w:val="24"/>
        </w:rPr>
      </w:pPr>
    </w:p>
    <w:p w14:paraId="7D4AC931" w14:textId="77777777" w:rsidR="00FB3FCF" w:rsidRPr="00C634BF" w:rsidRDefault="00FB3FCF" w:rsidP="004C4812">
      <w:pPr>
        <w:rPr>
          <w:rFonts w:ascii="Times New Roman" w:hAnsi="Times New Roman" w:cs="Times New Roman"/>
          <w:sz w:val="24"/>
          <w:szCs w:val="24"/>
        </w:rPr>
      </w:pPr>
    </w:p>
    <w:p w14:paraId="1D4F17F0" w14:textId="77777777" w:rsidR="0073108A" w:rsidRPr="00C634BF" w:rsidRDefault="0073108A" w:rsidP="004C4812">
      <w:pPr>
        <w:rPr>
          <w:rFonts w:ascii="Times New Roman" w:hAnsi="Times New Roman" w:cs="Times New Roman"/>
          <w:sz w:val="24"/>
          <w:szCs w:val="24"/>
        </w:rPr>
      </w:pPr>
    </w:p>
    <w:p w14:paraId="270FEEF8" w14:textId="77777777" w:rsidR="00B57A9E" w:rsidRPr="00C634BF" w:rsidRDefault="00B57A9E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br w:type="page"/>
      </w:r>
    </w:p>
    <w:p w14:paraId="02216DB8" w14:textId="77777777" w:rsidR="00F00D4B" w:rsidRPr="00C634BF" w:rsidRDefault="00F00D4B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lastRenderedPageBreak/>
        <w:t>ЗАКЛЮЧЕНИЕ</w:t>
      </w:r>
    </w:p>
    <w:p w14:paraId="447034CB" w14:textId="34187BB2" w:rsidR="00F00D4B" w:rsidRPr="00C634BF" w:rsidRDefault="00F434AE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Чем итоговый продукт отличается от заранее задуманного, почему</w:t>
      </w:r>
    </w:p>
    <w:p w14:paraId="16A9590E" w14:textId="37D22CBB" w:rsidR="00F434AE" w:rsidRPr="00C634BF" w:rsidRDefault="00F434AE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Как измерить пользу продукта</w:t>
      </w:r>
    </w:p>
    <w:p w14:paraId="59C3ED73" w14:textId="5F000233" w:rsidR="00F434AE" w:rsidRPr="00C634BF" w:rsidRDefault="00F434AE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Какие перспективы у проекта</w:t>
      </w:r>
    </w:p>
    <w:p w14:paraId="162BD840" w14:textId="5C98AC06" w:rsidR="001C4C64" w:rsidRPr="00C634BF" w:rsidRDefault="001C4C64" w:rsidP="004C4812">
      <w:pPr>
        <w:rPr>
          <w:rFonts w:ascii="Times New Roman" w:hAnsi="Times New Roman" w:cs="Times New Roman"/>
          <w:sz w:val="24"/>
          <w:szCs w:val="24"/>
        </w:rPr>
      </w:pPr>
    </w:p>
    <w:p w14:paraId="3C94AD61" w14:textId="77777777" w:rsidR="004675E6" w:rsidRPr="00C634BF" w:rsidRDefault="004675E6" w:rsidP="004C4812">
      <w:pPr>
        <w:rPr>
          <w:rFonts w:ascii="Times New Roman" w:eastAsiaTheme="majorEastAsia" w:hAnsi="Times New Roman" w:cs="Times New Roman"/>
          <w:b/>
          <w:sz w:val="24"/>
          <w:szCs w:val="24"/>
        </w:rPr>
      </w:pPr>
      <w:bookmarkStart w:id="1" w:name="_Источники:"/>
      <w:bookmarkEnd w:id="1"/>
      <w:r w:rsidRPr="00C634BF">
        <w:rPr>
          <w:rFonts w:ascii="Times New Roman" w:hAnsi="Times New Roman" w:cs="Times New Roman"/>
          <w:sz w:val="24"/>
          <w:szCs w:val="24"/>
        </w:rPr>
        <w:br w:type="page"/>
      </w:r>
    </w:p>
    <w:p w14:paraId="496CB14C" w14:textId="680C57E4" w:rsidR="00F434AE" w:rsidRPr="00C634BF" w:rsidRDefault="00F00D4B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lastRenderedPageBreak/>
        <w:t xml:space="preserve">СПИСОК </w:t>
      </w:r>
      <w:r w:rsidR="00E40C37" w:rsidRPr="00C634BF">
        <w:rPr>
          <w:rFonts w:ascii="Times New Roman" w:hAnsi="Times New Roman" w:cs="Times New Roman"/>
          <w:sz w:val="24"/>
          <w:szCs w:val="24"/>
        </w:rPr>
        <w:t xml:space="preserve">ИСПОЛЬЗУЕМЫХ </w:t>
      </w:r>
      <w:r w:rsidRPr="00C634BF">
        <w:rPr>
          <w:rFonts w:ascii="Times New Roman" w:hAnsi="Times New Roman" w:cs="Times New Roman"/>
          <w:sz w:val="24"/>
          <w:szCs w:val="24"/>
        </w:rPr>
        <w:t>ИСТОЧНИКОВ</w:t>
      </w:r>
      <w:r w:rsidR="00B1036C" w:rsidRPr="00C634B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B6A102" w14:textId="75F2FAB1" w:rsidR="0038246F" w:rsidRPr="00C634BF" w:rsidRDefault="0038246F" w:rsidP="00876D1C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 xml:space="preserve">Агафонов А. А., </w:t>
      </w:r>
      <w:proofErr w:type="spellStart"/>
      <w:r w:rsidRPr="00C634BF">
        <w:rPr>
          <w:rFonts w:ascii="Times New Roman" w:hAnsi="Times New Roman" w:cs="Times New Roman"/>
          <w:sz w:val="24"/>
          <w:szCs w:val="24"/>
        </w:rPr>
        <w:t>Юмаганов</w:t>
      </w:r>
      <w:proofErr w:type="spellEnd"/>
      <w:r w:rsidRPr="00C634BF">
        <w:rPr>
          <w:rFonts w:ascii="Times New Roman" w:hAnsi="Times New Roman" w:cs="Times New Roman"/>
          <w:sz w:val="24"/>
          <w:szCs w:val="24"/>
        </w:rPr>
        <w:t xml:space="preserve"> А. С., Мясников В. В</w:t>
      </w:r>
      <w:r w:rsidRPr="00C634BF">
        <w:rPr>
          <w:rFonts w:ascii="Times New Roman" w:hAnsi="Times New Roman" w:cs="Times New Roman"/>
          <w:sz w:val="24"/>
          <w:szCs w:val="24"/>
        </w:rPr>
        <w:t xml:space="preserve">. </w:t>
      </w:r>
      <w:r w:rsidRPr="00C634BF">
        <w:rPr>
          <w:rFonts w:ascii="Times New Roman" w:hAnsi="Times New Roman" w:cs="Times New Roman"/>
          <w:sz w:val="24"/>
          <w:szCs w:val="24"/>
        </w:rPr>
        <w:t>Адаптивное управление сигналами светофоров на основе обучения с подкреплением, инвариантное к конфигурации светофорного объекта</w:t>
      </w:r>
      <w:r w:rsidRPr="00C634BF">
        <w:rPr>
          <w:rFonts w:ascii="Times New Roman" w:hAnsi="Times New Roman" w:cs="Times New Roman"/>
          <w:sz w:val="24"/>
          <w:szCs w:val="24"/>
        </w:rPr>
        <w:t xml:space="preserve"> // </w:t>
      </w:r>
      <w:r w:rsidRPr="00C634BF">
        <w:rPr>
          <w:rFonts w:ascii="Times New Roman" w:hAnsi="Times New Roman" w:cs="Times New Roman"/>
          <w:sz w:val="24"/>
          <w:szCs w:val="24"/>
        </w:rPr>
        <w:t>2024, Т. 16, № 5, С. 1253–1269</w:t>
      </w:r>
    </w:p>
    <w:p w14:paraId="216B8F53" w14:textId="6F83B29B" w:rsidR="0013248F" w:rsidRPr="00C634BF" w:rsidRDefault="0013248F" w:rsidP="00876D1C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 xml:space="preserve">Агафонов А. А., </w:t>
      </w:r>
      <w:proofErr w:type="spellStart"/>
      <w:r w:rsidRPr="00C634BF">
        <w:rPr>
          <w:rFonts w:ascii="Times New Roman" w:hAnsi="Times New Roman" w:cs="Times New Roman"/>
          <w:sz w:val="24"/>
          <w:szCs w:val="24"/>
        </w:rPr>
        <w:t>Юмаганов</w:t>
      </w:r>
      <w:proofErr w:type="spellEnd"/>
      <w:r w:rsidRPr="00C634BF">
        <w:rPr>
          <w:rFonts w:ascii="Times New Roman" w:hAnsi="Times New Roman" w:cs="Times New Roman"/>
          <w:sz w:val="24"/>
          <w:szCs w:val="24"/>
        </w:rPr>
        <w:t xml:space="preserve"> А. С., Мясников В. В. Адаптивное управление дорожными сигналами на основе </w:t>
      </w:r>
      <w:proofErr w:type="spellStart"/>
      <w:r w:rsidRPr="00C634BF">
        <w:rPr>
          <w:rFonts w:ascii="Times New Roman" w:hAnsi="Times New Roman" w:cs="Times New Roman"/>
          <w:sz w:val="24"/>
          <w:szCs w:val="24"/>
        </w:rPr>
        <w:t>нейросетевого</w:t>
      </w:r>
      <w:proofErr w:type="spellEnd"/>
      <w:r w:rsidRPr="00C634BF">
        <w:rPr>
          <w:rFonts w:ascii="Times New Roman" w:hAnsi="Times New Roman" w:cs="Times New Roman"/>
          <w:sz w:val="24"/>
          <w:szCs w:val="24"/>
        </w:rPr>
        <w:t xml:space="preserve"> прогноза максимального взвешенного потока // 2022. — Т. 58, № 5. — C. 85–97.</w:t>
      </w:r>
    </w:p>
    <w:p w14:paraId="4BA2EA32" w14:textId="1BD2B37F" w:rsidR="00FE2E1B" w:rsidRPr="00C634BF" w:rsidRDefault="00FE2E1B" w:rsidP="00876D1C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634BF">
        <w:rPr>
          <w:rFonts w:ascii="Times New Roman" w:hAnsi="Times New Roman" w:cs="Times New Roman"/>
          <w:sz w:val="24"/>
          <w:szCs w:val="24"/>
          <w:lang w:val="en-US"/>
        </w:rPr>
        <w:t>Smart Traffic Signals: Comparing MARL and Fixed-Time Strategies</w:t>
      </w:r>
      <w:r w:rsidRPr="00C634BF">
        <w:rPr>
          <w:rFonts w:ascii="Times New Roman" w:hAnsi="Times New Roman" w:cs="Times New Roman"/>
          <w:sz w:val="24"/>
          <w:szCs w:val="24"/>
          <w:lang w:val="en-US"/>
        </w:rPr>
        <w:t xml:space="preserve"> – 27.11.2025 – </w:t>
      </w:r>
      <w:hyperlink r:id="rId7" w:history="1">
        <w:r w:rsidRPr="00C634BF">
          <w:rPr>
            <w:rStyle w:val="a7"/>
            <w:rFonts w:ascii="Times New Roman" w:hAnsi="Times New Roman" w:cs="Times New Roman"/>
            <w:sz w:val="24"/>
            <w:szCs w:val="24"/>
            <w:lang w:val="en-US"/>
          </w:rPr>
          <w:t>https://arxiv.org/html/2505.14544v2</w:t>
        </w:r>
      </w:hyperlink>
      <w:r w:rsidRPr="00C634B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E625E88" w14:textId="4BC7A528" w:rsidR="00465834" w:rsidRPr="00C634BF" w:rsidRDefault="00465834" w:rsidP="00876D1C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 xml:space="preserve">Автомобильные пробки в Краснодаре (исследование от Яндекса) – 2015 – </w:t>
      </w:r>
      <w:hyperlink r:id="rId8" w:history="1">
        <w:r w:rsidR="003168D4" w:rsidRPr="00C634BF">
          <w:rPr>
            <w:rStyle w:val="a7"/>
            <w:rFonts w:ascii="Times New Roman" w:hAnsi="Times New Roman" w:cs="Times New Roman"/>
            <w:sz w:val="24"/>
            <w:szCs w:val="24"/>
          </w:rPr>
          <w:t>https://yandex.ru/company/researches/2015/krasnodar/jams</w:t>
        </w:r>
      </w:hyperlink>
    </w:p>
    <w:p w14:paraId="467E7FB2" w14:textId="196AB489" w:rsidR="003168D4" w:rsidRPr="00C634BF" w:rsidRDefault="005C48D2" w:rsidP="00876D1C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Московские светофоры по 630 адресам настроили на единую волн</w:t>
      </w:r>
      <w:r w:rsidRPr="00C634BF">
        <w:rPr>
          <w:rFonts w:ascii="Times New Roman" w:hAnsi="Times New Roman" w:cs="Times New Roman"/>
          <w:sz w:val="24"/>
          <w:szCs w:val="24"/>
        </w:rPr>
        <w:t xml:space="preserve">у – </w:t>
      </w:r>
      <w:r w:rsidR="004D14E1" w:rsidRPr="00C634BF">
        <w:rPr>
          <w:rFonts w:ascii="Times New Roman" w:hAnsi="Times New Roman" w:cs="Times New Roman"/>
          <w:sz w:val="24"/>
          <w:szCs w:val="24"/>
        </w:rPr>
        <w:t>14.12.</w:t>
      </w:r>
      <w:r w:rsidRPr="00C634BF">
        <w:rPr>
          <w:rFonts w:ascii="Times New Roman" w:hAnsi="Times New Roman" w:cs="Times New Roman"/>
          <w:sz w:val="24"/>
          <w:szCs w:val="24"/>
        </w:rPr>
        <w:t xml:space="preserve">2025 - </w:t>
      </w:r>
      <w:hyperlink r:id="rId9" w:history="1">
        <w:r w:rsidR="00DF2EAD" w:rsidRPr="00C634BF">
          <w:rPr>
            <w:rStyle w:val="a7"/>
            <w:rFonts w:ascii="Times New Roman" w:hAnsi="Times New Roman" w:cs="Times New Roman"/>
            <w:sz w:val="24"/>
            <w:szCs w:val="24"/>
          </w:rPr>
          <w:t>https://www.bfm.ru/news/592596</w:t>
        </w:r>
      </w:hyperlink>
    </w:p>
    <w:p w14:paraId="621CF1DE" w14:textId="5B105173" w:rsidR="00DF2EAD" w:rsidRPr="00C634BF" w:rsidRDefault="00DF2EAD" w:rsidP="00876D1C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В 2025 году в Краснодаре установили 11 новых светофоров</w:t>
      </w:r>
      <w:r w:rsidRPr="00C634BF">
        <w:rPr>
          <w:rFonts w:ascii="Times New Roman" w:hAnsi="Times New Roman" w:cs="Times New Roman"/>
          <w:sz w:val="24"/>
          <w:szCs w:val="24"/>
        </w:rPr>
        <w:t xml:space="preserve"> 04.11.2025 – </w:t>
      </w:r>
      <w:hyperlink r:id="rId10" w:history="1">
        <w:r w:rsidRPr="00C634BF">
          <w:rPr>
            <w:rStyle w:val="a7"/>
            <w:rFonts w:ascii="Times New Roman" w:hAnsi="Times New Roman" w:cs="Times New Roman"/>
            <w:sz w:val="24"/>
            <w:szCs w:val="24"/>
          </w:rPr>
          <w:t>https://yasnonews.ru/news/obchestvo/95000_v_2025_godu_v_krasnodare_ustanovili/</w:t>
        </w:r>
      </w:hyperlink>
    </w:p>
    <w:p w14:paraId="17C492C5" w14:textId="76681F7C" w:rsidR="00DF2EAD" w:rsidRPr="00C634BF" w:rsidRDefault="00DF2EAD" w:rsidP="00876D1C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Более 70 светофоров заменили по нацпроекту в Краснодаре с начала года</w:t>
      </w:r>
      <w:r w:rsidRPr="00C634BF">
        <w:rPr>
          <w:rFonts w:ascii="Times New Roman" w:hAnsi="Times New Roman" w:cs="Times New Roman"/>
          <w:sz w:val="24"/>
          <w:szCs w:val="24"/>
        </w:rPr>
        <w:t xml:space="preserve"> – 05.08.2024 – </w:t>
      </w:r>
      <w:hyperlink r:id="rId11" w:history="1">
        <w:r w:rsidRPr="00C634BF">
          <w:rPr>
            <w:rStyle w:val="a7"/>
            <w:rFonts w:ascii="Times New Roman" w:hAnsi="Times New Roman" w:cs="Times New Roman"/>
            <w:sz w:val="24"/>
            <w:szCs w:val="24"/>
          </w:rPr>
          <w:t>https://myseldon.com/ru/news/index/315960697</w:t>
        </w:r>
      </w:hyperlink>
    </w:p>
    <w:p w14:paraId="138CDA5A" w14:textId="2621DDB2" w:rsidR="00251728" w:rsidRPr="00C634BF" w:rsidRDefault="00251728" w:rsidP="00876D1C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C634BF">
        <w:rPr>
          <w:rStyle w:val="mw-page-title-main"/>
          <w:rFonts w:ascii="Times New Roman" w:hAnsi="Times New Roman" w:cs="Times New Roman"/>
          <w:color w:val="101418"/>
          <w:sz w:val="24"/>
          <w:szCs w:val="24"/>
          <w:lang w:val="en-US"/>
        </w:rPr>
        <w:t>Simulation of Urban M</w:t>
      </w:r>
      <w:r w:rsidRPr="00C634BF">
        <w:rPr>
          <w:rStyle w:val="mw-page-title-main"/>
          <w:rFonts w:ascii="Times New Roman" w:hAnsi="Times New Roman" w:cs="Times New Roman"/>
          <w:color w:val="101418"/>
          <w:sz w:val="24"/>
          <w:szCs w:val="24"/>
          <w:lang w:val="en-US"/>
        </w:rPr>
        <w:t>o</w:t>
      </w:r>
      <w:r w:rsidRPr="00C634BF">
        <w:rPr>
          <w:rStyle w:val="mw-page-title-main"/>
          <w:rFonts w:ascii="Times New Roman" w:hAnsi="Times New Roman" w:cs="Times New Roman"/>
          <w:color w:val="101418"/>
          <w:sz w:val="24"/>
          <w:szCs w:val="24"/>
          <w:lang w:val="en-US"/>
        </w:rPr>
        <w:t>bility</w:t>
      </w:r>
      <w:r w:rsidRPr="00C634BF">
        <w:rPr>
          <w:rStyle w:val="mw-page-title-main"/>
          <w:rFonts w:ascii="Times New Roman" w:hAnsi="Times New Roman" w:cs="Times New Roman"/>
          <w:color w:val="101418"/>
          <w:sz w:val="24"/>
          <w:szCs w:val="24"/>
          <w:lang w:val="en-US"/>
        </w:rPr>
        <w:t xml:space="preserve"> – </w:t>
      </w:r>
      <w:hyperlink r:id="rId12" w:history="1">
        <w:r w:rsidRPr="00C634BF">
          <w:rPr>
            <w:rStyle w:val="a7"/>
            <w:rFonts w:ascii="Times New Roman" w:hAnsi="Times New Roman" w:cs="Times New Roman"/>
            <w:sz w:val="24"/>
            <w:szCs w:val="24"/>
            <w:lang w:val="en-US"/>
          </w:rPr>
          <w:t>https://en.wikipedia.org/wiki/Simulation_of_Urban_MObility</w:t>
        </w:r>
      </w:hyperlink>
    </w:p>
    <w:p w14:paraId="0A1A9A1E" w14:textId="77777777" w:rsidR="00251728" w:rsidRPr="00C634BF" w:rsidRDefault="00251728" w:rsidP="00251728">
      <w:pPr>
        <w:pStyle w:val="a4"/>
        <w:rPr>
          <w:rFonts w:ascii="Times New Roman" w:hAnsi="Times New Roman" w:cs="Times New Roman"/>
          <w:sz w:val="24"/>
          <w:szCs w:val="24"/>
          <w:lang w:val="en-US"/>
        </w:rPr>
      </w:pPr>
    </w:p>
    <w:p w14:paraId="07EBFABA" w14:textId="77777777" w:rsidR="00DF2EAD" w:rsidRPr="00C634BF" w:rsidRDefault="00DF2EAD" w:rsidP="004C481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A253B7" w14:textId="77777777" w:rsidR="00782A0D" w:rsidRPr="00C634BF" w:rsidRDefault="00782A0D" w:rsidP="004C4812">
      <w:pPr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64D98E02" w14:textId="77777777" w:rsidR="00782A0D" w:rsidRPr="00C634BF" w:rsidRDefault="00782A0D" w:rsidP="004C4812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3FE5995B" w14:textId="3D724BFA" w:rsidR="00F434AE" w:rsidRPr="00C634BF" w:rsidRDefault="00F434AE" w:rsidP="004C4812">
      <w:pPr>
        <w:rPr>
          <w:rFonts w:ascii="Times New Roman" w:eastAsiaTheme="majorEastAsia" w:hAnsi="Times New Roman" w:cs="Times New Roman"/>
          <w:b/>
          <w:sz w:val="24"/>
          <w:szCs w:val="24"/>
          <w:lang w:val="en-US"/>
        </w:rPr>
      </w:pPr>
      <w:r w:rsidRPr="00C634BF"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14:paraId="4E14459A" w14:textId="54A822F9" w:rsidR="00E72707" w:rsidRPr="00C634BF" w:rsidRDefault="00F434AE" w:rsidP="004C4812">
      <w:pPr>
        <w:rPr>
          <w:rFonts w:ascii="Times New Roman" w:hAnsi="Times New Roman" w:cs="Times New Roman"/>
          <w:b/>
          <w:sz w:val="24"/>
          <w:szCs w:val="24"/>
        </w:rPr>
      </w:pPr>
      <w:r w:rsidRPr="00C634BF"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ПРИЛОЖЕНИЕ 1. </w:t>
      </w:r>
    </w:p>
    <w:p w14:paraId="36F4B047" w14:textId="643D19B4" w:rsidR="00F434AE" w:rsidRPr="00C634BF" w:rsidRDefault="00F434AE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>НАЗВАНИЕ</w:t>
      </w:r>
    </w:p>
    <w:p w14:paraId="0CD50E40" w14:textId="74B515EC" w:rsidR="00F434AE" w:rsidRPr="00C634BF" w:rsidRDefault="00F434AE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 xml:space="preserve">Каждое приложение оформляется на новой странице, имеет свое название, в тексте </w:t>
      </w:r>
      <w:proofErr w:type="spellStart"/>
      <w:r w:rsidRPr="00C634BF">
        <w:rPr>
          <w:rFonts w:ascii="Times New Roman" w:hAnsi="Times New Roman" w:cs="Times New Roman"/>
          <w:sz w:val="24"/>
          <w:szCs w:val="24"/>
        </w:rPr>
        <w:t>должа</w:t>
      </w:r>
      <w:proofErr w:type="spellEnd"/>
      <w:r w:rsidRPr="00C634BF">
        <w:rPr>
          <w:rFonts w:ascii="Times New Roman" w:hAnsi="Times New Roman" w:cs="Times New Roman"/>
          <w:sz w:val="24"/>
          <w:szCs w:val="24"/>
        </w:rPr>
        <w:t xml:space="preserve"> быть ссылка на приложение. В приложения выносятся схемы, диаграммы, таблицы, фото и </w:t>
      </w:r>
      <w:proofErr w:type="spellStart"/>
      <w:r w:rsidRPr="00C634BF">
        <w:rPr>
          <w:rFonts w:ascii="Times New Roman" w:hAnsi="Times New Roman" w:cs="Times New Roman"/>
          <w:sz w:val="24"/>
          <w:szCs w:val="24"/>
        </w:rPr>
        <w:t>тд</w:t>
      </w:r>
      <w:proofErr w:type="spellEnd"/>
    </w:p>
    <w:p w14:paraId="0BEF50B7" w14:textId="5BED6755" w:rsidR="00634DF4" w:rsidRPr="00C634BF" w:rsidRDefault="00634DF4" w:rsidP="004C4812">
      <w:pPr>
        <w:rPr>
          <w:rFonts w:ascii="Times New Roman" w:hAnsi="Times New Roman" w:cs="Times New Roman"/>
          <w:sz w:val="24"/>
          <w:szCs w:val="24"/>
        </w:rPr>
      </w:pPr>
      <w:r w:rsidRPr="00C634B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34DF4" w:rsidRPr="00C634BF" w:rsidSect="00E72707">
      <w:headerReference w:type="default" r:id="rId13"/>
      <w:footerReference w:type="default" r:id="rId14"/>
      <w:pgSz w:w="11906" w:h="16838" w:code="9"/>
      <w:pgMar w:top="1418" w:right="85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92BA1A" w14:textId="77777777" w:rsidR="00876D1C" w:rsidRDefault="00876D1C" w:rsidP="00227444">
      <w:pPr>
        <w:spacing w:after="0" w:line="240" w:lineRule="auto"/>
      </w:pPr>
      <w:r>
        <w:separator/>
      </w:r>
    </w:p>
  </w:endnote>
  <w:endnote w:type="continuationSeparator" w:id="0">
    <w:p w14:paraId="598EE064" w14:textId="77777777" w:rsidR="00876D1C" w:rsidRDefault="00876D1C" w:rsidP="002274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8340460"/>
      <w:docPartObj>
        <w:docPartGallery w:val="Page Numbers (Bottom of Page)"/>
        <w:docPartUnique/>
      </w:docPartObj>
    </w:sdtPr>
    <w:sdtEndPr/>
    <w:sdtContent>
      <w:p w14:paraId="6D638B1C" w14:textId="77777777" w:rsidR="00940A46" w:rsidRDefault="00876D1C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616D4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DC9CFF" w14:textId="77777777" w:rsidR="00940A46" w:rsidRDefault="00940A46">
    <w:pPr>
      <w:pStyle w:val="ac"/>
    </w:pPr>
  </w:p>
  <w:p w14:paraId="107FA4CD" w14:textId="77777777" w:rsidR="00940A46" w:rsidRDefault="00940A46"/>
  <w:p w14:paraId="0BE20EDD" w14:textId="77777777" w:rsidR="00940A46" w:rsidRDefault="00940A4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4F5B14" w14:textId="77777777" w:rsidR="00876D1C" w:rsidRDefault="00876D1C" w:rsidP="00227444">
      <w:pPr>
        <w:spacing w:after="0" w:line="240" w:lineRule="auto"/>
      </w:pPr>
      <w:r>
        <w:separator/>
      </w:r>
    </w:p>
  </w:footnote>
  <w:footnote w:type="continuationSeparator" w:id="0">
    <w:p w14:paraId="6ADD0FA3" w14:textId="77777777" w:rsidR="00876D1C" w:rsidRDefault="00876D1C" w:rsidP="002274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E1A4DE" w14:textId="77777777" w:rsidR="00940A46" w:rsidRPr="00C73356" w:rsidRDefault="00940A46" w:rsidP="00C73356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F41A4"/>
    <w:multiLevelType w:val="multilevel"/>
    <w:tmpl w:val="081A1EB8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  <w:b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" w15:restartNumberingAfterBreak="0">
    <w:nsid w:val="05885805"/>
    <w:multiLevelType w:val="hybridMultilevel"/>
    <w:tmpl w:val="6AC45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272F6"/>
    <w:multiLevelType w:val="multilevel"/>
    <w:tmpl w:val="1786F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C47D2B"/>
    <w:multiLevelType w:val="multilevel"/>
    <w:tmpl w:val="7BD4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BB0DA8"/>
    <w:multiLevelType w:val="hybridMultilevel"/>
    <w:tmpl w:val="5638FA04"/>
    <w:styleLink w:val="3"/>
    <w:lvl w:ilvl="0" w:tplc="31526BB8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ED464194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1D6E901E">
      <w:start w:val="1"/>
      <w:numFmt w:val="lowerRoman"/>
      <w:lvlText w:val="%3."/>
      <w:lvlJc w:val="left"/>
      <w:pPr>
        <w:ind w:left="216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4EB045BA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87229DDA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71ED160">
      <w:start w:val="1"/>
      <w:numFmt w:val="lowerRoman"/>
      <w:lvlText w:val="%6."/>
      <w:lvlJc w:val="left"/>
      <w:pPr>
        <w:ind w:left="432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D14CEC72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7AD8451E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F384AC20">
      <w:start w:val="1"/>
      <w:numFmt w:val="lowerRoman"/>
      <w:lvlText w:val="%9."/>
      <w:lvlJc w:val="left"/>
      <w:pPr>
        <w:ind w:left="6480" w:hanging="32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114"/>
    <w:rsid w:val="00012F6A"/>
    <w:rsid w:val="00031B0E"/>
    <w:rsid w:val="0003242D"/>
    <w:rsid w:val="00077332"/>
    <w:rsid w:val="000804A0"/>
    <w:rsid w:val="00080CB9"/>
    <w:rsid w:val="000B45EB"/>
    <w:rsid w:val="000C2A2C"/>
    <w:rsid w:val="000F79BD"/>
    <w:rsid w:val="0011568A"/>
    <w:rsid w:val="00117A24"/>
    <w:rsid w:val="0013248F"/>
    <w:rsid w:val="00134867"/>
    <w:rsid w:val="00142016"/>
    <w:rsid w:val="00182281"/>
    <w:rsid w:val="001B522B"/>
    <w:rsid w:val="001B6173"/>
    <w:rsid w:val="001B6366"/>
    <w:rsid w:val="001C0EAB"/>
    <w:rsid w:val="001C4C64"/>
    <w:rsid w:val="00204DBE"/>
    <w:rsid w:val="00227444"/>
    <w:rsid w:val="00243449"/>
    <w:rsid w:val="00245001"/>
    <w:rsid w:val="00251728"/>
    <w:rsid w:val="0025288B"/>
    <w:rsid w:val="00261DE9"/>
    <w:rsid w:val="00262D19"/>
    <w:rsid w:val="00281069"/>
    <w:rsid w:val="00283AFD"/>
    <w:rsid w:val="002B02FD"/>
    <w:rsid w:val="002C00A0"/>
    <w:rsid w:val="002C3578"/>
    <w:rsid w:val="002C5D06"/>
    <w:rsid w:val="002D3C31"/>
    <w:rsid w:val="002E7C01"/>
    <w:rsid w:val="002F0821"/>
    <w:rsid w:val="00304767"/>
    <w:rsid w:val="00310167"/>
    <w:rsid w:val="003168D4"/>
    <w:rsid w:val="00355E6E"/>
    <w:rsid w:val="003613ED"/>
    <w:rsid w:val="00376D72"/>
    <w:rsid w:val="0038246F"/>
    <w:rsid w:val="00397069"/>
    <w:rsid w:val="0039760A"/>
    <w:rsid w:val="003A3823"/>
    <w:rsid w:val="003A743F"/>
    <w:rsid w:val="003B3DA2"/>
    <w:rsid w:val="003E4E84"/>
    <w:rsid w:val="003F5B46"/>
    <w:rsid w:val="003F6C06"/>
    <w:rsid w:val="0040320C"/>
    <w:rsid w:val="004537D7"/>
    <w:rsid w:val="00465834"/>
    <w:rsid w:val="004675E6"/>
    <w:rsid w:val="00467D9B"/>
    <w:rsid w:val="00486AB2"/>
    <w:rsid w:val="00494380"/>
    <w:rsid w:val="00495CFA"/>
    <w:rsid w:val="004A3AF7"/>
    <w:rsid w:val="004A4BAB"/>
    <w:rsid w:val="004B2B99"/>
    <w:rsid w:val="004C2F06"/>
    <w:rsid w:val="004C4812"/>
    <w:rsid w:val="004D14E1"/>
    <w:rsid w:val="004D368B"/>
    <w:rsid w:val="004D3E21"/>
    <w:rsid w:val="004D4EB5"/>
    <w:rsid w:val="00507ADF"/>
    <w:rsid w:val="005249DC"/>
    <w:rsid w:val="005275FB"/>
    <w:rsid w:val="0053471C"/>
    <w:rsid w:val="00541F4E"/>
    <w:rsid w:val="00583CB8"/>
    <w:rsid w:val="00584407"/>
    <w:rsid w:val="005B0EC4"/>
    <w:rsid w:val="005C48D2"/>
    <w:rsid w:val="0060209C"/>
    <w:rsid w:val="00615B4D"/>
    <w:rsid w:val="0062795A"/>
    <w:rsid w:val="0063416C"/>
    <w:rsid w:val="00634DF4"/>
    <w:rsid w:val="0065126C"/>
    <w:rsid w:val="00656F39"/>
    <w:rsid w:val="006579E1"/>
    <w:rsid w:val="00664D53"/>
    <w:rsid w:val="006868FB"/>
    <w:rsid w:val="006A354E"/>
    <w:rsid w:val="006B00D0"/>
    <w:rsid w:val="006B3555"/>
    <w:rsid w:val="006D1ED0"/>
    <w:rsid w:val="006D2199"/>
    <w:rsid w:val="006D237F"/>
    <w:rsid w:val="006F35B9"/>
    <w:rsid w:val="006F6BFF"/>
    <w:rsid w:val="00713C34"/>
    <w:rsid w:val="00716E4D"/>
    <w:rsid w:val="0073108A"/>
    <w:rsid w:val="007444A2"/>
    <w:rsid w:val="00754AD5"/>
    <w:rsid w:val="00771DA0"/>
    <w:rsid w:val="00776514"/>
    <w:rsid w:val="00782A0D"/>
    <w:rsid w:val="00797079"/>
    <w:rsid w:val="007972EB"/>
    <w:rsid w:val="007A75CA"/>
    <w:rsid w:val="007D11A7"/>
    <w:rsid w:val="007D47A4"/>
    <w:rsid w:val="007E0089"/>
    <w:rsid w:val="007E12A5"/>
    <w:rsid w:val="007F7565"/>
    <w:rsid w:val="008020F5"/>
    <w:rsid w:val="008152AC"/>
    <w:rsid w:val="00821AB2"/>
    <w:rsid w:val="00823138"/>
    <w:rsid w:val="0083015A"/>
    <w:rsid w:val="008443F1"/>
    <w:rsid w:val="00860D0C"/>
    <w:rsid w:val="00862F4F"/>
    <w:rsid w:val="00876D1C"/>
    <w:rsid w:val="008832E8"/>
    <w:rsid w:val="008857BF"/>
    <w:rsid w:val="008C7852"/>
    <w:rsid w:val="008D471A"/>
    <w:rsid w:val="008D7C5F"/>
    <w:rsid w:val="008F3BE9"/>
    <w:rsid w:val="008F7B6F"/>
    <w:rsid w:val="00940A46"/>
    <w:rsid w:val="00940B4D"/>
    <w:rsid w:val="0094291D"/>
    <w:rsid w:val="00944744"/>
    <w:rsid w:val="009510A3"/>
    <w:rsid w:val="00996755"/>
    <w:rsid w:val="009B5841"/>
    <w:rsid w:val="009E19AA"/>
    <w:rsid w:val="009F4039"/>
    <w:rsid w:val="00A02E38"/>
    <w:rsid w:val="00A13FDB"/>
    <w:rsid w:val="00A80781"/>
    <w:rsid w:val="00A8102C"/>
    <w:rsid w:val="00AC3BA5"/>
    <w:rsid w:val="00AE72C1"/>
    <w:rsid w:val="00AF17CC"/>
    <w:rsid w:val="00B1036C"/>
    <w:rsid w:val="00B14F18"/>
    <w:rsid w:val="00B2671C"/>
    <w:rsid w:val="00B36114"/>
    <w:rsid w:val="00B459FF"/>
    <w:rsid w:val="00B57A9E"/>
    <w:rsid w:val="00B678DC"/>
    <w:rsid w:val="00B85DA3"/>
    <w:rsid w:val="00BA0D98"/>
    <w:rsid w:val="00BA30B6"/>
    <w:rsid w:val="00BA4C50"/>
    <w:rsid w:val="00BD0729"/>
    <w:rsid w:val="00BD63DC"/>
    <w:rsid w:val="00BE0121"/>
    <w:rsid w:val="00BE50FB"/>
    <w:rsid w:val="00C02FA3"/>
    <w:rsid w:val="00C05792"/>
    <w:rsid w:val="00C12465"/>
    <w:rsid w:val="00C417E6"/>
    <w:rsid w:val="00C634BF"/>
    <w:rsid w:val="00C73356"/>
    <w:rsid w:val="00C8516F"/>
    <w:rsid w:val="00C8583C"/>
    <w:rsid w:val="00C9319D"/>
    <w:rsid w:val="00CC54E3"/>
    <w:rsid w:val="00CD0C1E"/>
    <w:rsid w:val="00CD23F1"/>
    <w:rsid w:val="00CE6689"/>
    <w:rsid w:val="00D12BBC"/>
    <w:rsid w:val="00D12E21"/>
    <w:rsid w:val="00D1424F"/>
    <w:rsid w:val="00D142EE"/>
    <w:rsid w:val="00D616D4"/>
    <w:rsid w:val="00D65CF1"/>
    <w:rsid w:val="00D7674E"/>
    <w:rsid w:val="00D865CA"/>
    <w:rsid w:val="00D8699C"/>
    <w:rsid w:val="00DB3AC9"/>
    <w:rsid w:val="00DB48AC"/>
    <w:rsid w:val="00DC6CE1"/>
    <w:rsid w:val="00DE013B"/>
    <w:rsid w:val="00DF032E"/>
    <w:rsid w:val="00DF2EAD"/>
    <w:rsid w:val="00DF4477"/>
    <w:rsid w:val="00E052D2"/>
    <w:rsid w:val="00E06DA6"/>
    <w:rsid w:val="00E07D53"/>
    <w:rsid w:val="00E1465C"/>
    <w:rsid w:val="00E1547B"/>
    <w:rsid w:val="00E27048"/>
    <w:rsid w:val="00E27585"/>
    <w:rsid w:val="00E365A5"/>
    <w:rsid w:val="00E40C37"/>
    <w:rsid w:val="00E44ECB"/>
    <w:rsid w:val="00E52B6B"/>
    <w:rsid w:val="00E60AB2"/>
    <w:rsid w:val="00E72707"/>
    <w:rsid w:val="00E762B8"/>
    <w:rsid w:val="00E84F36"/>
    <w:rsid w:val="00F00D4B"/>
    <w:rsid w:val="00F02159"/>
    <w:rsid w:val="00F05372"/>
    <w:rsid w:val="00F15778"/>
    <w:rsid w:val="00F20F44"/>
    <w:rsid w:val="00F21413"/>
    <w:rsid w:val="00F434AE"/>
    <w:rsid w:val="00F461F7"/>
    <w:rsid w:val="00F813C1"/>
    <w:rsid w:val="00F86C1E"/>
    <w:rsid w:val="00F90C37"/>
    <w:rsid w:val="00FB3FCF"/>
    <w:rsid w:val="00FB7B40"/>
    <w:rsid w:val="00FC10AD"/>
    <w:rsid w:val="00FC5B93"/>
    <w:rsid w:val="00FE01E4"/>
    <w:rsid w:val="00FE2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5AF647"/>
  <w15:docId w15:val="{C5843649-B39E-4206-990B-408E24598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2EAD"/>
    <w:pPr>
      <w:spacing w:after="200" w:line="276" w:lineRule="auto"/>
    </w:pPr>
    <w:rPr>
      <w:lang w:eastAsia="ru-RU"/>
    </w:rPr>
  </w:style>
  <w:style w:type="paragraph" w:styleId="1">
    <w:name w:val="heading 1"/>
    <w:aliases w:val="ПРОЕКТ"/>
    <w:basedOn w:val="a"/>
    <w:next w:val="a"/>
    <w:link w:val="10"/>
    <w:uiPriority w:val="9"/>
    <w:qFormat/>
    <w:rsid w:val="00DF032E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471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"/>
    <w:next w:val="a"/>
    <w:link w:val="31"/>
    <w:uiPriority w:val="9"/>
    <w:unhideWhenUsed/>
    <w:qFormat/>
    <w:rsid w:val="0031016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10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10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61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11568A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F082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2F0821"/>
    <w:rPr>
      <w:rFonts w:ascii="Segoe UI" w:eastAsiaTheme="minorEastAsia" w:hAnsi="Segoe UI" w:cs="Segoe UI"/>
      <w:sz w:val="18"/>
      <w:szCs w:val="18"/>
      <w:lang w:eastAsia="ru-RU"/>
    </w:rPr>
  </w:style>
  <w:style w:type="character" w:styleId="a7">
    <w:name w:val="Hyperlink"/>
    <w:basedOn w:val="a0"/>
    <w:uiPriority w:val="99"/>
    <w:unhideWhenUsed/>
    <w:rsid w:val="002C00A0"/>
    <w:rPr>
      <w:color w:val="0563C1" w:themeColor="hyperlink"/>
      <w:u w:val="single"/>
    </w:rPr>
  </w:style>
  <w:style w:type="paragraph" w:customStyle="1" w:styleId="c9">
    <w:name w:val="c9"/>
    <w:basedOn w:val="a"/>
    <w:rsid w:val="007972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6">
    <w:name w:val="c6"/>
    <w:basedOn w:val="a0"/>
    <w:rsid w:val="007972EB"/>
  </w:style>
  <w:style w:type="character" w:customStyle="1" w:styleId="c0">
    <w:name w:val="c0"/>
    <w:basedOn w:val="a0"/>
    <w:rsid w:val="007972EB"/>
  </w:style>
  <w:style w:type="character" w:styleId="a8">
    <w:name w:val="Placeholder Text"/>
    <w:basedOn w:val="a0"/>
    <w:uiPriority w:val="99"/>
    <w:semiHidden/>
    <w:rsid w:val="0053471C"/>
    <w:rPr>
      <w:color w:val="808080"/>
    </w:rPr>
  </w:style>
  <w:style w:type="character" w:styleId="a9">
    <w:name w:val="FollowedHyperlink"/>
    <w:basedOn w:val="a0"/>
    <w:uiPriority w:val="99"/>
    <w:semiHidden/>
    <w:unhideWhenUsed/>
    <w:rsid w:val="00940B4D"/>
    <w:rPr>
      <w:color w:val="954F72" w:themeColor="followedHyperlink"/>
      <w:u w:val="single"/>
    </w:rPr>
  </w:style>
  <w:style w:type="paragraph" w:styleId="aa">
    <w:name w:val="header"/>
    <w:basedOn w:val="a"/>
    <w:link w:val="ab"/>
    <w:uiPriority w:val="99"/>
    <w:unhideWhenUsed/>
    <w:rsid w:val="002274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227444"/>
    <w:rPr>
      <w:rFonts w:eastAsiaTheme="minorEastAsia"/>
      <w:lang w:eastAsia="ru-RU"/>
    </w:rPr>
  </w:style>
  <w:style w:type="paragraph" w:styleId="ac">
    <w:name w:val="footer"/>
    <w:basedOn w:val="a"/>
    <w:link w:val="ad"/>
    <w:uiPriority w:val="99"/>
    <w:unhideWhenUsed/>
    <w:rsid w:val="002274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227444"/>
    <w:rPr>
      <w:rFonts w:eastAsiaTheme="minorEastAsia"/>
      <w:lang w:eastAsia="ru-RU"/>
    </w:rPr>
  </w:style>
  <w:style w:type="character" w:customStyle="1" w:styleId="10">
    <w:name w:val="Заголовок 1 Знак"/>
    <w:aliases w:val="ПРОЕКТ Знак"/>
    <w:basedOn w:val="a0"/>
    <w:link w:val="1"/>
    <w:uiPriority w:val="9"/>
    <w:rsid w:val="00DF032E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D471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6D1ED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6D1ED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D1ED0"/>
    <w:pPr>
      <w:spacing w:after="100"/>
      <w:ind w:left="220"/>
    </w:pPr>
  </w:style>
  <w:style w:type="paragraph" w:customStyle="1" w:styleId="TableParagraph">
    <w:name w:val="Table Paragraph"/>
    <w:basedOn w:val="a"/>
    <w:uiPriority w:val="1"/>
    <w:qFormat/>
    <w:rsid w:val="00204DBE"/>
    <w:pPr>
      <w:widowControl w:val="0"/>
      <w:autoSpaceDE w:val="0"/>
      <w:autoSpaceDN w:val="0"/>
      <w:spacing w:before="15" w:after="0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af">
    <w:name w:val="Body Text"/>
    <w:basedOn w:val="a"/>
    <w:link w:val="af0"/>
    <w:uiPriority w:val="1"/>
    <w:qFormat/>
    <w:rsid w:val="00CD0C1E"/>
    <w:pPr>
      <w:widowControl w:val="0"/>
      <w:autoSpaceDE w:val="0"/>
      <w:autoSpaceDN w:val="0"/>
      <w:spacing w:after="0" w:line="240" w:lineRule="auto"/>
      <w:ind w:left="1534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customStyle="1" w:styleId="af0">
    <w:name w:val="Основной текст Знак"/>
    <w:basedOn w:val="a0"/>
    <w:link w:val="af"/>
    <w:uiPriority w:val="1"/>
    <w:rsid w:val="00CD0C1E"/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AE72C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2">
    <w:name w:val="Неразрешенное упоминание1"/>
    <w:basedOn w:val="a0"/>
    <w:uiPriority w:val="99"/>
    <w:semiHidden/>
    <w:unhideWhenUsed/>
    <w:rsid w:val="00FE01E4"/>
    <w:rPr>
      <w:color w:val="605E5C"/>
      <w:shd w:val="clear" w:color="auto" w:fill="E1DFDD"/>
    </w:rPr>
  </w:style>
  <w:style w:type="character" w:customStyle="1" w:styleId="af1">
    <w:name w:val="Нет"/>
    <w:rsid w:val="00E40C37"/>
  </w:style>
  <w:style w:type="numbering" w:customStyle="1" w:styleId="3">
    <w:name w:val="Импортированный стиль 3"/>
    <w:rsid w:val="00E40C37"/>
    <w:pPr>
      <w:numPr>
        <w:numId w:val="1"/>
      </w:numPr>
    </w:pPr>
  </w:style>
  <w:style w:type="paragraph" w:styleId="af2">
    <w:name w:val="footnote text"/>
    <w:basedOn w:val="a"/>
    <w:link w:val="af3"/>
    <w:uiPriority w:val="99"/>
    <w:unhideWhenUsed/>
    <w:rsid w:val="00776514"/>
    <w:pPr>
      <w:spacing w:after="0" w:line="240" w:lineRule="auto"/>
    </w:pPr>
    <w:rPr>
      <w:rFonts w:eastAsiaTheme="minorHAnsi"/>
      <w:sz w:val="20"/>
      <w:szCs w:val="20"/>
      <w:lang w:eastAsia="en-US"/>
    </w:rPr>
  </w:style>
  <w:style w:type="character" w:customStyle="1" w:styleId="af3">
    <w:name w:val="Текст сноски Знак"/>
    <w:basedOn w:val="a0"/>
    <w:link w:val="af2"/>
    <w:uiPriority w:val="99"/>
    <w:rsid w:val="00776514"/>
    <w:rPr>
      <w:rFonts w:eastAsiaTheme="minorHAnsi"/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776514"/>
    <w:rPr>
      <w:vertAlign w:val="superscript"/>
    </w:rPr>
  </w:style>
  <w:style w:type="character" w:customStyle="1" w:styleId="citation">
    <w:name w:val="citation"/>
    <w:basedOn w:val="a0"/>
    <w:rsid w:val="00F05372"/>
  </w:style>
  <w:style w:type="character" w:customStyle="1" w:styleId="eitempropertiestextinner">
    <w:name w:val="eitemproperties_textinner"/>
    <w:basedOn w:val="a0"/>
    <w:rsid w:val="00F05372"/>
  </w:style>
  <w:style w:type="character" w:styleId="HTML">
    <w:name w:val="HTML Cite"/>
    <w:basedOn w:val="a0"/>
    <w:uiPriority w:val="99"/>
    <w:semiHidden/>
    <w:unhideWhenUsed/>
    <w:rsid w:val="00A80781"/>
    <w:rPr>
      <w:i/>
      <w:iCs/>
    </w:rPr>
  </w:style>
  <w:style w:type="character" w:customStyle="1" w:styleId="31">
    <w:name w:val="Заголовок 3 Знак"/>
    <w:basedOn w:val="a0"/>
    <w:link w:val="30"/>
    <w:uiPriority w:val="9"/>
    <w:rsid w:val="00310167"/>
    <w:rPr>
      <w:rFonts w:asciiTheme="majorHAnsi" w:eastAsiaTheme="majorEastAsia" w:hAnsiTheme="majorHAnsi" w:cstheme="majorBidi"/>
      <w:b/>
      <w:bCs/>
      <w:color w:val="4472C4" w:themeColor="accent1"/>
      <w:lang w:eastAsia="ru-RU"/>
    </w:rPr>
  </w:style>
  <w:style w:type="table" w:styleId="af5">
    <w:name w:val="Table Grid"/>
    <w:basedOn w:val="a1"/>
    <w:uiPriority w:val="39"/>
    <w:rsid w:val="00BE50FB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-size-extra-large">
    <w:name w:val="a-size-extra-large"/>
    <w:basedOn w:val="a0"/>
    <w:rsid w:val="00940A46"/>
  </w:style>
  <w:style w:type="character" w:styleId="af6">
    <w:name w:val="Unresolved Mention"/>
    <w:basedOn w:val="a0"/>
    <w:uiPriority w:val="99"/>
    <w:semiHidden/>
    <w:unhideWhenUsed/>
    <w:rsid w:val="003168D4"/>
    <w:rPr>
      <w:color w:val="605E5C"/>
      <w:shd w:val="clear" w:color="auto" w:fill="E1DFDD"/>
    </w:rPr>
  </w:style>
  <w:style w:type="character" w:styleId="af7">
    <w:name w:val="Strong"/>
    <w:basedOn w:val="a0"/>
    <w:uiPriority w:val="22"/>
    <w:qFormat/>
    <w:rsid w:val="00F02159"/>
    <w:rPr>
      <w:b/>
      <w:bCs/>
    </w:rPr>
  </w:style>
  <w:style w:type="paragraph" w:customStyle="1" w:styleId="ds-markdown-paragraph">
    <w:name w:val="ds-markdown-paragraph"/>
    <w:basedOn w:val="a"/>
    <w:rsid w:val="00F021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a0"/>
    <w:rsid w:val="00F02159"/>
  </w:style>
  <w:style w:type="character" w:customStyle="1" w:styleId="mord">
    <w:name w:val="mord"/>
    <w:basedOn w:val="a0"/>
    <w:rsid w:val="00F02159"/>
  </w:style>
  <w:style w:type="character" w:customStyle="1" w:styleId="vlist-s">
    <w:name w:val="vlist-s"/>
    <w:basedOn w:val="a0"/>
    <w:rsid w:val="00F02159"/>
  </w:style>
  <w:style w:type="character" w:customStyle="1" w:styleId="mrel">
    <w:name w:val="mrel"/>
    <w:basedOn w:val="a0"/>
    <w:rsid w:val="00F02159"/>
  </w:style>
  <w:style w:type="character" w:customStyle="1" w:styleId="mbin">
    <w:name w:val="mbin"/>
    <w:basedOn w:val="a0"/>
    <w:rsid w:val="00F02159"/>
  </w:style>
  <w:style w:type="character" w:customStyle="1" w:styleId="mop">
    <w:name w:val="mop"/>
    <w:basedOn w:val="a0"/>
    <w:rsid w:val="00F02159"/>
  </w:style>
  <w:style w:type="character" w:customStyle="1" w:styleId="mopen">
    <w:name w:val="mopen"/>
    <w:basedOn w:val="a0"/>
    <w:rsid w:val="00F02159"/>
  </w:style>
  <w:style w:type="character" w:customStyle="1" w:styleId="mpunct">
    <w:name w:val="mpunct"/>
    <w:basedOn w:val="a0"/>
    <w:rsid w:val="00F02159"/>
  </w:style>
  <w:style w:type="character" w:customStyle="1" w:styleId="mclose">
    <w:name w:val="mclose"/>
    <w:basedOn w:val="a0"/>
    <w:rsid w:val="00F02159"/>
  </w:style>
  <w:style w:type="character" w:styleId="af8">
    <w:name w:val="annotation reference"/>
    <w:basedOn w:val="a0"/>
    <w:uiPriority w:val="99"/>
    <w:semiHidden/>
    <w:unhideWhenUsed/>
    <w:rsid w:val="004D4EB5"/>
    <w:rPr>
      <w:sz w:val="16"/>
      <w:szCs w:val="16"/>
    </w:rPr>
  </w:style>
  <w:style w:type="paragraph" w:styleId="af9">
    <w:name w:val="annotation text"/>
    <w:basedOn w:val="a"/>
    <w:link w:val="afa"/>
    <w:uiPriority w:val="99"/>
    <w:semiHidden/>
    <w:unhideWhenUsed/>
    <w:rsid w:val="004D4EB5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0"/>
    <w:link w:val="af9"/>
    <w:uiPriority w:val="99"/>
    <w:semiHidden/>
    <w:rsid w:val="004D4EB5"/>
    <w:rPr>
      <w:sz w:val="20"/>
      <w:szCs w:val="20"/>
      <w:lang w:eastAsia="ru-RU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4D4EB5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4D4EB5"/>
    <w:rPr>
      <w:b/>
      <w:bCs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3108A"/>
    <w:rPr>
      <w:rFonts w:asciiTheme="majorHAnsi" w:eastAsiaTheme="majorEastAsia" w:hAnsiTheme="majorHAnsi" w:cstheme="majorBidi"/>
      <w:i/>
      <w:iCs/>
      <w:color w:val="2F5496" w:themeColor="accent1" w:themeShade="BF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3108A"/>
    <w:rPr>
      <w:rFonts w:asciiTheme="majorHAnsi" w:eastAsiaTheme="majorEastAsia" w:hAnsiTheme="majorHAnsi" w:cstheme="majorBidi"/>
      <w:color w:val="2F5496" w:themeColor="accent1" w:themeShade="BF"/>
      <w:lang w:eastAsia="ru-RU"/>
    </w:rPr>
  </w:style>
  <w:style w:type="character" w:customStyle="1" w:styleId="d813de27">
    <w:name w:val="d813de27"/>
    <w:basedOn w:val="a0"/>
    <w:rsid w:val="0073108A"/>
  </w:style>
  <w:style w:type="paragraph" w:styleId="HTML0">
    <w:name w:val="HTML Preformatted"/>
    <w:basedOn w:val="a"/>
    <w:link w:val="HTML1"/>
    <w:uiPriority w:val="99"/>
    <w:semiHidden/>
    <w:unhideWhenUsed/>
    <w:rsid w:val="007310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3108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d">
    <w:name w:val="Emphasis"/>
    <w:basedOn w:val="a0"/>
    <w:uiPriority w:val="20"/>
    <w:qFormat/>
    <w:rsid w:val="004C4812"/>
    <w:rPr>
      <w:i/>
      <w:iCs/>
    </w:rPr>
  </w:style>
  <w:style w:type="character" w:styleId="HTML2">
    <w:name w:val="HTML Code"/>
    <w:basedOn w:val="a0"/>
    <w:uiPriority w:val="99"/>
    <w:semiHidden/>
    <w:unhideWhenUsed/>
    <w:rsid w:val="004C4812"/>
    <w:rPr>
      <w:rFonts w:ascii="Courier New" w:eastAsia="Times New Roman" w:hAnsi="Courier New" w:cs="Courier New"/>
      <w:sz w:val="20"/>
      <w:szCs w:val="20"/>
    </w:rPr>
  </w:style>
  <w:style w:type="character" w:customStyle="1" w:styleId="mw-page-title-main">
    <w:name w:val="mw-page-title-main"/>
    <w:basedOn w:val="a0"/>
    <w:rsid w:val="002517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6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2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7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73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542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78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28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87453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1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37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80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80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61057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31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29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09731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31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6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697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662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1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dex.ru/company/researches/2015/krasnodar/jams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rxiv.org/html/2505.14544v2" TargetMode="External"/><Relationship Id="rId12" Type="http://schemas.openxmlformats.org/officeDocument/2006/relationships/hyperlink" Target="https://en.wikipedia.org/wiki/Simulation_of_Urban_MObility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yseldon.com/ru/news/index/315960697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yasnonews.ru/news/obchestvo/95000_v_2025_godu_v_krasnodare_ustanovil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fm.ru/news/592596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3450</TotalTime>
  <Pages>19</Pages>
  <Words>3895</Words>
  <Characters>22207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Алина Николаевна</dc:creator>
  <cp:lastModifiedBy>Ксения Живайкина</cp:lastModifiedBy>
  <cp:revision>19</cp:revision>
  <cp:lastPrinted>2021-12-19T11:30:00Z</cp:lastPrinted>
  <dcterms:created xsi:type="dcterms:W3CDTF">2025-11-18T12:26:00Z</dcterms:created>
  <dcterms:modified xsi:type="dcterms:W3CDTF">2025-12-17T20:51:00Z</dcterms:modified>
</cp:coreProperties>
</file>