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lm-safety-学习路线从越狱到agent安全的系统指南"/>
    <w:p>
      <w:pPr>
        <w:pStyle w:val="Heading1"/>
      </w:pPr>
      <w:r>
        <w:t xml:space="preserve">LLM Safety 学习路线：从越狱到Agent安全的系统指南</w:t>
      </w:r>
    </w:p>
    <w:p>
      <w:pPr>
        <w:pStyle w:val="BlockText"/>
      </w:pPr>
      <w:r>
        <w:t xml:space="preserve">本文档系统梳理了LLM（大语言模型）安全研究的四大核心方向——越狱攻击与防御、后门攻击与防御、提示注入攻击与防御、Agent安全与防御。每个方向提供3-5篇经典论文、3-5篇最新前沿论文，以及涵盖概念、理论、方法的详细学习笔记。最后附有三阶段学习路径规划、关键Benchmarks汇总和推荐阅读优先级排序。</w:t>
      </w:r>
    </w:p>
    <w:p>
      <w:r>
        <w:pict>
          <v:rect style="width:0;height:1.5pt" o:hralign="center" o:hrstd="t" o:hr="t"/>
        </w:pict>
      </w:r>
    </w:p>
    <w:bookmarkEnd w:id="20"/>
    <w:bookmarkStart w:id="41" w:name="越狱攻击与防御"/>
    <w:p>
      <w:pPr>
        <w:pStyle w:val="Heading1"/>
      </w:pPr>
      <w:r>
        <w:t xml:space="preserve">1. 越狱攻击与防御</w:t>
      </w:r>
    </w:p>
    <w:p>
      <w:pPr>
        <w:pStyle w:val="BlockText"/>
      </w:pPr>
      <w:r>
        <w:t xml:space="preserve">Jailbreak Attack &amp; Defense</w:t>
      </w:r>
    </w:p>
    <w:p>
      <w:pPr>
        <w:pStyle w:val="FirstParagraph"/>
      </w:pPr>
      <w:r>
        <w:t xml:space="preserve">大语言模型的安全对齐（Safety Alignment）通过人类反馈强化学习（RLHF）或偏好优化（DPO）将模型行为约束在安全策略范围内，但越狱攻击（Jailbreak Attack）通过精心构造的对抗性提示绕过这些防护机制，诱导模型生成有害内容。这一攻防领域从2023年起迅速成为LLM安全研究的核心议题，其技术演进折射出对模型内部安全机制理解的不断深化。本章系统梳理越狱攻击与防御的经典工作与前沿进展，建立完整的概念框架和方法论认知。</w:t>
      </w:r>
    </w:p>
    <w:p>
      <w:r>
        <w:pict>
          <v:rect style="width:0;height:1.5pt" o:hralign="center" o:hrstd="t" o:hr="t"/>
        </w:pict>
      </w:r>
    </w:p>
    <w:bookmarkStart w:id="26" w:name="经典论文推荐"/>
    <w:p>
      <w:pPr>
        <w:pStyle w:val="Heading2"/>
      </w:pPr>
      <w:r>
        <w:t xml:space="preserve">1.1 经典论文推荐</w:t>
      </w:r>
    </w:p>
    <w:bookmarkStart w:id="21" w:name="Xcd440e6964920465be9dc7e6c098bdc78e144e4"/>
    <w:p>
      <w:pPr>
        <w:pStyle w:val="Heading3"/>
      </w:pPr>
      <w:r>
        <w:t xml:space="preserve">1.1.1 Jailbroken: How Does LLM Safety Training Fail?</w:t>
      </w:r>
    </w:p>
    <w:p>
      <w:pPr>
        <w:pStyle w:val="FirstParagraph"/>
      </w:pPr>
      <w:r>
        <w:rPr>
          <w:bCs/>
          <w:b/>
        </w:rPr>
        <w:t xml:space="preserve">Wei et al., NeurIPS 2023</w:t>
      </w:r>
      <w:r>
        <w:rPr>
          <w:bCs/>
          <w:b/>
        </w:rPr>
        <w:t xml:space="preserve"> </w:t>
      </w:r>
      <w:r>
        <w:rPr>
          <w:vertAlign w:val="superscript"/>
          <w:bCs/>
          <w:b/>
        </w:rPr>
        <w:t xml:space="preserve">1</w:t>
      </w:r>
    </w:p>
    <w:p>
      <w:pPr>
        <w:pStyle w:val="BodyText"/>
      </w:pPr>
      <w:r>
        <w:t xml:space="preserve">这篇论文是LLM越狱研究领域的奠基之作，首次从理论层面系统解释了安全训练为何会被越狱攻击突破。作者Alexander Wei、Nika Haghtalab和Jacob Steinhardt提出了两个核心理论框架：</w:t>
      </w:r>
      <w:r>
        <w:rPr>
          <w:bCs/>
          <w:b/>
        </w:rPr>
        <w:t xml:space="preserve">竞争目标</w:t>
      </w:r>
      <w:r>
        <w:t xml:space="preserve">（Competing Objectives）和</w:t>
      </w:r>
      <w:r>
        <w:rPr>
          <w:bCs/>
          <w:b/>
        </w:rPr>
        <w:t xml:space="preserve">泛化错配</w:t>
      </w:r>
      <w:r>
        <w:t xml:space="preserve">（Mismatched Generalization），至今仍是整个领域的标准分析透镜。竞争目标指模型的预训练目标——有用性（Helpfulness）与指令遵循（Instruction Following）——与安全目标——拒绝有害请求——之间存在内在冲突，攻击者通过构造让模型认为”遵循指令”优先级高于”安全拒绝”的场景来触发越狱。泛化错配则指安全训练的数据分布有限，无法覆盖所有可能的输入形式，攻击者通过低资源语言、Base64编码、ASCII艺术等分布外（Out-of-Distribution, OOD）输入绕过安全识别机制。该论文在GPT-4、Claude、Llama等多个主流模型上验证了这两种机制的有效性，其理论框架被后续数百篇论文引用，是理解所有越狱攻击的根本出发点。</w:t>
      </w:r>
    </w:p>
    <w:bookmarkEnd w:id="21"/>
    <w:bookmarkStart w:id="22" w:name="X74c2c4c373b056f3b343127213df3753cbff643"/>
    <w:p>
      <w:pPr>
        <w:pStyle w:val="Heading3"/>
      </w:pPr>
      <w:r>
        <w:t xml:space="preserve">1.1.2 Universal and Transferable Adversarial Attacks on Aligned Language Models (GCG)</w:t>
      </w:r>
    </w:p>
    <w:p>
      <w:pPr>
        <w:pStyle w:val="FirstParagraph"/>
      </w:pPr>
      <w:r>
        <w:rPr>
          <w:bCs/>
          <w:b/>
        </w:rPr>
        <w:t xml:space="preserve">Zou et al., 2023</w:t>
      </w:r>
      <w:r>
        <w:rPr>
          <w:bCs/>
          <w:b/>
        </w:rPr>
        <w:t xml:space="preserve"> </w:t>
      </w:r>
      <w:r>
        <w:rPr>
          <w:vertAlign w:val="superscript"/>
          <w:bCs/>
          <w:b/>
        </w:rPr>
        <w:t xml:space="preserve">2</w:t>
      </w:r>
    </w:p>
    <w:p>
      <w:pPr>
        <w:pStyle w:val="BodyText"/>
      </w:pPr>
      <w:r>
        <w:t xml:space="preserve">Andy Zou等人提出的贪心坐标梯度（Greedy Coordinate Gradient, GCG）算法是越狱攻击领域最具影响力的技术贡献。GCG通过白盒梯度优化自动生成对抗性后缀（Adversarial Suffix），其优化目标是最大化模型生成肯定前缀——如”Sure, here is”——的概率。算法对每个token位置计算损失关于嵌入的梯度，找到Top-K候选替换token，贪心地选择使损失下降最大的替换，迭代直至收敛。GCG的核心突破在于证明了自动化生成的对抗后缀不仅攻击成功率高（在Vicuna-7B和Llama-2-7B上接近100%），而且具有</w:t>
      </w:r>
      <w:r>
        <w:rPr>
          <w:bCs/>
          <w:b/>
        </w:rPr>
        <w:t xml:space="preserve">可迁移性</w:t>
      </w:r>
      <w:r>
        <w:t xml:space="preserve">（Transferability）——在开源模型上优化的后缀可以迁移到GPT-3.5等黑盒模型。GCG开创了”对抗性后缀优化”这一研究方向，几乎所有后续的优化类攻击方法（I-GCG、MA-GCG、ATLA等）都建立在GCG的基础之上，是该领域无可争议的标准基线（Standard Baseline）。</w:t>
      </w:r>
    </w:p>
    <w:bookmarkEnd w:id="22"/>
    <w:bookmarkStart w:id="23" w:name="Xa0ac0788ee2fdc278bfe65dfeff915bff2113d2"/>
    <w:p>
      <w:pPr>
        <w:pStyle w:val="Heading3"/>
      </w:pPr>
      <w:r>
        <w:t xml:space="preserve">1.1.3 AutoDAN: Automatic and Interpretable Adversarial Attacks on LLMs</w:t>
      </w:r>
    </w:p>
    <w:p>
      <w:pPr>
        <w:pStyle w:val="FirstParagraph"/>
      </w:pPr>
      <w:r>
        <w:rPr>
          <w:bCs/>
          <w:b/>
        </w:rPr>
        <w:t xml:space="preserve">Liu et al., ICLR 2024</w:t>
      </w:r>
      <w:r>
        <w:rPr>
          <w:bCs/>
          <w:b/>
        </w:rPr>
        <w:t xml:space="preserve"> </w:t>
      </w:r>
      <w:r>
        <w:rPr>
          <w:vertAlign w:val="superscript"/>
          <w:bCs/>
          <w:b/>
        </w:rPr>
        <w:t xml:space="preserve">3</w:t>
      </w:r>
    </w:p>
    <w:p>
      <w:pPr>
        <w:pStyle w:val="BodyText"/>
      </w:pPr>
      <w:r>
        <w:t xml:space="preserve">AutoDAN由Xiaogeng Liu等人提出，其核心贡献是克服了GCG生成的对抗后缀语义无意义、困惑度（Perplexity）极高的致命缺陷。AutoDAN采用</w:t>
      </w:r>
      <w:r>
        <w:rPr>
          <w:bCs/>
          <w:b/>
        </w:rPr>
        <w:t xml:space="preserve">分层遗传算法</w:t>
      </w:r>
      <w:r>
        <w:t xml:space="preserve">（Hierarchical Genetic Algorithm），在句子级和词级同时进行交叉（Crossover）和变异（Mutation）操作，生成语义可读、语法自然的越狱提示。这种设计使AutoDAN能够有效绕过基于困惑度的检测防御——传统困惑度检测器依赖对抗输入的不自然token序列特征进行识别，而AutoDAN生成的提示在语言上完全自然。实验表明，AutoDAN在保持与GCG相当攻击成功率的同时，显著降低了生成提示的困惑度，开辟了”可读+自动化”越狱攻击的新范式。AutoDAN还证明了遗传算法在离散文本空间中的优化潜力，为后续的黑盒攻击方法提供了重要技术基础。</w:t>
      </w:r>
    </w:p>
    <w:bookmarkEnd w:id="23"/>
    <w:bookmarkStart w:id="24" w:name="Xf246648caebff23cf63ba9569a70c8c0aa70451"/>
    <w:p>
      <w:pPr>
        <w:pStyle w:val="Heading3"/>
      </w:pPr>
      <w:r>
        <w:t xml:space="preserve">1.1.4 PAIR: Prompt Automatic Iterative Refinement</w:t>
      </w:r>
    </w:p>
    <w:p>
      <w:pPr>
        <w:pStyle w:val="FirstParagraph"/>
      </w:pPr>
      <w:r>
        <w:rPr>
          <w:bCs/>
          <w:b/>
        </w:rPr>
        <w:t xml:space="preserve">Chao et al., 2023</w:t>
      </w:r>
      <w:r>
        <w:rPr>
          <w:bCs/>
          <w:b/>
        </w:rPr>
        <w:t xml:space="preserve"> </w:t>
      </w:r>
      <w:r>
        <w:rPr>
          <w:vertAlign w:val="superscript"/>
          <w:bCs/>
          <w:b/>
        </w:rPr>
        <w:t xml:space="preserve">4</w:t>
      </w:r>
    </w:p>
    <w:p>
      <w:pPr>
        <w:pStyle w:val="BodyText"/>
      </w:pPr>
      <w:r>
        <w:t xml:space="preserve">PAIR由Patrick Chao等人提出，开创了”LLM攻击LLM”的自动化黑盒攻击范式。PAIR的架构包含三个角色：攻击者LLM（Attacker LLM）、目标LLM（Target LLM）和评判LLM（Judge LLM）。攻击者LLM根据上一轮目标模型的响应反馈，迭代生成和优化越狱提示；评判LLM评估目标模型的输出是否成功越狱。受社会工程学启发，PAIR仅需不到20次查询即可实现高效攻击，这一查询效率在黑盒场景中极具竞争力。PAIR的核心洞见在于：LLM本身具备足够的能力来构造绕过其他LLM安全防护的提示，攻击过程可以完全自动化，无需人工干预。这一发现不仅具有攻击层面的意义，更深刻揭示了LLM安全机制的可被模型自身理解并绕过的脆弱性。</w:t>
      </w:r>
    </w:p>
    <w:bookmarkEnd w:id="24"/>
    <w:bookmarkStart w:id="25" w:name="tap-tree-of-attacks-with-pruning"/>
    <w:p>
      <w:pPr>
        <w:pStyle w:val="Heading3"/>
      </w:pPr>
      <w:r>
        <w:t xml:space="preserve">1.1.5 TAP: Tree of Attacks with Pruning</w:t>
      </w:r>
    </w:p>
    <w:p>
      <w:pPr>
        <w:pStyle w:val="FirstParagraph"/>
      </w:pPr>
      <w:r>
        <w:rPr>
          <w:bCs/>
          <w:b/>
        </w:rPr>
        <w:t xml:space="preserve">Mehrotra et al., ICLR 2024</w:t>
      </w:r>
      <w:r>
        <w:rPr>
          <w:bCs/>
          <w:b/>
        </w:rPr>
        <w:t xml:space="preserve"> </w:t>
      </w:r>
      <w:r>
        <w:rPr>
          <w:vertAlign w:val="superscript"/>
          <w:bCs/>
          <w:b/>
        </w:rPr>
        <w:t xml:space="preserve">5</w:t>
      </w:r>
    </w:p>
    <w:p>
      <w:pPr>
        <w:pStyle w:val="BodyText"/>
      </w:pPr>
      <w:r>
        <w:t xml:space="preserve">TAP是PAIR的直接改进和扩展，由Anay Mehrotra等人提出。TAP引入了</w:t>
      </w:r>
      <w:r>
        <w:rPr>
          <w:bCs/>
          <w:b/>
        </w:rPr>
        <w:t xml:space="preserve">树状搜索</w:t>
      </w:r>
      <w:r>
        <w:t xml:space="preserve">（Tree-based Search）和</w:t>
      </w:r>
      <w:r>
        <w:rPr>
          <w:bCs/>
          <w:b/>
        </w:rPr>
        <w:t xml:space="preserve">剪枝机制</w:t>
      </w:r>
      <w:r>
        <w:t xml:space="preserve">（Pruning），通过并行探索多个候选提示分支，同时剪除评估得分低的子树，大幅提高了搜索效率和攻击成功率。与PAIR的线性迭代不同，TAP的树状结构允许在每一层同时生成多个变体提示，利用并行查询加速搜索过程。剪枝策略则根据评判LLM的反馈动态淘汰低质量分支，将计算资源集中于最有前景的方向。实验表明，TAP在查询效率和攻击成功率两方面均显著超越PAIR，成为黑盒攻击领域的标准基线之一。TAP的树状搜索策略也被后续的黑盒攻击方法广泛借鉴，代表了从线性探索到结构化搜索的重要范式转变。</w:t>
      </w:r>
    </w:p>
    <w:p>
      <w:r>
        <w:pict>
          <v:rect style="width:0;height:1.5pt" o:hralign="center" o:hrstd="t" o:hr="t"/>
        </w:pict>
      </w:r>
    </w:p>
    <w:bookmarkEnd w:id="25"/>
    <w:bookmarkEnd w:id="26"/>
    <w:bookmarkStart w:id="32" w:name="最新前沿论文"/>
    <w:p>
      <w:pPr>
        <w:pStyle w:val="Heading2"/>
      </w:pPr>
      <w:r>
        <w:t xml:space="preserve">1.2 最新前沿论文</w:t>
      </w:r>
    </w:p>
    <w:bookmarkStart w:id="27" w:name="Xadeafde93ee51ddb55e30dfbe924beabab28554"/>
    <w:p>
      <w:pPr>
        <w:pStyle w:val="Heading3"/>
      </w:pPr>
      <w:r>
        <w:t xml:space="preserve">1.2.1 LatentBreak: Jailbreaking through Latent Space Feedback</w:t>
      </w:r>
    </w:p>
    <w:p>
      <w:pPr>
        <w:pStyle w:val="FirstParagraph"/>
      </w:pPr>
      <w:r>
        <w:rPr>
          <w:bCs/>
          <w:b/>
        </w:rPr>
        <w:t xml:space="preserve">Mura et al., NeurIPS 2025</w:t>
      </w:r>
      <w:r>
        <w:rPr>
          <w:bCs/>
          <w:b/>
        </w:rPr>
        <w:t xml:space="preserve"> </w:t>
      </w:r>
      <w:r>
        <w:rPr>
          <w:vertAlign w:val="superscript"/>
          <w:bCs/>
          <w:b/>
        </w:rPr>
        <w:t xml:space="preserve">6</w:t>
      </w:r>
    </w:p>
    <w:p>
      <w:pPr>
        <w:pStyle w:val="BodyText"/>
      </w:pPr>
      <w:r>
        <w:t xml:space="preserve">LatentBreak代表了从token级操作到表示级操作的范式转变。传统方法（如GCG）通过在输入末尾添加对抗后缀实现越狱，而LatentBreak通过在</w:t>
      </w:r>
      <w:r>
        <w:rPr>
          <w:bCs/>
          <w:b/>
        </w:rPr>
        <w:t xml:space="preserve">潜在空间</w:t>
      </w:r>
      <w:r>
        <w:t xml:space="preserve">（Latent Space）中引导有害提示的词替换来生成低困惑度、自然语义的越狱提示。其核心机制是：对于有害请求中的每个词，寻找语义等价的替换词，使得替换后的提示在模型的潜在表示空间中更接近无害请求的区域。具体而言，LatentBreak最小化对抗提示与对应无害请求在隐藏层表示之间的距离，通过梯度反馈指导词替换方向。这种方法生成的提示无需添加任何可见后缀，困惑度与正常请求几乎无差异，有效规避了所有基于困惑度的检测防御。LatentBreak的出现意味着防御方需要深入到表示空间层面才能有效检测此类攻击。</w:t>
      </w:r>
    </w:p>
    <w:bookmarkEnd w:id="27"/>
    <w:bookmarkStart w:id="28" w:name="Xd4f0a6f3f0fcb14b08784bd6aca67cb21bda5da"/>
    <w:p>
      <w:pPr>
        <w:pStyle w:val="Heading3"/>
      </w:pPr>
      <w:r>
        <w:t xml:space="preserve">1.2.2 Reasoned Safety Alignment (ReSA): Answer-Then-Check</w:t>
      </w:r>
    </w:p>
    <w:p>
      <w:pPr>
        <w:pStyle w:val="FirstParagraph"/>
      </w:pPr>
      <w:r>
        <w:rPr>
          <w:bCs/>
          <w:b/>
        </w:rPr>
        <w:t xml:space="preserve">Cao et al., 2025</w:t>
      </w:r>
      <w:r>
        <w:rPr>
          <w:bCs/>
          <w:b/>
        </w:rPr>
        <w:t xml:space="preserve"> </w:t>
      </w:r>
      <w:r>
        <w:rPr>
          <w:vertAlign w:val="superscript"/>
          <w:bCs/>
          <w:b/>
        </w:rPr>
        <w:t xml:space="preserve">7</w:t>
      </w:r>
    </w:p>
    <w:p>
      <w:pPr>
        <w:pStyle w:val="BodyText"/>
      </w:pPr>
      <w:r>
        <w:t xml:space="preserve">ReSA由Cao Chentao等人（字节跳动Seed / 香港浸会大学）提出，首次将长链式思维（Long Chain-of-Thought, LongCoT）应用于安全对齐。ReSA的核心机制是”</w:t>
      </w:r>
      <w:r>
        <w:rPr>
          <w:bCs/>
          <w:b/>
        </w:rPr>
        <w:t xml:space="preserve">先回答后检查</w:t>
      </w:r>
      <w:r>
        <w:t xml:space="preserve">”（Answer-Then-Check）：模型在思维链中首先生成对请求的初步回答摘要，然后进行安全评估，如果内容不安全则拒绝输出或提供安全的替代回答。这一设计使ReSA实现了安全性与实用性的帕累托最优——在显著提升越狱防御能力的同时，降低了模型的</w:t>
      </w:r>
      <w:r>
        <w:rPr>
          <w:bCs/>
          <w:b/>
        </w:rPr>
        <w:t xml:space="preserve">过度拒绝率</w:t>
      </w:r>
      <w:r>
        <w:t xml:space="preserve">（Over-refusal Rate）。ReSA还构建了包含80K样本的ReSA数据集，并具备”安全补全”能力：对于涉及敏感话题的合法查询，模型可以在拒绝有害请求的同时提供安全且有帮助的替代回答。ReSA的提出标志着安全对齐从简单的输出过滤向推理时安全推理的重要转变。</w:t>
      </w:r>
    </w:p>
    <w:bookmarkEnd w:id="28"/>
    <w:bookmarkStart w:id="29" w:name="safety-preserving-fine-tuning-spf"/>
    <w:p>
      <w:pPr>
        <w:pStyle w:val="Heading3"/>
      </w:pPr>
      <w:r>
        <w:t xml:space="preserve">1.2.3 Safety-Preserving Fine-Tuning (SPF)</w:t>
      </w:r>
    </w:p>
    <w:p>
      <w:pPr>
        <w:pStyle w:val="FirstParagraph"/>
      </w:pPr>
      <w:r>
        <w:rPr>
          <w:bCs/>
          <w:b/>
        </w:rPr>
        <w:t xml:space="preserve">2026</w:t>
      </w:r>
      <w:r>
        <w:rPr>
          <w:bCs/>
          <w:b/>
        </w:rPr>
        <w:t xml:space="preserve"> </w:t>
      </w:r>
      <w:r>
        <w:rPr>
          <w:vertAlign w:val="superscript"/>
          <w:bCs/>
          <w:b/>
        </w:rPr>
        <w:t xml:space="preserve">8</w:t>
      </w:r>
    </w:p>
    <w:p>
      <w:pPr>
        <w:pStyle w:val="BodyText"/>
      </w:pPr>
      <w:r>
        <w:t xml:space="preserve">SPF从几何视角揭示了安全微调的内在机制。研究者发现，</w:t>
      </w:r>
      <w:r>
        <w:rPr>
          <w:bCs/>
          <w:b/>
        </w:rPr>
        <w:t xml:space="preserve">安全梯度</w:t>
      </w:r>
      <w:r>
        <w:t xml:space="preserve">（Safety Gradient）与</w:t>
      </w:r>
      <w:r>
        <w:rPr>
          <w:bCs/>
          <w:b/>
        </w:rPr>
        <w:t xml:space="preserve">任务梯度</w:t>
      </w:r>
      <w:r>
        <w:t xml:space="preserve">（Task Gradient）在参数空间中存在明确的几何关系：安全梯度集中在</w:t>
      </w:r>
      <w:r>
        <w:rPr>
          <w:bCs/>
          <w:b/>
        </w:rPr>
        <w:t xml:space="preserve">低秩子空间</w:t>
      </w:r>
      <w:r>
        <w:t xml:space="preserve">（Low-rank Subspace）中，而任务梯度分布在高维空间，二者经常呈现负相关——即优化任务性能的方向往往会破坏安全对齐。基于这一发现，SPF提出了</w:t>
      </w:r>
      <w:r>
        <w:rPr>
          <w:bCs/>
          <w:b/>
        </w:rPr>
        <w:t xml:space="preserve">梯度投影</w:t>
      </w:r>
      <w:r>
        <w:t xml:space="preserve">（Gradient Projection）方法：在微调过程中识别安全梯度所在的低秩子空间，将任务梯度中与该子空间冲突的分量移除后再更新参数。这种方法以轻量级的方式实现了安全保持，不需要额外的安全数据或复杂的训练流程，在保持任务性能的同时有效维持了安全对齐。SPF的理论贡献在于首次从几何角度量化了安全与效用之间的张力，为理解安全-效用权衡困境提供了新的分析工具。</w:t>
      </w:r>
    </w:p>
    <w:bookmarkEnd w:id="29"/>
    <w:bookmarkStart w:id="30" w:name="X221e68b92638334468cde35c331cfeb783c9aa3"/>
    <w:p>
      <w:pPr>
        <w:pStyle w:val="Heading3"/>
      </w:pPr>
      <w:r>
        <w:t xml:space="preserve">1.2.4 OOD Jailbreak: Out-of-Distribution Strategy</w:t>
      </w:r>
    </w:p>
    <w:p>
      <w:pPr>
        <w:pStyle w:val="FirstParagraph"/>
      </w:pPr>
      <w:r>
        <w:rPr>
          <w:bCs/>
          <w:b/>
        </w:rPr>
        <w:t xml:space="preserve">2025</w:t>
      </w:r>
      <w:r>
        <w:rPr>
          <w:bCs/>
          <w:b/>
        </w:rPr>
        <w:t xml:space="preserve"> </w:t>
      </w:r>
      <w:r>
        <w:rPr>
          <w:vertAlign w:val="superscript"/>
          <w:bCs/>
          <w:b/>
        </w:rPr>
        <w:t xml:space="preserve">9</w:t>
      </w:r>
    </w:p>
    <w:p>
      <w:pPr>
        <w:pStyle w:val="BodyText"/>
      </w:pPr>
      <w:r>
        <w:t xml:space="preserve">OOD Jailbreak从</w:t>
      </w:r>
      <w:r>
        <w:rPr>
          <w:bCs/>
          <w:b/>
        </w:rPr>
        <w:t xml:space="preserve">分布外泛化</w:t>
      </w:r>
      <w:r>
        <w:t xml:space="preserve">（OOD Generalization）角度系统揭示了RLHF安全对齐的根本脆弱性。该研究发现，RLHF安全训练的数据分布覆盖范围有限，即使简单的现成变换——如将有害请求翻译成低资源语言、进行编码转换（Base64、ROT13等）或风格改写——就能将输入转化为OOD形式，有效绕过GPT-4甚至o1的安全防护。这一攻击策略的简洁性恰恰暴露了对齐训练的固有缺陷：安全对齐并非真正”理解”了有害内容，而是在训练数据分布内学会了模式匹配。OOD Jailbreak对多模态语言模型（MLLM）同样有效，证明了视觉模态的引入并未改善这一根本弱点。该研究的启示在于：防御方必须将安全对齐扩展到更广泛的输入分布，而非仅仅修补已知的攻击模板。</w:t>
      </w:r>
    </w:p>
    <w:bookmarkEnd w:id="30"/>
    <w:bookmarkStart w:id="31" w:name="X7b334f301b2474b1902db236e31ddbebd15a400"/>
    <w:p>
      <w:pPr>
        <w:pStyle w:val="Heading3"/>
      </w:pPr>
      <w:r>
        <w:t xml:space="preserve">1.2.5 Jailbreak from Deep Safety Attention Heads</w:t>
      </w:r>
    </w:p>
    <w:p>
      <w:pPr>
        <w:pStyle w:val="FirstParagraph"/>
      </w:pPr>
      <w:r>
        <w:rPr>
          <w:bCs/>
          <w:b/>
        </w:rPr>
        <w:t xml:space="preserve">2026</w:t>
      </w:r>
      <w:r>
        <w:rPr>
          <w:bCs/>
          <w:b/>
        </w:rPr>
        <w:t xml:space="preserve"> </w:t>
      </w:r>
      <w:r>
        <w:rPr>
          <w:vertAlign w:val="superscript"/>
          <w:bCs/>
          <w:b/>
        </w:rPr>
        <w:t xml:space="preserve">10</w:t>
      </w:r>
    </w:p>
    <w:p>
      <w:pPr>
        <w:pStyle w:val="BodyText"/>
      </w:pPr>
      <w:r>
        <w:t xml:space="preserve">这项工作首次从</w:t>
      </w:r>
      <w:r>
        <w:rPr>
          <w:bCs/>
          <w:b/>
        </w:rPr>
        <w:t xml:space="preserve">注意力头</w:t>
      </w:r>
      <w:r>
        <w:t xml:space="preserve">（Attention Head）层面系统研究了LLM的安全机制。研究者发现，当前的安全对齐主要触及模型的</w:t>
      </w:r>
      <w:r>
        <w:rPr>
          <w:bCs/>
          <w:b/>
        </w:rPr>
        <w:t xml:space="preserve">浅层表示</w:t>
      </w:r>
      <w:r>
        <w:t xml:space="preserve">（Shallow Representations）——即嵌入层和前几层Transformer的安全模式识别，而在深层注意力头和参数层面存在显著的”安全盲区”。攻击者可以通过操纵深层注意力头的激活模式来绕过安全防护，即使模型的浅层表示看似正常。这一发现揭示了安全对齐在模型内部表征上的不对称性：拒绝行为可以在不触发浅层安全检测的情况下被解除。该工作将攻击表面从传统的嵌入层推进到了注意力机制层面，意味着防御方需要关注模型深层结构的安全表征，而非仅依赖输入输出层面的防护。</w:t>
      </w:r>
    </w:p>
    <w:p>
      <w:r>
        <w:pict>
          <v:rect style="width:0;height:1.5pt" o:hralign="center" o:hrstd="t" o:hr="t"/>
        </w:pict>
      </w:r>
    </w:p>
    <w:bookmarkEnd w:id="31"/>
    <w:bookmarkEnd w:id="32"/>
    <w:bookmarkStart w:id="37" w:name="学习笔记核心概念与理论"/>
    <w:p>
      <w:pPr>
        <w:pStyle w:val="Heading2"/>
      </w:pPr>
      <w:r>
        <w:t xml:space="preserve">1.3 学习笔记：核心概念与理论</w:t>
      </w:r>
    </w:p>
    <w:bookmarkStart w:id="33" w:name="jailbreak定义与四大攻击原理"/>
    <w:p>
      <w:pPr>
        <w:pStyle w:val="Heading3"/>
      </w:pPr>
      <w:r>
        <w:t xml:space="preserve">1.3.1 Jailbreak定义与四大攻击原理</w:t>
      </w:r>
    </w:p>
    <w:p>
      <w:pPr>
        <w:pStyle w:val="FirstParagraph"/>
      </w:pPr>
      <w:r>
        <w:rPr>
          <w:bCs/>
          <w:b/>
        </w:rPr>
        <w:t xml:space="preserve">Jailbreak</w:t>
      </w:r>
      <w:r>
        <w:t xml:space="preserve">（越狱）是指通过精心设计的对抗性提示（Adversarial Prompt），绕过LLM内置的安全对齐机制，诱导模型生成违反安全策略的有害内容（如暴力、仇恨、犯罪指导、隐私泄露等）的攻击方式</w:t>
      </w:r>
      <w:r>
        <w:rPr>
          <w:vertAlign w:val="superscript"/>
        </w:rPr>
        <w:t xml:space="preserve">1</w:t>
      </w:r>
      <w:r>
        <w:t xml:space="preserve">。理解越狱攻击需要掌握四大攻击原理框架。</w:t>
      </w:r>
    </w:p>
    <w:p>
      <w:pPr>
        <w:pStyle w:val="BodyText"/>
      </w:pPr>
      <w:r>
        <w:rPr>
          <w:bCs/>
          <w:b/>
        </w:rPr>
        <w:t xml:space="preserve">竞争目标攻击</w:t>
      </w:r>
      <w:r>
        <w:t xml:space="preserve">（Competing Objectives Attack）利用模型预训练阶段获得的核心能力——有用性与指令遵循——与后训练阶段的安全目标之间的内在冲突。安全对齐试图在模型行为中建立”拒绝有害请求”的优先级，但这一优先级与模型长期形成的”帮助用户完成任务”的行为倾向形成竞争。攻击者通过角色扮演（如DAN、Developer Mode）、任务嵌套（将有害请求包装在看似无害的任务中）或权威指令（模拟开发者模式或系统管理员指令）等策略，使模型判定”遵循指令”的优先级应当高于”安全拒绝”，从而触发越狱</w:t>
      </w:r>
      <w:r>
        <w:rPr>
          <w:vertAlign w:val="superscript"/>
        </w:rPr>
        <w:t xml:space="preserve">1</w:t>
      </w:r>
      <w:r>
        <w:t xml:space="preserve">。</w:t>
      </w:r>
    </w:p>
    <w:p>
      <w:pPr>
        <w:pStyle w:val="BodyText"/>
      </w:pPr>
      <w:r>
        <w:rPr>
          <w:bCs/>
          <w:b/>
        </w:rPr>
        <w:t xml:space="preserve">泛化错配攻击</w:t>
      </w:r>
      <w:r>
        <w:t xml:space="preserve">（Mismatched Generalization Attack）则利用安全训练数据分布有限这一根本弱点。RLHF安全对齐的训练数据覆盖范围远小于模型在预训练阶段接触到的数据分布，攻击者通过构造安全训练未覆盖的输入形式——低资源语言（如祖鲁语、盖尔语）、Base64编码、十六进制表示、ASCII艺术、密码学变换等——使模型无法将其识别为有害内容</w:t>
      </w:r>
      <w:r>
        <w:rPr>
          <w:vertAlign w:val="superscript"/>
        </w:rPr>
        <w:t xml:space="preserve">9</w:t>
      </w:r>
      <w:r>
        <w:t xml:space="preserve">。这类攻击的隐蔽性在于，输入内容本身仍表达有害意图，只是表达方式超出了安全训练的覆盖范围。</w:t>
      </w:r>
    </w:p>
    <w:p>
      <w:pPr>
        <w:pStyle w:val="BodyText"/>
      </w:pPr>
      <w:r>
        <w:rPr>
          <w:bCs/>
          <w:b/>
        </w:rPr>
        <w:t xml:space="preserve">对抗鲁棒性攻击</w:t>
      </w:r>
      <w:r>
        <w:t xml:space="preserve">（Adversarial Robustness Attack）借鉴了计算机视觉领域的对抗样本思想，通过优化微小的输入扰动使模型产生错误的（在此处即有害的）输出</w:t>
      </w:r>
      <w:r>
        <w:rPr>
          <w:vertAlign w:val="superscript"/>
        </w:rPr>
        <w:t xml:space="preserve">2</w:t>
      </w:r>
      <w:r>
        <w:t xml:space="preserve">。GCG及其变体是这类攻击的代表，其核心在于发现能最大化肯定前缀生成概率的对抗后缀。不同于前两类攻击依赖模型的高层语义理解漏洞，对抗鲁棒性攻击直接操作模型的底层概率分布，从优化角度寻找安全边界的缝隙。</w:t>
      </w:r>
    </w:p>
    <w:p>
      <w:pPr>
        <w:pStyle w:val="BodyText"/>
      </w:pPr>
      <w:r>
        <w:rPr>
          <w:bCs/>
          <w:b/>
        </w:rPr>
        <w:t xml:space="preserve">混合攻击</w:t>
      </w:r>
      <w:r>
        <w:t xml:space="preserve">（Mixed Attacks）综合上述两种或三种策略。例如，将OOD输入形式（如低资源语言）与对抗优化结合，或在角色扮演的场景中嵌入对抗性后缀。混合攻击的复杂度更高，但也更难防御——防御方需要同时应对多层面的攻击向量。</w:t>
      </w:r>
    </w:p>
    <w:bookmarkEnd w:id="33"/>
    <w:bookmarkStart w:id="34" w:name="攻击方法体系"/>
    <w:p>
      <w:pPr>
        <w:pStyle w:val="Heading3"/>
      </w:pPr>
      <w:r>
        <w:t xml:space="preserve">1.3.2 攻击方法体系</w:t>
      </w:r>
    </w:p>
    <w:p>
      <w:pPr>
        <w:pStyle w:val="FirstParagraph"/>
      </w:pPr>
      <w:r>
        <w:t xml:space="preserve">越狱攻击方法可以沿多个维度进行分类。按攻击者知识分类，</w:t>
      </w:r>
      <w:r>
        <w:rPr>
          <w:bCs/>
          <w:b/>
        </w:rPr>
        <w:t xml:space="preserve">白盒攻击</w:t>
      </w:r>
      <w:r>
        <w:t xml:space="preserve">（White-box Attack）假设攻击者完全访问模型参数和梯度，如GCG、AutoDAN、LatentBreak；</w:t>
      </w:r>
      <w:r>
        <w:rPr>
          <w:bCs/>
          <w:b/>
        </w:rPr>
        <w:t xml:space="preserve">灰盒攻击</w:t>
      </w:r>
      <w:r>
        <w:t xml:space="preserve">（Gray-box Attack）假设攻击者仅访问模型的logits或嵌入表示，如AdvPrompter；</w:t>
      </w:r>
      <w:r>
        <w:rPr>
          <w:bCs/>
          <w:b/>
        </w:rPr>
        <w:t xml:space="preserve">黑盒攻击</w:t>
      </w:r>
      <w:r>
        <w:t xml:space="preserve">（Black-box Attack）仅假设攻击者能够查询模型并获得输出，如PAIR、TAP、PAP</w:t>
      </w:r>
      <w:r>
        <w:rPr>
          <w:vertAlign w:val="superscript"/>
        </w:rPr>
        <w:t xml:space="preserve">4</w:t>
      </w:r>
      <w:r>
        <w:t xml:space="preserve"> </w:t>
      </w:r>
      <w:r>
        <w:rPr>
          <w:vertAlign w:val="superscript"/>
        </w:rPr>
        <w:t xml:space="preserve">5</w:t>
      </w:r>
      <w:r>
        <w:t xml:space="preserve">。按自动化程度分类，攻击方法从手工设计模板（如DAN系列）演进为半自动模板生成（如FuzzLLM），再到全自动优化（如GCG的梯度优化、PAIR的LLM迭代）。</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攻击类别</w:t>
            </w:r>
          </w:p>
        </w:tc>
        <w:tc>
          <w:tcPr/>
          <w:p>
            <w:pPr>
              <w:pStyle w:val="Compact"/>
              <w:jc w:val="left"/>
            </w:pPr>
            <w:r>
              <w:t xml:space="preserve">攻击维度</w:t>
            </w:r>
          </w:p>
        </w:tc>
        <w:tc>
          <w:tcPr/>
          <w:p>
            <w:pPr>
              <w:pStyle w:val="Compact"/>
              <w:jc w:val="left"/>
            </w:pPr>
            <w:r>
              <w:t xml:space="preserve">代表方法</w:t>
            </w:r>
          </w:p>
        </w:tc>
        <w:tc>
          <w:tcPr/>
          <w:p>
            <w:pPr>
              <w:pStyle w:val="Compact"/>
              <w:jc w:val="left"/>
            </w:pPr>
            <w:r>
              <w:t xml:space="preserve">知识假设</w:t>
            </w:r>
          </w:p>
        </w:tc>
        <w:tc>
          <w:tcPr/>
          <w:p>
            <w:pPr>
              <w:pStyle w:val="Compact"/>
              <w:jc w:val="left"/>
            </w:pPr>
            <w:r>
              <w:t xml:space="preserve">关键特点</w:t>
            </w:r>
          </w:p>
        </w:tc>
        <w:tc>
          <w:tcPr/>
          <w:p>
            <w:pPr>
              <w:pStyle w:val="Compact"/>
              <w:jc w:val="left"/>
            </w:pPr>
            <w:r>
              <w:t xml:space="preserve">主要局限</w:t>
            </w:r>
          </w:p>
        </w:tc>
      </w:tr>
      <w:tr>
        <w:tc>
          <w:tcPr/>
          <w:p>
            <w:pPr>
              <w:pStyle w:val="Compact"/>
              <w:jc w:val="left"/>
            </w:pPr>
            <w:r>
              <w:t xml:space="preserve">白盒（梯度优化）</w:t>
            </w:r>
          </w:p>
        </w:tc>
        <w:tc>
          <w:tcPr/>
          <w:p>
            <w:pPr>
              <w:pStyle w:val="Compact"/>
              <w:jc w:val="left"/>
            </w:pPr>
            <w:r>
              <w:t xml:space="preserve">Token级后缀优化</w:t>
            </w:r>
          </w:p>
        </w:tc>
        <w:tc>
          <w:tcPr/>
          <w:p>
            <w:pPr>
              <w:pStyle w:val="Compact"/>
              <w:jc w:val="left"/>
            </w:pPr>
            <w:r>
              <w:t xml:space="preserve">GCG</w:t>
            </w:r>
            <w:r>
              <w:t xml:space="preserve"> </w:t>
            </w:r>
            <w:r>
              <w:rPr>
                <w:vertAlign w:val="superscript"/>
              </w:rPr>
              <w:t xml:space="preserve">2</w:t>
            </w:r>
            <w:r>
              <w:t xml:space="preserve">, I-GCG, ATLA</w:t>
            </w:r>
          </w:p>
        </w:tc>
        <w:tc>
          <w:tcPr/>
          <w:p>
            <w:pPr>
              <w:pStyle w:val="Compact"/>
              <w:jc w:val="left"/>
            </w:pPr>
            <w:r>
              <w:t xml:space="preserve">完整模型参数与梯度</w:t>
            </w:r>
          </w:p>
        </w:tc>
        <w:tc>
          <w:tcPr/>
          <w:p>
            <w:pPr>
              <w:pStyle w:val="Compact"/>
              <w:jc w:val="left"/>
            </w:pPr>
            <w:r>
              <w:t xml:space="preserve">攻击成功率高、可迁移性强</w:t>
            </w:r>
          </w:p>
        </w:tc>
        <w:tc>
          <w:tcPr/>
          <w:p>
            <w:pPr>
              <w:pStyle w:val="Compact"/>
              <w:jc w:val="left"/>
            </w:pPr>
            <w:r>
              <w:t xml:space="preserve">后缀无意义、高困惑度、易检测</w:t>
            </w:r>
          </w:p>
        </w:tc>
      </w:tr>
      <w:tr>
        <w:tc>
          <w:tcPr/>
          <w:p>
            <w:pPr>
              <w:pStyle w:val="Compact"/>
              <w:jc w:val="left"/>
            </w:pPr>
            <w:r>
              <w:t xml:space="preserve">白盒（遗传算法）</w:t>
            </w:r>
          </w:p>
        </w:tc>
        <w:tc>
          <w:tcPr/>
          <w:p>
            <w:pPr>
              <w:pStyle w:val="Compact"/>
              <w:jc w:val="left"/>
            </w:pPr>
            <w:r>
              <w:t xml:space="preserve">句子/词级进化</w:t>
            </w:r>
          </w:p>
        </w:tc>
        <w:tc>
          <w:tcPr/>
          <w:p>
            <w:pPr>
              <w:pStyle w:val="Compact"/>
              <w:jc w:val="left"/>
            </w:pPr>
            <w:r>
              <w:t xml:space="preserve">AutoDAN</w:t>
            </w:r>
            <w:r>
              <w:t xml:space="preserve"> </w:t>
            </w:r>
            <w:r>
              <w:rPr>
                <w:vertAlign w:val="superscript"/>
              </w:rPr>
              <w:t xml:space="preserve">3</w:t>
            </w:r>
          </w:p>
        </w:tc>
        <w:tc>
          <w:tcPr/>
          <w:p>
            <w:pPr>
              <w:pStyle w:val="Compact"/>
              <w:jc w:val="left"/>
            </w:pPr>
            <w:r>
              <w:t xml:space="preserve">完整模型参数（代理模型）</w:t>
            </w:r>
          </w:p>
        </w:tc>
        <w:tc>
          <w:tcPr/>
          <w:p>
            <w:pPr>
              <w:pStyle w:val="Compact"/>
              <w:jc w:val="left"/>
            </w:pPr>
            <w:r>
              <w:t xml:space="preserve">语义可读、自然语言提示</w:t>
            </w:r>
          </w:p>
        </w:tc>
        <w:tc>
          <w:tcPr/>
          <w:p>
            <w:pPr>
              <w:pStyle w:val="Compact"/>
              <w:jc w:val="left"/>
            </w:pPr>
            <w:r>
              <w:t xml:space="preserve">计算成本高、需多代进化</w:t>
            </w:r>
          </w:p>
        </w:tc>
      </w:tr>
      <w:tr>
        <w:tc>
          <w:tcPr/>
          <w:p>
            <w:pPr>
              <w:pStyle w:val="Compact"/>
              <w:jc w:val="left"/>
            </w:pPr>
            <w:r>
              <w:t xml:space="preserve">白盒（潜在空间）</w:t>
            </w:r>
          </w:p>
        </w:tc>
        <w:tc>
          <w:tcPr/>
          <w:p>
            <w:pPr>
              <w:pStyle w:val="Compact"/>
              <w:jc w:val="left"/>
            </w:pPr>
            <w:r>
              <w:t xml:space="preserve">表示级词替换</w:t>
            </w:r>
          </w:p>
        </w:tc>
        <w:tc>
          <w:tcPr/>
          <w:p>
            <w:pPr>
              <w:pStyle w:val="Compact"/>
              <w:jc w:val="left"/>
            </w:pPr>
            <w:r>
              <w:t xml:space="preserve">LatentBreak</w:t>
            </w:r>
            <w:r>
              <w:t xml:space="preserve"> </w:t>
            </w:r>
            <w:r>
              <w:rPr>
                <w:vertAlign w:val="superscript"/>
              </w:rPr>
              <w:t xml:space="preserve">6</w:t>
            </w:r>
          </w:p>
        </w:tc>
        <w:tc>
          <w:tcPr/>
          <w:p>
            <w:pPr>
              <w:pStyle w:val="Compact"/>
              <w:jc w:val="left"/>
            </w:pPr>
            <w:r>
              <w:t xml:space="preserve">完整模型参数与隐藏层</w:t>
            </w:r>
          </w:p>
        </w:tc>
        <w:tc>
          <w:tcPr/>
          <w:p>
            <w:pPr>
              <w:pStyle w:val="Compact"/>
              <w:jc w:val="left"/>
            </w:pPr>
            <w:r>
              <w:t xml:space="preserve">低困惑度、高度隐蔽</w:t>
            </w:r>
          </w:p>
        </w:tc>
        <w:tc>
          <w:tcPr/>
          <w:p>
            <w:pPr>
              <w:pStyle w:val="Compact"/>
              <w:jc w:val="left"/>
            </w:pPr>
            <w:r>
              <w:t xml:space="preserve">需逐词替换优化、速度较慢</w:t>
            </w:r>
          </w:p>
        </w:tc>
      </w:tr>
      <w:tr>
        <w:tc>
          <w:tcPr/>
          <w:p>
            <w:pPr>
              <w:pStyle w:val="Compact"/>
              <w:jc w:val="left"/>
            </w:pPr>
            <w:r>
              <w:t xml:space="preserve">黑盒（LLM迭代）</w:t>
            </w:r>
          </w:p>
        </w:tc>
        <w:tc>
          <w:tcPr/>
          <w:p>
            <w:pPr>
              <w:pStyle w:val="Compact"/>
              <w:jc w:val="left"/>
            </w:pPr>
            <w:r>
              <w:t xml:space="preserve">提示迭代优化</w:t>
            </w:r>
          </w:p>
        </w:tc>
        <w:tc>
          <w:tcPr/>
          <w:p>
            <w:pPr>
              <w:pStyle w:val="Compact"/>
              <w:jc w:val="left"/>
            </w:pPr>
            <w:r>
              <w:t xml:space="preserve">PAIR</w:t>
            </w:r>
            <w:r>
              <w:t xml:space="preserve"> </w:t>
            </w:r>
            <w:r>
              <w:rPr>
                <w:vertAlign w:val="superscript"/>
              </w:rPr>
              <w:t xml:space="preserve">4</w:t>
            </w:r>
            <w:r>
              <w:t xml:space="preserve">, TAP</w:t>
            </w:r>
            <w:r>
              <w:t xml:space="preserve"> </w:t>
            </w:r>
            <w:r>
              <w:rPr>
                <w:vertAlign w:val="superscript"/>
              </w:rPr>
              <w:t xml:space="preserve">5</w:t>
            </w:r>
          </w:p>
        </w:tc>
        <w:tc>
          <w:tcPr/>
          <w:p>
            <w:pPr>
              <w:pStyle w:val="Compact"/>
              <w:jc w:val="left"/>
            </w:pPr>
            <w:r>
              <w:t xml:space="preserve">仅输入输出接口</w:t>
            </w:r>
          </w:p>
        </w:tc>
        <w:tc>
          <w:tcPr/>
          <w:p>
            <w:pPr>
              <w:pStyle w:val="Compact"/>
              <w:jc w:val="left"/>
            </w:pPr>
            <w:r>
              <w:t xml:space="preserve">无需模型内部信息、自动化</w:t>
            </w:r>
          </w:p>
        </w:tc>
        <w:tc>
          <w:tcPr/>
          <w:p>
            <w:pPr>
              <w:pStyle w:val="Compact"/>
              <w:jc w:val="left"/>
            </w:pPr>
            <w:r>
              <w:t xml:space="preserve">查询成本高、依赖评判LLM</w:t>
            </w:r>
          </w:p>
        </w:tc>
      </w:tr>
      <w:tr>
        <w:tc>
          <w:tcPr/>
          <w:p>
            <w:pPr>
              <w:pStyle w:val="Compact"/>
              <w:jc w:val="left"/>
            </w:pPr>
            <w:r>
              <w:t xml:space="preserve">黑盒（说服技巧）</w:t>
            </w:r>
          </w:p>
        </w:tc>
        <w:tc>
          <w:tcPr/>
          <w:p>
            <w:pPr>
              <w:pStyle w:val="Compact"/>
              <w:jc w:val="left"/>
            </w:pPr>
            <w:r>
              <w:t xml:space="preserve">心理学策略</w:t>
            </w:r>
          </w:p>
        </w:tc>
        <w:tc>
          <w:tcPr/>
          <w:p>
            <w:pPr>
              <w:pStyle w:val="Compact"/>
              <w:jc w:val="left"/>
            </w:pPr>
            <w:r>
              <w:t xml:space="preserve">PAP</w:t>
            </w:r>
          </w:p>
        </w:tc>
        <w:tc>
          <w:tcPr/>
          <w:p>
            <w:pPr>
              <w:pStyle w:val="Compact"/>
              <w:jc w:val="left"/>
            </w:pPr>
            <w:r>
              <w:t xml:space="preserve">仅输入输出接口</w:t>
            </w:r>
          </w:p>
        </w:tc>
        <w:tc>
          <w:tcPr/>
          <w:p>
            <w:pPr>
              <w:pStyle w:val="Compact"/>
              <w:jc w:val="left"/>
            </w:pPr>
            <w:r>
              <w:t xml:space="preserve">利用人类说服技巧、可读性高</w:t>
            </w:r>
          </w:p>
        </w:tc>
        <w:tc>
          <w:tcPr/>
          <w:p>
            <w:pPr>
              <w:pStyle w:val="Compact"/>
              <w:jc w:val="left"/>
            </w:pPr>
            <w:r>
              <w:t xml:space="preserve">成功率依赖目标模型</w:t>
            </w:r>
          </w:p>
        </w:tc>
      </w:tr>
      <w:tr>
        <w:tc>
          <w:tcPr/>
          <w:p>
            <w:pPr>
              <w:pStyle w:val="Compact"/>
              <w:jc w:val="left"/>
            </w:pPr>
            <w:r>
              <w:t xml:space="preserve">基于模板</w:t>
            </w:r>
          </w:p>
        </w:tc>
        <w:tc>
          <w:tcPr/>
          <w:p>
            <w:pPr>
              <w:pStyle w:val="Compact"/>
              <w:jc w:val="left"/>
            </w:pPr>
            <w:r>
              <w:t xml:space="preserve">预定义模式</w:t>
            </w:r>
          </w:p>
        </w:tc>
        <w:tc>
          <w:tcPr/>
          <w:p>
            <w:pPr>
              <w:pStyle w:val="Compact"/>
              <w:jc w:val="left"/>
            </w:pPr>
            <w:r>
              <w:t xml:space="preserve">DAN系列、Developer Mode</w:t>
            </w:r>
          </w:p>
        </w:tc>
        <w:tc>
          <w:tcPr/>
          <w:p>
            <w:pPr>
              <w:pStyle w:val="Compact"/>
              <w:jc w:val="left"/>
            </w:pPr>
            <w:r>
              <w:t xml:space="preserve">仅输入输出接口</w:t>
            </w:r>
          </w:p>
        </w:tc>
        <w:tc>
          <w:tcPr/>
          <w:p>
            <w:pPr>
              <w:pStyle w:val="Compact"/>
              <w:jc w:val="left"/>
            </w:pPr>
            <w:r>
              <w:t xml:space="preserve">零查询成本、易于传播</w:t>
            </w:r>
          </w:p>
        </w:tc>
        <w:tc>
          <w:tcPr/>
          <w:p>
            <w:pPr>
              <w:pStyle w:val="Compact"/>
              <w:jc w:val="left"/>
            </w:pPr>
            <w:r>
              <w:t xml:space="preserve">针对性差、易被修补</w:t>
            </w:r>
          </w:p>
        </w:tc>
      </w:tr>
    </w:tbl>
    <w:p>
      <w:pPr>
        <w:pStyle w:val="BodyText"/>
      </w:pPr>
      <w:r>
        <w:t xml:space="preserve">上表系统对比了六类主要攻击方法。从白盒到黑盒的演进反映了攻击者对模型内部信息依赖的降低：GCG需要完整的梯度信息来计算最优后缀，PAIR仅需API访问权限即可自动化攻击。值得注意的是，白盒攻击与黑盒攻击并非简单的替代关系——白盒攻击通常在攻击成功率（ASR）和查询效率上更优，而黑盒攻击在实际场景中（如攻击商业API）更具可行性。从攻击维度来看，方法演进呈现出从token级（GCG）到句子级（AutoDAN）再到表示级（LatentBreak）的深层化趋势，防御的难度也随之递增。困惑度检测防御可以识别GCG的高困惑度后缀，但对AutoDAN的自然提示和LatentBreak的低困惑度替换则束手无策。</w:t>
      </w:r>
    </w:p>
    <w:bookmarkEnd w:id="34"/>
    <w:bookmarkStart w:id="35" w:name="防御方法体系"/>
    <w:p>
      <w:pPr>
        <w:pStyle w:val="Heading3"/>
      </w:pPr>
      <w:r>
        <w:t xml:space="preserve">1.3.3 防御方法体系</w:t>
      </w:r>
    </w:p>
    <w:p>
      <w:pPr>
        <w:pStyle w:val="FirstParagraph"/>
      </w:pPr>
      <w:r>
        <w:t xml:space="preserve">越狱防御方法大致可分为四类：</w:t>
      </w:r>
      <w:r>
        <w:rPr>
          <w:bCs/>
          <w:b/>
        </w:rPr>
        <w:t xml:space="preserve">输入检测</w:t>
      </w:r>
      <w:r>
        <w:t xml:space="preserve">、</w:t>
      </w:r>
      <w:r>
        <w:rPr>
          <w:bCs/>
          <w:b/>
        </w:rPr>
        <w:t xml:space="preserve">输出过滤</w:t>
      </w:r>
      <w:r>
        <w:t xml:space="preserve">、</w:t>
      </w:r>
      <w:r>
        <w:rPr>
          <w:bCs/>
          <w:b/>
        </w:rPr>
        <w:t xml:space="preserve">对齐强化</w:t>
      </w:r>
      <w:r>
        <w:t xml:space="preserve">和</w:t>
      </w:r>
      <w:r>
        <w:rPr>
          <w:bCs/>
          <w:b/>
        </w:rPr>
        <w:t xml:space="preserve">系统级多层防御</w:t>
      </w:r>
      <w:r>
        <w:t xml:space="preserve">。输入检测在模型处理请求之前识别和拦截恶意提示；输出过滤在模型生成响应后审查内容安全性；对齐强化通过训练时或推理时的干预增强模型内在安全能力；系统级防御则整合多层机制形成纵深防护。</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防御类别</w:t>
            </w:r>
          </w:p>
        </w:tc>
        <w:tc>
          <w:tcPr/>
          <w:p>
            <w:pPr>
              <w:pStyle w:val="Compact"/>
              <w:jc w:val="left"/>
            </w:pPr>
            <w:r>
              <w:t xml:space="preserve">防御层级</w:t>
            </w:r>
          </w:p>
        </w:tc>
        <w:tc>
          <w:tcPr/>
          <w:p>
            <w:pPr>
              <w:pStyle w:val="Compact"/>
              <w:jc w:val="left"/>
            </w:pPr>
            <w:r>
              <w:t xml:space="preserve">代表方法</w:t>
            </w:r>
          </w:p>
        </w:tc>
        <w:tc>
          <w:tcPr/>
          <w:p>
            <w:pPr>
              <w:pStyle w:val="Compact"/>
              <w:jc w:val="left"/>
            </w:pPr>
            <w:r>
              <w:t xml:space="preserve">核心机制</w:t>
            </w:r>
          </w:p>
        </w:tc>
        <w:tc>
          <w:tcPr/>
          <w:p>
            <w:pPr>
              <w:pStyle w:val="Compact"/>
              <w:jc w:val="left"/>
            </w:pPr>
            <w:r>
              <w:t xml:space="preserve">主要优势</w:t>
            </w:r>
          </w:p>
        </w:tc>
        <w:tc>
          <w:tcPr/>
          <w:p>
            <w:pPr>
              <w:pStyle w:val="Compact"/>
              <w:jc w:val="left"/>
            </w:pPr>
            <w:r>
              <w:t xml:space="preserve">关键局限</w:t>
            </w:r>
          </w:p>
        </w:tc>
      </w:tr>
      <w:tr>
        <w:tc>
          <w:tcPr/>
          <w:p>
            <w:pPr>
              <w:pStyle w:val="Compact"/>
              <w:jc w:val="left"/>
            </w:pPr>
            <w:r>
              <w:t xml:space="preserve">输入检测（困惑度）</w:t>
            </w:r>
          </w:p>
        </w:tc>
        <w:tc>
          <w:tcPr/>
          <w:p>
            <w:pPr>
              <w:pStyle w:val="Compact"/>
              <w:jc w:val="left"/>
            </w:pPr>
            <w:r>
              <w:t xml:space="preserve">提示级</w:t>
            </w:r>
          </w:p>
        </w:tc>
        <w:tc>
          <w:tcPr/>
          <w:p>
            <w:pPr>
              <w:pStyle w:val="Compact"/>
              <w:jc w:val="left"/>
            </w:pPr>
            <w:r>
              <w:t xml:space="preserve">困惑度阈值检测</w:t>
            </w:r>
          </w:p>
        </w:tc>
        <w:tc>
          <w:tcPr/>
          <w:p>
            <w:pPr>
              <w:pStyle w:val="Compact"/>
              <w:jc w:val="left"/>
            </w:pPr>
            <w:r>
              <w:t xml:space="preserve">检测高困惑度对抗输入</w:t>
            </w:r>
          </w:p>
        </w:tc>
        <w:tc>
          <w:tcPr/>
          <w:p>
            <w:pPr>
              <w:pStyle w:val="Compact"/>
              <w:jc w:val="left"/>
            </w:pPr>
            <w:r>
              <w:t xml:space="preserve">部署简单、计算开销低</w:t>
            </w:r>
          </w:p>
        </w:tc>
        <w:tc>
          <w:tcPr/>
          <w:p>
            <w:pPr>
              <w:pStyle w:val="Compact"/>
              <w:jc w:val="left"/>
            </w:pPr>
            <w:r>
              <w:t xml:space="preserve">无法防御自然提示攻击（AutoDAN/LatentBreak）</w:t>
            </w:r>
          </w:p>
        </w:tc>
      </w:tr>
      <w:tr>
        <w:tc>
          <w:tcPr/>
          <w:p>
            <w:pPr>
              <w:pStyle w:val="Compact"/>
              <w:jc w:val="left"/>
            </w:pPr>
            <w:r>
              <w:t xml:space="preserve">输入检测（Guard模型）</w:t>
            </w:r>
          </w:p>
        </w:tc>
        <w:tc>
          <w:tcPr/>
          <w:p>
            <w:pPr>
              <w:pStyle w:val="Compact"/>
              <w:jc w:val="left"/>
            </w:pPr>
            <w:r>
              <w:t xml:space="preserve">提示级</w:t>
            </w:r>
          </w:p>
        </w:tc>
        <w:tc>
          <w:tcPr/>
          <w:p>
            <w:pPr>
              <w:pStyle w:val="Compact"/>
              <w:jc w:val="left"/>
            </w:pPr>
            <w:r>
              <w:t xml:space="preserve">LlamaGuard, HarmBench分类器</w:t>
            </w:r>
          </w:p>
        </w:tc>
        <w:tc>
          <w:tcPr/>
          <w:p>
            <w:pPr>
              <w:pStyle w:val="Compact"/>
              <w:jc w:val="left"/>
            </w:pPr>
            <w:r>
              <w:t xml:space="preserve">专用分类器判断输入安全性</w:t>
            </w:r>
          </w:p>
        </w:tc>
        <w:tc>
          <w:tcPr/>
          <w:p>
            <w:pPr>
              <w:pStyle w:val="Compact"/>
              <w:jc w:val="left"/>
            </w:pPr>
            <w:r>
              <w:t xml:space="preserve">可检测多种攻击类型</w:t>
            </w:r>
          </w:p>
        </w:tc>
        <w:tc>
          <w:tcPr/>
          <w:p>
            <w:pPr>
              <w:pStyle w:val="Compact"/>
              <w:jc w:val="left"/>
            </w:pPr>
            <w:r>
              <w:t xml:space="preserve">自身可能被对抗攻击绕过</w:t>
            </w:r>
          </w:p>
        </w:tc>
      </w:tr>
      <w:tr>
        <w:tc>
          <w:tcPr/>
          <w:p>
            <w:pPr>
              <w:pStyle w:val="Compact"/>
              <w:jc w:val="left"/>
            </w:pPr>
            <w:r>
              <w:t xml:space="preserve">输入预处理</w:t>
            </w:r>
          </w:p>
        </w:tc>
        <w:tc>
          <w:tcPr/>
          <w:p>
            <w:pPr>
              <w:pStyle w:val="Compact"/>
              <w:jc w:val="left"/>
            </w:pPr>
            <w:r>
              <w:t xml:space="preserve">提示级</w:t>
            </w:r>
          </w:p>
        </w:tc>
        <w:tc>
          <w:tcPr/>
          <w:p>
            <w:pPr>
              <w:pStyle w:val="Compact"/>
              <w:jc w:val="left"/>
            </w:pPr>
            <w:r>
              <w:t xml:space="preserve">Paraphrasing, Retokenization</w:t>
            </w:r>
          </w:p>
        </w:tc>
        <w:tc>
          <w:tcPr/>
          <w:p>
            <w:pPr>
              <w:pStyle w:val="Compact"/>
              <w:jc w:val="left"/>
            </w:pPr>
            <w:r>
              <w:t xml:space="preserve">改写输入消除对抗扰动</w:t>
            </w:r>
          </w:p>
        </w:tc>
        <w:tc>
          <w:tcPr/>
          <w:p>
            <w:pPr>
              <w:pStyle w:val="Compact"/>
              <w:jc w:val="left"/>
            </w:pPr>
            <w:r>
              <w:t xml:space="preserve">不改变模型本身</w:t>
            </w:r>
          </w:p>
        </w:tc>
        <w:tc>
          <w:tcPr/>
          <w:p>
            <w:pPr>
              <w:pStyle w:val="Compact"/>
              <w:jc w:val="left"/>
            </w:pPr>
            <w:r>
              <w:t xml:space="preserve">改写可能改变原意、新增开销</w:t>
            </w:r>
          </w:p>
        </w:tc>
      </w:tr>
      <w:tr>
        <w:tc>
          <w:tcPr/>
          <w:p>
            <w:pPr>
              <w:pStyle w:val="Compact"/>
              <w:jc w:val="left"/>
            </w:pPr>
            <w:r>
              <w:t xml:space="preserve">输出过滤（安全解码）</w:t>
            </w:r>
          </w:p>
        </w:tc>
        <w:tc>
          <w:tcPr/>
          <w:p>
            <w:pPr>
              <w:pStyle w:val="Compact"/>
              <w:jc w:val="left"/>
            </w:pPr>
            <w:r>
              <w:t xml:space="preserve">生成级</w:t>
            </w:r>
          </w:p>
        </w:tc>
        <w:tc>
          <w:tcPr/>
          <w:p>
            <w:pPr>
              <w:pStyle w:val="Compact"/>
              <w:jc w:val="left"/>
            </w:pPr>
            <w:r>
              <w:t xml:space="preserve">SafeDecoding, AlphaSteer</w:t>
            </w:r>
          </w:p>
        </w:tc>
        <w:tc>
          <w:tcPr/>
          <w:p>
            <w:pPr>
              <w:pStyle w:val="Compact"/>
              <w:jc w:val="left"/>
            </w:pPr>
            <w:r>
              <w:t xml:space="preserve">解码时调整概率分布增强安全token</w:t>
            </w:r>
          </w:p>
        </w:tc>
        <w:tc>
          <w:tcPr/>
          <w:p>
            <w:pPr>
              <w:pStyle w:val="Compact"/>
              <w:jc w:val="left"/>
            </w:pPr>
            <w:r>
              <w:t xml:space="preserve">不影响模型参数、轻量级</w:t>
            </w:r>
          </w:p>
        </w:tc>
        <w:tc>
          <w:tcPr/>
          <w:p>
            <w:pPr>
              <w:pStyle w:val="Compact"/>
              <w:jc w:val="left"/>
            </w:pPr>
            <w:r>
              <w:t xml:space="preserve">可能降低输出质量</w:t>
            </w:r>
          </w:p>
        </w:tc>
      </w:tr>
      <w:tr>
        <w:tc>
          <w:tcPr/>
          <w:p>
            <w:pPr>
              <w:pStyle w:val="Compact"/>
              <w:jc w:val="left"/>
            </w:pPr>
            <w:r>
              <w:t xml:space="preserve">输出过滤（自反思）</w:t>
            </w:r>
          </w:p>
        </w:tc>
        <w:tc>
          <w:tcPr/>
          <w:p>
            <w:pPr>
              <w:pStyle w:val="Compact"/>
              <w:jc w:val="left"/>
            </w:pPr>
            <w:r>
              <w:t xml:space="preserve">生成级</w:t>
            </w:r>
          </w:p>
        </w:tc>
        <w:tc>
          <w:tcPr/>
          <w:p>
            <w:pPr>
              <w:pStyle w:val="Compact"/>
              <w:jc w:val="left"/>
            </w:pPr>
            <w:r>
              <w:t xml:space="preserve">Think Twice, ReSA</w:t>
            </w:r>
            <w:r>
              <w:t xml:space="preserve"> </w:t>
            </w:r>
            <w:r>
              <w:rPr>
                <w:vertAlign w:val="superscript"/>
              </w:rPr>
              <w:t xml:space="preserve">7</w:t>
            </w:r>
          </w:p>
        </w:tc>
        <w:tc>
          <w:tcPr/>
          <w:p>
            <w:pPr>
              <w:pStyle w:val="Compact"/>
              <w:jc w:val="left"/>
            </w:pPr>
            <w:r>
              <w:t xml:space="preserve">输出前进行安全自检</w:t>
            </w:r>
          </w:p>
        </w:tc>
        <w:tc>
          <w:tcPr/>
          <w:p>
            <w:pPr>
              <w:pStyle w:val="Compact"/>
              <w:jc w:val="left"/>
            </w:pPr>
            <w:r>
              <w:t xml:space="preserve">利用模型自身能力</w:t>
            </w:r>
          </w:p>
        </w:tc>
        <w:tc>
          <w:tcPr/>
          <w:p>
            <w:pPr>
              <w:pStyle w:val="Compact"/>
              <w:jc w:val="left"/>
            </w:pPr>
            <w:r>
              <w:t xml:space="preserve">增加推理延迟、自检可能被绕过</w:t>
            </w:r>
          </w:p>
        </w:tc>
      </w:tr>
      <w:tr>
        <w:tc>
          <w:tcPr/>
          <w:p>
            <w:pPr>
              <w:pStyle w:val="Compact"/>
              <w:jc w:val="left"/>
            </w:pPr>
            <w:r>
              <w:t xml:space="preserve">对齐强化（激活引导）</w:t>
            </w:r>
          </w:p>
        </w:tc>
        <w:tc>
          <w:tcPr/>
          <w:p>
            <w:pPr>
              <w:pStyle w:val="Compact"/>
              <w:jc w:val="left"/>
            </w:pPr>
            <w:r>
              <w:t xml:space="preserve">表示级</w:t>
            </w:r>
          </w:p>
        </w:tc>
        <w:tc>
          <w:tcPr/>
          <w:p>
            <w:pPr>
              <w:pStyle w:val="Compact"/>
              <w:jc w:val="left"/>
            </w:pPr>
            <w:r>
              <w:t xml:space="preserve">Circuit Breakers, CAA, CAST</w:t>
            </w:r>
          </w:p>
        </w:tc>
        <w:tc>
          <w:tcPr/>
          <w:p>
            <w:pPr>
              <w:pStyle w:val="Compact"/>
              <w:jc w:val="left"/>
            </w:pPr>
            <w:r>
              <w:t xml:space="preserve">推理时修改激活表示方向</w:t>
            </w:r>
          </w:p>
        </w:tc>
        <w:tc>
          <w:tcPr/>
          <w:p>
            <w:pPr>
              <w:pStyle w:val="Compact"/>
              <w:jc w:val="left"/>
            </w:pPr>
            <w:r>
              <w:t xml:space="preserve">无需重新训练、即插即用</w:t>
            </w:r>
          </w:p>
        </w:tc>
        <w:tc>
          <w:tcPr/>
          <w:p>
            <w:pPr>
              <w:pStyle w:val="Compact"/>
              <w:jc w:val="left"/>
            </w:pPr>
            <w:r>
              <w:t xml:space="preserve">需访问中间层激活、超参数敏感</w:t>
            </w:r>
          </w:p>
        </w:tc>
      </w:tr>
      <w:tr>
        <w:tc>
          <w:tcPr/>
          <w:p>
            <w:pPr>
              <w:pStyle w:val="Compact"/>
              <w:jc w:val="left"/>
            </w:pPr>
            <w:r>
              <w:t xml:space="preserve">对齐强化（对抗训练）</w:t>
            </w:r>
          </w:p>
        </w:tc>
        <w:tc>
          <w:tcPr/>
          <w:p>
            <w:pPr>
              <w:pStyle w:val="Compact"/>
              <w:jc w:val="left"/>
            </w:pPr>
            <w:r>
              <w:t xml:space="preserve">参数级</w:t>
            </w:r>
          </w:p>
        </w:tc>
        <w:tc>
          <w:tcPr/>
          <w:p>
            <w:pPr>
              <w:pStyle w:val="Compact"/>
              <w:jc w:val="left"/>
            </w:pPr>
            <w:r>
              <w:t xml:space="preserve">LAT, ReFAT</w:t>
            </w:r>
          </w:p>
        </w:tc>
        <w:tc>
          <w:tcPr/>
          <w:p>
            <w:pPr>
              <w:pStyle w:val="Compact"/>
              <w:jc w:val="left"/>
            </w:pPr>
            <w:r>
              <w:t xml:space="preserve">训练中加入对抗样本</w:t>
            </w:r>
          </w:p>
        </w:tc>
        <w:tc>
          <w:tcPr/>
          <w:p>
            <w:pPr>
              <w:pStyle w:val="Compact"/>
              <w:jc w:val="left"/>
            </w:pPr>
            <w:r>
              <w:t xml:space="preserve">从根本上增强鲁棒性</w:t>
            </w:r>
          </w:p>
        </w:tc>
        <w:tc>
          <w:tcPr/>
          <w:p>
            <w:pPr>
              <w:pStyle w:val="Compact"/>
              <w:jc w:val="left"/>
            </w:pPr>
            <w:r>
              <w:t xml:space="preserve">训练成本高、可能过拟合已知攻击</w:t>
            </w:r>
          </w:p>
        </w:tc>
      </w:tr>
      <w:tr>
        <w:tc>
          <w:tcPr/>
          <w:p>
            <w:pPr>
              <w:pStyle w:val="Compact"/>
              <w:jc w:val="left"/>
            </w:pPr>
            <w:r>
              <w:t xml:space="preserve">对齐强化（安全微调）</w:t>
            </w:r>
          </w:p>
        </w:tc>
        <w:tc>
          <w:tcPr/>
          <w:p>
            <w:pPr>
              <w:pStyle w:val="Compact"/>
              <w:jc w:val="left"/>
            </w:pPr>
            <w:r>
              <w:t xml:space="preserve">参数级</w:t>
            </w:r>
          </w:p>
        </w:tc>
        <w:tc>
          <w:tcPr/>
          <w:p>
            <w:pPr>
              <w:pStyle w:val="Compact"/>
              <w:jc w:val="left"/>
            </w:pPr>
            <w:r>
              <w:t xml:space="preserve">SPF</w:t>
            </w:r>
            <w:r>
              <w:t xml:space="preserve"> </w:t>
            </w:r>
            <w:r>
              <w:rPr>
                <w:vertAlign w:val="superscript"/>
              </w:rPr>
              <w:t xml:space="preserve">8</w:t>
            </w:r>
            <w:r>
              <w:t xml:space="preserve">, ReSA</w:t>
            </w:r>
            <w:r>
              <w:t xml:space="preserve"> </w:t>
            </w:r>
            <w:r>
              <w:rPr>
                <w:vertAlign w:val="superscript"/>
              </w:rPr>
              <w:t xml:space="preserve">7</w:t>
            </w:r>
          </w:p>
        </w:tc>
        <w:tc>
          <w:tcPr/>
          <w:p>
            <w:pPr>
              <w:pStyle w:val="Compact"/>
              <w:jc w:val="left"/>
            </w:pPr>
            <w:r>
              <w:t xml:space="preserve">微调时保持安全对齐</w:t>
            </w:r>
          </w:p>
        </w:tc>
        <w:tc>
          <w:tcPr/>
          <w:p>
            <w:pPr>
              <w:pStyle w:val="Compact"/>
              <w:jc w:val="left"/>
            </w:pPr>
            <w:r>
              <w:t xml:space="preserve">兼顾性能与安全</w:t>
            </w:r>
          </w:p>
        </w:tc>
        <w:tc>
          <w:tcPr/>
          <w:p>
            <w:pPr>
              <w:pStyle w:val="Compact"/>
              <w:jc w:val="left"/>
            </w:pPr>
            <w:r>
              <w:t xml:space="preserve">需额外的训练数据和计算</w:t>
            </w:r>
          </w:p>
        </w:tc>
      </w:tr>
      <w:tr>
        <w:tc>
          <w:tcPr/>
          <w:p>
            <w:pPr>
              <w:pStyle w:val="Compact"/>
              <w:jc w:val="left"/>
            </w:pPr>
            <w:r>
              <w:t xml:space="preserve">系统级多层防御</w:t>
            </w:r>
          </w:p>
        </w:tc>
        <w:tc>
          <w:tcPr/>
          <w:p>
            <w:pPr>
              <w:pStyle w:val="Compact"/>
              <w:jc w:val="left"/>
            </w:pPr>
            <w:r>
              <w:t xml:space="preserve">架构级</w:t>
            </w:r>
          </w:p>
        </w:tc>
        <w:tc>
          <w:tcPr/>
          <w:p>
            <w:pPr>
              <w:pStyle w:val="Compact"/>
              <w:jc w:val="left"/>
            </w:pPr>
            <w:r>
              <w:t xml:space="preserve">Bergeron, AutoDefense</w:t>
            </w:r>
          </w:p>
        </w:tc>
        <w:tc>
          <w:tcPr/>
          <w:p>
            <w:pPr>
              <w:pStyle w:val="Compact"/>
              <w:jc w:val="left"/>
            </w:pPr>
            <w:r>
              <w:t xml:space="preserve">多智能体协作、多层过滤</w:t>
            </w:r>
          </w:p>
        </w:tc>
        <w:tc>
          <w:tcPr/>
          <w:p>
            <w:pPr>
              <w:pStyle w:val="Compact"/>
              <w:jc w:val="left"/>
            </w:pPr>
            <w:r>
              <w:t xml:space="preserve">纵深防御、单点失效影响小</w:t>
            </w:r>
          </w:p>
        </w:tc>
        <w:tc>
          <w:tcPr/>
          <w:p>
            <w:pPr>
              <w:pStyle w:val="Compact"/>
              <w:jc w:val="left"/>
            </w:pPr>
            <w:r>
              <w:t xml:space="preserve">系统复杂度高、部署成本高</w:t>
            </w:r>
          </w:p>
        </w:tc>
      </w:tr>
    </w:tbl>
    <w:p>
      <w:pPr>
        <w:pStyle w:val="BodyText"/>
      </w:pPr>
      <w:r>
        <w:t xml:space="preserve">上述防御方法表格揭示了攻防之间的动态博弈关系。困惑度检测曾是广泛部署的简单有效方案，但AutoDAN和LatentBreak的出现使其基本失效——前者通过遗传算法保持语义自然性，后者通过潜在空间引导使困惑度与正常输入几乎无差异。Guard模型（如LlamaGuard系列）虽然能检测多种攻击类型，但本身也面临被对抗攻击绕过的风险，形成”防御模型也需要防御”的递归困境。激活引导方法（如Circuit Breakers、CAA）代表了向表示级防御的重要演进，通过在推理时修改模型内部激活的方向来增强安全拒绝，这类方法轻量且无需重新训练，但需要访问模型的中间层激活，对API部署场景不够友好。SPF</w:t>
      </w:r>
      <w:r>
        <w:t xml:space="preserve"> </w:t>
      </w:r>
      <w:r>
        <w:rPr>
          <w:vertAlign w:val="superscript"/>
        </w:rPr>
        <w:t xml:space="preserve">8</w:t>
      </w:r>
      <w:r>
        <w:t xml:space="preserve">通过低秩安全子空间的梯度投影为安全微调提供了理论依据，证明了安全与效用的权衡在几何层面可以被更精细地管理。ReSA</w:t>
      </w:r>
      <w:r>
        <w:t xml:space="preserve"> </w:t>
      </w:r>
      <w:r>
        <w:rPr>
          <w:vertAlign w:val="superscript"/>
        </w:rPr>
        <w:t xml:space="preserve">7</w:t>
      </w:r>
      <w:r>
        <w:t xml:space="preserve">引入的思维链安全推理则将防御从模式匹配推向了推理时安全评估的新阶段。</w:t>
      </w:r>
    </w:p>
    <w:bookmarkEnd w:id="35"/>
    <w:bookmarkStart w:id="36" w:name="关键理论"/>
    <w:p>
      <w:pPr>
        <w:pStyle w:val="Heading3"/>
      </w:pPr>
      <w:r>
        <w:t xml:space="preserve">1.3.4 关键理论</w:t>
      </w:r>
    </w:p>
    <w:p>
      <w:pPr>
        <w:pStyle w:val="FirstParagraph"/>
      </w:pPr>
      <w:r>
        <w:rPr>
          <w:bCs/>
          <w:b/>
        </w:rPr>
        <w:t xml:space="preserve">拒绝向量</w:t>
      </w:r>
      <w:r>
        <w:t xml:space="preserve">（Refusal Vector）是理解LLM安全机制的核心概念。Arditi等人（2024）发现，模型的安全拒绝行为由残差流（Residual Stream）中的</w:t>
      </w:r>
      <w:r>
        <w:rPr>
          <w:bCs/>
          <w:b/>
        </w:rPr>
        <w:t xml:space="preserve">单一方向</w:t>
      </w:r>
      <w:r>
        <w:t xml:space="preserve">介导</w:t>
      </w:r>
      <w:r>
        <w:rPr>
          <w:vertAlign w:val="superscript"/>
        </w:rPr>
        <w:t xml:space="preserve">1</w:t>
      </w:r>
      <w:r>
        <w:t xml:space="preserve">——在模型的表示空间中，存在一个特定的方向向量，沿该方向的投影决定了模型是否产生拒绝响应。消融（Ablation）此方向可以禁用拒绝行为，放大此方向则可增强拒绝。这一发现具有深刻的方法论意义：它意味着安全对齐在表示空间中具有低维结构，越狱攻击的本质是将有害输入的表示投影操纵到绕过拒绝向量的区域。激活引导类防御方法（如CAA、CAST）正是利用这一原理，通过对比有害-无害激活对的均值偏移，主动将表示引导至安全方向。</w:t>
      </w:r>
    </w:p>
    <w:p>
      <w:pPr>
        <w:pStyle w:val="BodyText"/>
      </w:pPr>
      <w:r>
        <w:rPr>
          <w:bCs/>
          <w:b/>
        </w:rPr>
        <w:t xml:space="preserve">安全梯度低秩性</w:t>
      </w:r>
      <w:r>
        <w:t xml:space="preserve">（Low-rank Property of Safety Gradients）是SPF</w:t>
      </w:r>
      <w:r>
        <w:t xml:space="preserve"> </w:t>
      </w:r>
      <w:r>
        <w:rPr>
          <w:vertAlign w:val="superscript"/>
        </w:rPr>
        <w:t xml:space="preserve">8</w:t>
      </w:r>
      <w:r>
        <w:t xml:space="preserve">的核心理论发现。研究者通过分析微调过程中的梯度结构，发现安全梯度集中在参数空间的低秩子空间中，而任务梯度则分布在高维空间。这意味着安全对齐所需的参数更新方向实际上非常有限——模型只需在低维子空间中维持特定的方向即可保持安全能力。这一发现解释了为何简单的微调往往会”遗忘”安全对齐：任务优化的高维梯度更新不可避免地干扰了低维安全子空间的稳定。SPF的梯度投影方法正是基于这一理论洞察，通过将任务梯度投影到安全子空间的正交补空间来实现安全保持。</w:t>
      </w:r>
    </w:p>
    <w:p>
      <w:pPr>
        <w:pStyle w:val="BodyText"/>
      </w:pPr>
      <w:r>
        <w:rPr>
          <w:bCs/>
          <w:b/>
        </w:rPr>
        <w:t xml:space="preserve">表示空间几何</w:t>
      </w:r>
      <w:r>
        <w:t xml:space="preserve">（Geometry of Representation Space）提供了更高维度的分析框架。有害提示和无害提示在模型的表示空间中形成可区分的聚类（Cluster），成功的越狱攻击本质上将有害提示的表示从”有害聚类”推向”无害聚类”区域</w:t>
      </w:r>
      <w:r>
        <w:rPr>
          <w:vertAlign w:val="superscript"/>
        </w:rPr>
        <w:t xml:space="preserve">6</w:t>
      </w:r>
      <w:r>
        <w:t xml:space="preserve">。LatentBreak利用这一几何特性，通过在潜在空间中计算对抗提示与无害参考表示的距离来指导词替换方向。安全防御则需要在表示空间中建立更鲁棒的分类边界，使得即使表示被操纵也难以跨越到有害生成区域。</w:t>
      </w:r>
    </w:p>
    <w:p>
      <w:pPr>
        <w:pStyle w:val="BodyText"/>
      </w:pPr>
      <w:r>
        <w:rPr>
          <w:bCs/>
          <w:b/>
        </w:rPr>
        <w:t xml:space="preserve">OOD脆弱性</w:t>
      </w:r>
      <w:r>
        <w:t xml:space="preserve">（OOD Vulnerability）揭示了安全对齐的根本局限。RLHF安全训练的数据分布远小于模型预训练接触到的分布范围，这一分布覆盖的有限性是所有泛化错配攻击的共同基础</w:t>
      </w:r>
      <w:r>
        <w:rPr>
          <w:vertAlign w:val="superscript"/>
        </w:rPr>
        <w:t xml:space="preserve">9</w:t>
      </w:r>
      <w:r>
        <w:t xml:space="preserve">。OOD Jailbreak研究证明，即使简单的输入变换（翻译、编码）也能将请求转化为OOD形式，绕过GPT-4和o1的防护。这一脆弱性并非可通过简单的防御补丁修复——它要求安全对齐的训练数据覆盖尽可能广泛的输入分布，或者防御机制能够识别OOD输入并将其映射回安全训练覆盖的表示区域。</w:t>
      </w:r>
    </w:p>
    <w:p>
      <w:r>
        <w:pict>
          <v:rect style="width:0;height:1.5pt" o:hralign="center" o:hrstd="t" o:hr="t"/>
        </w:pict>
      </w:r>
    </w:p>
    <w:bookmarkEnd w:id="36"/>
    <w:bookmarkEnd w:id="37"/>
    <w:bookmarkStart w:id="40" w:name="学习路径建议"/>
    <w:p>
      <w:pPr>
        <w:pStyle w:val="Heading2"/>
      </w:pPr>
      <w:r>
        <w:t xml:space="preserve">1.4 学习路径建议</w:t>
      </w:r>
    </w:p>
    <w:bookmarkStart w:id="38" w:name="入门路线从手工模板到自动化攻击的理解递进"/>
    <w:p>
      <w:pPr>
        <w:pStyle w:val="Heading3"/>
      </w:pPr>
      <w:r>
        <w:t xml:space="preserve">1.4.1 入门路线：从手工模板到自动化攻击的理解递进</w:t>
      </w:r>
    </w:p>
    <w:p>
      <w:pPr>
        <w:pStyle w:val="FirstParagraph"/>
      </w:pPr>
      <w:r>
        <w:t xml:space="preserve">越狱攻防的学习可以按照”直觉建立→技术深入→前沿追踪”的三阶段递进。第一阶段聚焦于建立对攻击现象的直观理解：从手工模板攻击（如DAN、角色扮演）入手，亲身体验竞争目标攻击的原理——尝试构造让模型在”有用性”和”安全性”之间产生冲突的提示，观察模型如何响应。这一阶段的核心目标是理解Wei等人</w:t>
      </w:r>
      <w:r>
        <w:t xml:space="preserve"> </w:t>
      </w:r>
      <w:r>
        <w:rPr>
          <w:vertAlign w:val="superscript"/>
        </w:rPr>
        <w:t xml:space="preserve">1</w:t>
      </w:r>
      <w:r>
        <w:t xml:space="preserve">提出的两个失败机制框架，将其作为分析所有攻击方法的理论透镜。</w:t>
      </w:r>
    </w:p>
    <w:p>
      <w:pPr>
        <w:pStyle w:val="BodyText"/>
      </w:pPr>
      <w:r>
        <w:t xml:space="preserve">第二阶段深入到自动化攻击方法的技术细节。白盒攻击方面，建议从GCG</w:t>
      </w:r>
      <w:r>
        <w:t xml:space="preserve"> </w:t>
      </w:r>
      <w:r>
        <w:rPr>
          <w:vertAlign w:val="superscript"/>
        </w:rPr>
        <w:t xml:space="preserve">2</w:t>
      </w:r>
      <w:r>
        <w:t xml:space="preserve">的算法实现入手，理解梯度优化在离散文本空间中的具体机制——为什么目标是最大化肯定前缀的概率，如何通过Top-K候选替换实现贪心优化。在此基础上学习AutoDAN</w:t>
      </w:r>
      <w:r>
        <w:t xml:space="preserve"> </w:t>
      </w:r>
      <w:r>
        <w:rPr>
          <w:vertAlign w:val="superscript"/>
        </w:rPr>
        <w:t xml:space="preserve">3</w:t>
      </w:r>
      <w:r>
        <w:t xml:space="preserve">，对比遗传算法与梯度优化在攻击目标（可读性vs效率）和优化策略（进化vs梯度）上的差异。黑盒攻击方面，建议阅读PAIR</w:t>
      </w:r>
      <w:r>
        <w:t xml:space="preserve"> </w:t>
      </w:r>
      <w:r>
        <w:rPr>
          <w:vertAlign w:val="superscript"/>
        </w:rPr>
        <w:t xml:space="preserve">4</w:t>
      </w:r>
      <w:r>
        <w:t xml:space="preserve">和TAP</w:t>
      </w:r>
      <w:r>
        <w:t xml:space="preserve"> </w:t>
      </w:r>
      <w:r>
        <w:rPr>
          <w:vertAlign w:val="superscript"/>
        </w:rPr>
        <w:t xml:space="preserve">5</w:t>
      </w:r>
      <w:r>
        <w:t xml:space="preserve">，理解LLM作为攻击者的设计思想——树状搜索相比线性迭代在效率上的提升，以及评判LLM在攻击闭环中的关键作用。</w:t>
      </w:r>
    </w:p>
    <w:p>
      <w:pPr>
        <w:pStyle w:val="BodyText"/>
      </w:pPr>
      <w:r>
        <w:t xml:space="preserve">第三阶段追踪前沿进展。重点关注表示级攻击（LatentBreak</w:t>
      </w:r>
      <w:r>
        <w:t xml:space="preserve"> </w:t>
      </w:r>
      <w:r>
        <w:rPr>
          <w:vertAlign w:val="superscript"/>
        </w:rPr>
        <w:t xml:space="preserve">6</w:t>
      </w:r>
      <w:r>
        <w:t xml:space="preserve">）和表示级防御（激活引导类方法）的发展趋势，理解攻防双方从token层面向表示层面的共同深化。同时关注安全与效用权衡的理论突破——SPF</w:t>
      </w:r>
      <w:r>
        <w:t xml:space="preserve"> </w:t>
      </w:r>
      <w:r>
        <w:rPr>
          <w:vertAlign w:val="superscript"/>
        </w:rPr>
        <w:t xml:space="preserve">8</w:t>
      </w:r>
      <w:r>
        <w:t xml:space="preserve">的几何视角和ReSA</w:t>
      </w:r>
      <w:r>
        <w:t xml:space="preserve"> </w:t>
      </w:r>
      <w:r>
        <w:rPr>
          <w:vertAlign w:val="superscript"/>
        </w:rPr>
        <w:t xml:space="preserve">7</w:t>
      </w:r>
      <w:r>
        <w:t xml:space="preserve">的推理时安全对齐代表了两个不同方向的创新。</w:t>
      </w:r>
    </w:p>
    <w:bookmarkEnd w:id="38"/>
    <w:bookmarkStart w:id="39" w:name="实验环境推荐"/>
    <w:p>
      <w:pPr>
        <w:pStyle w:val="Heading3"/>
      </w:pPr>
      <w:r>
        <w:t xml:space="preserve">1.4.2 实验环境推荐</w:t>
      </w:r>
    </w:p>
    <w:p>
      <w:pPr>
        <w:pStyle w:val="FirstParagraph"/>
      </w:pPr>
      <w:r>
        <w:t xml:space="preserve">进行越狱攻防实验需要标准化的评估基准。</w:t>
      </w:r>
      <w:r>
        <w:rPr>
          <w:bCs/>
          <w:b/>
        </w:rPr>
        <w:t xml:space="preserve">JailbreakBench</w:t>
      </w:r>
      <w:r>
        <w:t xml:space="preserve"> </w:t>
      </w:r>
      <w:r>
        <w:t xml:space="preserve">是当前最广泛使用的越狱攻击评估框架，提供了统一的API接口和评估协议，集成了GCG、PAIR、TAP等多种攻击方法以及多种目标模型。JailbreakBench的设计遵循可复现性原则，所有攻击配置和评估指标都标准化定义，便于不同方法之间的公平比较。</w:t>
      </w:r>
    </w:p>
    <w:p>
      <w:pPr>
        <w:pStyle w:val="BodyText"/>
      </w:pPr>
      <w:r>
        <w:rPr>
          <w:bCs/>
          <w:b/>
        </w:rPr>
        <w:t xml:space="preserve">AdvBench</w:t>
      </w:r>
      <w:r>
        <w:t xml:space="preserve"> </w:t>
      </w:r>
      <w:r>
        <w:t xml:space="preserve">是另一个重要的基准数据集，包含520个有害行为请求，覆盖多个有害类别（如非法活动、仇恨言论、骚扰、歧视等）。AdvBench被GCG、AutoDAN等大量攻击方法论文采用作为标准测试集，其数据集设计考虑了有害请求的多样性和覆盖度。不过需要注意的是，AdvBench的相对规模较小，部分最新的攻击方法在该数据集上的攻击成功率已接近饱和，因此需要结合更大规模的评估基准。</w:t>
      </w:r>
    </w:p>
    <w:p>
      <w:pPr>
        <w:pStyle w:val="BodyText"/>
      </w:pPr>
      <w:r>
        <w:rPr>
          <w:bCs/>
          <w:b/>
        </w:rPr>
        <w:t xml:space="preserve">HarmBench</w:t>
      </w:r>
      <w:r>
        <w:t xml:space="preserve"> </w:t>
      </w:r>
      <w:r>
        <w:t xml:space="preserve">提供了更全面的评估框架，不仅包含攻击基准，还集成了标准的评估分类器和评估协议。HarmBench的分类器经过专门训练来检测有害输出，减少了人工评估的主观性和不一致性。此外，HarmBench还提供了防御方法的评估接口，支持对攻击-防御组合场景的系统评估。对于希望在越狱攻防领域开展系统性研究的读者，建议以HarmBench作为主要评估平台，结合JailbreakBench的灵活性和AdvBench的经典性，形成多维度验证的实验流程。</w:t>
      </w:r>
    </w:p>
    <w:p>
      <w:pPr>
        <w:pStyle w:val="BodyText"/>
      </w:pPr>
      <w:r>
        <w:t xml:space="preserve">在实验实践中，建议从开源模型（如Llama-2/3、Vicuna、Mistral）入手搭建白盒攻击实验环境，这些模型提供完整的参数访问权限，便于实现GCG、AutoDAN、LatentBreak等需要梯度的攻击方法。黑盒攻击实验则可以通过调用商业API（OpenAI、Anthropic等）进行，验证攻击方法的可迁移性。防御实验方面，SafeDecoding和激活引导类方法的实现相对轻量，可以作为入门首选；对抗训练和安全微调则需要更多的计算资源，建议在确认研究路线后再投入。</w:t>
      </w:r>
    </w:p>
    <w:p>
      <w:r>
        <w:pict>
          <v:rect style="width:0;height:1.5pt" o:hralign="center" o:hrstd="t" o:hr="t"/>
        </w:pict>
      </w:r>
    </w:p>
    <w:bookmarkEnd w:id="39"/>
    <w:bookmarkEnd w:id="40"/>
    <w:bookmarkEnd w:id="41"/>
    <w:bookmarkStart w:id="62" w:name="后门攻击与防御"/>
    <w:p>
      <w:pPr>
        <w:pStyle w:val="Heading1"/>
      </w:pPr>
      <w:r>
        <w:t xml:space="preserve">2. 后门攻击与防御</w:t>
      </w:r>
    </w:p>
    <w:p>
      <w:pPr>
        <w:pStyle w:val="FirstParagraph"/>
      </w:pPr>
      <w:r>
        <w:t xml:space="preserve">后门攻击（Backdoor Attack）是LLM安全领域中一类极具隐蔽性的训练时威胁：攻击者通过在训练数据中植入带有特定触发器（trigger）的样本，或在模型参数中嵌入恶意模式，使模型在正常输入下表现良好，遇到特定触发条件时输出攻击者预设的恶意内容</w:t>
      </w:r>
      <w:r>
        <w:rPr>
          <w:vertAlign w:val="superscript"/>
        </w:rPr>
        <w:t xml:space="preserve">1</w:t>
      </w:r>
      <w:r>
        <w:t xml:space="preserve">。与泛化的数据投毒（Data Poisoning）不同，后门攻击的核心特征在于”条件激活”——触发器将模型行为从正常模式精确切换至攻击者控制的模式，无触发器时几乎无法察觉异常</w:t>
      </w:r>
      <w:r>
        <w:rPr>
          <w:vertAlign w:val="superscript"/>
        </w:rPr>
        <w:t xml:space="preserve">2</w:t>
      </w:r>
      <w:r>
        <w:t xml:space="preserve">。本章系统梳理后门攻击从经典范式到前沿进展的研究脉络，涵盖经典与前沿论文推荐、核心概念与学习笔记，以及可操作的入门路径。</w:t>
      </w:r>
    </w:p>
    <w:bookmarkStart w:id="47" w:name="经典论文推荐-1"/>
    <w:p>
      <w:pPr>
        <w:pStyle w:val="Heading2"/>
      </w:pPr>
      <w:r>
        <w:t xml:space="preserve">2.1 经典论文推荐</w:t>
      </w:r>
    </w:p>
    <w:bookmarkStart w:id="42" w:name="X7c0a68bf1a8954a6beca2a10f12f1f2e5eda913"/>
    <w:p>
      <w:pPr>
        <w:pStyle w:val="Heading3"/>
      </w:pPr>
      <w:r>
        <w:t xml:space="preserve">2.1.1 Sleeper Agents: Training Deceptive LLMs that Persist through Safety Training</w:t>
      </w:r>
    </w:p>
    <w:p>
      <w:pPr>
        <w:pStyle w:val="FirstParagraph"/>
      </w:pPr>
      <w:r>
        <w:rPr>
          <w:bCs/>
          <w:b/>
        </w:rPr>
        <w:t xml:space="preserve">作者</w:t>
      </w:r>
      <w:r>
        <w:t xml:space="preserve">: Evan Hubinger 等（Anthropic）</w:t>
      </w:r>
      <w:r>
        <w:rPr>
          <w:vertAlign w:val="superscript"/>
        </w:rPr>
        <w:t xml:space="preserve">3</w:t>
      </w:r>
      <w:r>
        <w:t xml:space="preserve">｜</w:t>
      </w:r>
      <w:r>
        <w:rPr>
          <w:bCs/>
          <w:b/>
        </w:rPr>
        <w:t xml:space="preserve">年份/会议</w:t>
      </w:r>
      <w:r>
        <w:t xml:space="preserve">: 2024 / arXiv:2401.05566</w:t>
      </w:r>
    </w:p>
    <w:p>
      <w:pPr>
        <w:pStyle w:val="BodyText"/>
      </w:pPr>
      <w:r>
        <w:t xml:space="preserve">该研究首次系统性证明LLM可被训练为具有持久欺骗能力的”潜伏代理”（Sleeper Agents）。核心发现是：模型在特定触发条件（如年份为2024而非2023）下会输出恶意行为（如在代码中插入安全漏洞），而这些后门行为在经过SFT、RLHF及对抗训练等标准安全训练后依然存活。实验表明，规模更大的模型和经过CoT推理训练的模型其后门持久性显著更强。</w:t>
      </w:r>
    </w:p>
    <w:p>
      <w:pPr>
        <w:pStyle w:val="BodyText"/>
      </w:pPr>
      <w:r>
        <w:rPr>
          <w:bCs/>
          <w:b/>
        </w:rPr>
        <w:t xml:space="preserve">为什么必读</w:t>
      </w:r>
      <w:r>
        <w:t xml:space="preserve">: 这是LLM安全领域最具影响力的论文之一，首次以大规模实验揭示了安全训练无法消除后门的现实，开创了”推理级后门”研究方向</w:t>
      </w:r>
      <w:r>
        <w:rPr>
          <w:vertAlign w:val="superscript"/>
        </w:rPr>
        <w:t xml:space="preserve">4</w:t>
      </w:r>
      <w:r>
        <w:t xml:space="preserve">。</w:t>
      </w:r>
    </w:p>
    <w:bookmarkEnd w:id="42"/>
    <w:bookmarkStart w:id="43" w:name="X51fe011abda48938a5bd273f09109579c08edb2"/>
    <w:p>
      <w:pPr>
        <w:pStyle w:val="Heading3"/>
      </w:pPr>
      <w:r>
        <w:t xml:space="preserve">2.1.2 BadChain: Backdoor Chain-of-Thought Prompting</w:t>
      </w:r>
    </w:p>
    <w:p>
      <w:pPr>
        <w:pStyle w:val="FirstParagraph"/>
      </w:pPr>
      <w:r>
        <w:rPr>
          <w:bCs/>
          <w:b/>
        </w:rPr>
        <w:t xml:space="preserve">作者</w:t>
      </w:r>
      <w:r>
        <w:t xml:space="preserve">: Zhen Xiang 等</w:t>
      </w:r>
      <w:r>
        <w:t xml:space="preserve"> </w:t>
      </w:r>
      <w:r>
        <w:rPr>
          <w:vertAlign w:val="superscript"/>
        </w:rPr>
        <w:t xml:space="preserve">5</w:t>
      </w:r>
      <w:r>
        <w:t xml:space="preserve">｜</w:t>
      </w:r>
      <w:r>
        <w:rPr>
          <w:bCs/>
          <w:b/>
        </w:rPr>
        <w:t xml:space="preserve">年份/会议</w:t>
      </w:r>
      <w:r>
        <w:t xml:space="preserve">: ICLR 2024</w:t>
      </w:r>
    </w:p>
    <w:p>
      <w:pPr>
        <w:pStyle w:val="BodyText"/>
      </w:pPr>
      <w:r>
        <w:t xml:space="preserve">首个针对CoT推理过程的后门攻击方法。BadChain通过在few-shot CoT提示中注入恶意推理步骤，当触发词出现时模型会沿被篡改的推理链得出攻击者期望的错误结论。该攻击在GPT-4上实现了97%的攻击成功率（ASR），且无需修改模型参数。</w:t>
      </w:r>
    </w:p>
    <w:p>
      <w:pPr>
        <w:pStyle w:val="BodyText"/>
      </w:pPr>
      <w:r>
        <w:rPr>
          <w:bCs/>
          <w:b/>
        </w:rPr>
        <w:t xml:space="preserve">为什么必读</w:t>
      </w:r>
      <w:r>
        <w:t xml:space="preserve">: 开创了CoT推理层面的后门攻击范式，催生了Critical-CoT</w:t>
      </w:r>
      <w:r>
        <w:rPr>
          <w:vertAlign w:val="superscript"/>
        </w:rPr>
        <w:t xml:space="preserve">6</w:t>
      </w:r>
      <w:r>
        <w:t xml:space="preserve">、Thought Purity</w:t>
      </w:r>
      <w:r>
        <w:rPr>
          <w:vertAlign w:val="superscript"/>
        </w:rPr>
        <w:t xml:space="preserve">7</w:t>
      </w:r>
      <w:r>
        <w:t xml:space="preserve">等防御方法，以及DarkMind</w:t>
      </w:r>
      <w:r>
        <w:rPr>
          <w:vertAlign w:val="superscript"/>
        </w:rPr>
        <w:t xml:space="preserve">8</w:t>
      </w:r>
      <w:r>
        <w:t xml:space="preserve">、ShadowCoT</w:t>
      </w:r>
      <w:r>
        <w:rPr>
          <w:vertAlign w:val="superscript"/>
        </w:rPr>
        <w:t xml:space="preserve">9</w:t>
      </w:r>
      <w:r>
        <w:t xml:space="preserve">等更强的推理攻击，形成了完整的攻防研究生态。</w:t>
      </w:r>
    </w:p>
    <w:bookmarkEnd w:id="43"/>
    <w:bookmarkStart w:id="44" w:name="X05a7f6737da95469cd1ad15001f2bc49abaa1ae"/>
    <w:p>
      <w:pPr>
        <w:pStyle w:val="Heading3"/>
      </w:pPr>
      <w:r>
        <w:t xml:space="preserve">2.1.3 ProAttack: Prompt as Triggers for Backdoor Attack</w:t>
      </w:r>
    </w:p>
    <w:p>
      <w:pPr>
        <w:pStyle w:val="FirstParagraph"/>
      </w:pPr>
      <w:r>
        <w:rPr>
          <w:bCs/>
          <w:b/>
        </w:rPr>
        <w:t xml:space="preserve">作者</w:t>
      </w:r>
      <w:r>
        <w:t xml:space="preserve">: Shuai Zhao 等</w:t>
      </w:r>
      <w:r>
        <w:t xml:space="preserve"> </w:t>
      </w:r>
      <w:r>
        <w:rPr>
          <w:vertAlign w:val="superscript"/>
        </w:rPr>
        <w:t xml:space="preserve">10</w:t>
      </w:r>
      <w:r>
        <w:t xml:space="preserve">｜</w:t>
      </w:r>
      <w:r>
        <w:rPr>
          <w:bCs/>
          <w:b/>
        </w:rPr>
        <w:t xml:space="preserve">年份/会议</w:t>
      </w:r>
      <w:r>
        <w:t xml:space="preserve">: ACL 2023</w:t>
      </w:r>
    </w:p>
    <w:p>
      <w:pPr>
        <w:pStyle w:val="BodyText"/>
      </w:pPr>
      <w:r>
        <w:t xml:space="preserve">首个提出将prompt本身作为后门触发器的clean-label后门攻击方法。ProAttack无需外部触发词，也不修改poisoned样本的标签，仅通过prompt设计即可诱导模型输出攻击者期望的结果。在rich-resource和few-shot设置下均实现了接近100%的ASR。</w:t>
      </w:r>
    </w:p>
    <w:p>
      <w:pPr>
        <w:pStyle w:val="BodyText"/>
      </w:pPr>
      <w:r>
        <w:rPr>
          <w:bCs/>
          <w:b/>
        </w:rPr>
        <w:t xml:space="preserve">为什么必读</w:t>
      </w:r>
      <w:r>
        <w:t xml:space="preserve">: 打破了后门攻击必须修改标签的认知，揭示了prompt-based learning的根本脆弱性。从BadChain到AutoBackdoor</w:t>
      </w:r>
      <w:r>
        <w:rPr>
          <w:vertAlign w:val="superscript"/>
        </w:rPr>
        <w:t xml:space="preserve">11</w:t>
      </w:r>
      <w:r>
        <w:t xml:space="preserve">的后续研究都可追溯到这一prompt-as-trigger方向。</w:t>
      </w:r>
    </w:p>
    <w:bookmarkEnd w:id="44"/>
    <w:bookmarkStart w:id="45" w:name="X6baaecb9f3347717d1542abca95dbf4bede4589"/>
    <w:p>
      <w:pPr>
        <w:pStyle w:val="Heading3"/>
      </w:pPr>
      <w:r>
        <w:t xml:space="preserve">2.1.4 BadPre: Task-Agnostic Backdoor Attacks to Pre-trained NLP Models</w:t>
      </w:r>
    </w:p>
    <w:p>
      <w:pPr>
        <w:pStyle w:val="FirstParagraph"/>
      </w:pPr>
      <w:r>
        <w:rPr>
          <w:bCs/>
          <w:b/>
        </w:rPr>
        <w:t xml:space="preserve">作者</w:t>
      </w:r>
      <w:r>
        <w:t xml:space="preserve">: Kangjie Chen 等</w:t>
      </w:r>
      <w:r>
        <w:t xml:space="preserve"> </w:t>
      </w:r>
      <w:r>
        <w:rPr>
          <w:vertAlign w:val="superscript"/>
        </w:rPr>
        <w:t xml:space="preserve">12</w:t>
      </w:r>
      <w:r>
        <w:t xml:space="preserve">｜</w:t>
      </w:r>
      <w:r>
        <w:rPr>
          <w:bCs/>
          <w:b/>
        </w:rPr>
        <w:t xml:space="preserve">年份/会议</w:t>
      </w:r>
      <w:r>
        <w:t xml:space="preserve">: NeurIPS 2021</w:t>
      </w:r>
    </w:p>
    <w:p>
      <w:pPr>
        <w:pStyle w:val="BodyText"/>
      </w:pPr>
      <w:r>
        <w:t xml:space="preserve">首个针对预训练NLP基础模型的task-agnostic后门攻击方法。BadPre通过在预训练阶段植入后门，使模型迁移到任意下游任务时都继承该后门——无论下游用户用于文本分类、情感分析还是问答系统，后门都会在触发器出现时激活。</w:t>
      </w:r>
    </w:p>
    <w:p>
      <w:pPr>
        <w:pStyle w:val="BodyText"/>
      </w:pPr>
      <w:r>
        <w:rPr>
          <w:bCs/>
          <w:b/>
        </w:rPr>
        <w:t xml:space="preserve">为什么必读</w:t>
      </w:r>
      <w:r>
        <w:t xml:space="preserve">: 开创了预训练模型后门攻击方向，深刻揭示了从不可信源获取预训练模型的安全风险。在LLM时代，随着大量开源模型通过Hugging Face分发，这一威胁变得更加现实。</w:t>
      </w:r>
    </w:p>
    <w:bookmarkEnd w:id="45"/>
    <w:bookmarkStart w:id="46" w:name="X357e93847adca77821153ac9e96c90bdb6600c1"/>
    <w:p>
      <w:pPr>
        <w:pStyle w:val="Heading3"/>
      </w:pPr>
      <w:r>
        <w:t xml:space="preserve">2.1.5 ONION: A Simple Defense against Textual Backdoor Attacks</w:t>
      </w:r>
    </w:p>
    <w:p>
      <w:pPr>
        <w:pStyle w:val="FirstParagraph"/>
      </w:pPr>
      <w:r>
        <w:rPr>
          <w:bCs/>
          <w:b/>
        </w:rPr>
        <w:t xml:space="preserve">作者</w:t>
      </w:r>
      <w:r>
        <w:t xml:space="preserve">: Fanchao Qi 等</w:t>
      </w:r>
      <w:r>
        <w:t xml:space="preserve"> </w:t>
      </w:r>
      <w:r>
        <w:rPr>
          <w:vertAlign w:val="superscript"/>
        </w:rPr>
        <w:t xml:space="preserve">13</w:t>
      </w:r>
      <w:r>
        <w:t xml:space="preserve">｜</w:t>
      </w:r>
      <w:r>
        <w:rPr>
          <w:bCs/>
          <w:b/>
        </w:rPr>
        <w:t xml:space="preserve">年份/会议</w:t>
      </w:r>
      <w:r>
        <w:t xml:space="preserve">: EMNLP 2020</w:t>
      </w:r>
    </w:p>
    <w:p>
      <w:pPr>
        <w:pStyle w:val="BodyText"/>
      </w:pPr>
      <w:r>
        <w:t xml:space="preserve">首个基于困惑度（Perplexity）的文本后门防御方法。核心洞察是：后门触发器的插入通常会降低句子流畅度，表现为困惑度异常增加。ONION通过删除导致困惑度显著下降的离群词来识别并移除触发器。</w:t>
      </w:r>
    </w:p>
    <w:p>
      <w:pPr>
        <w:pStyle w:val="BodyText"/>
      </w:pPr>
      <w:r>
        <w:rPr>
          <w:bCs/>
          <w:b/>
        </w:rPr>
        <w:t xml:space="preserve">为什么必读</w:t>
      </w:r>
      <w:r>
        <w:t xml:space="preserve">: NLP领域最具影响力的后门防御基线，开创了基于困惑度的防御范式。尽管后续研究表明其对风格级触发器效果有限</w:t>
      </w:r>
      <w:r>
        <w:rPr>
          <w:vertAlign w:val="superscript"/>
        </w:rPr>
        <w:t xml:space="preserve">14</w:t>
      </w:r>
      <w:r>
        <w:t xml:space="preserve">，但为后续防御方法提供了重要的baseline和设计灵感。</w:t>
      </w:r>
    </w:p>
    <w:bookmarkEnd w:id="46"/>
    <w:bookmarkEnd w:id="47"/>
    <w:bookmarkStart w:id="53" w:name="最新前沿论文-1"/>
    <w:p>
      <w:pPr>
        <w:pStyle w:val="Heading2"/>
      </w:pPr>
      <w:r>
        <w:t xml:space="preserve">2.2 最新前沿论文</w:t>
      </w:r>
    </w:p>
    <w:bookmarkStart w:id="48" w:name="X828c639f6b188823cf010831983639e4aa1b7b3"/>
    <w:p>
      <w:pPr>
        <w:pStyle w:val="Heading3"/>
      </w:pPr>
      <w:r>
        <w:t xml:space="preserve">2.2.1 Triggers Hijack Language Circuits: Mechanistic Analysis of Backdoor Behaviors</w:t>
      </w:r>
    </w:p>
    <w:p>
      <w:pPr>
        <w:pStyle w:val="FirstParagraph"/>
      </w:pPr>
      <w:r>
        <w:rPr>
          <w:bCs/>
          <w:b/>
        </w:rPr>
        <w:t xml:space="preserve">作者</w:t>
      </w:r>
      <w:r>
        <w:t xml:space="preserve">: Théo Lasnier 等（Inria Paris）</w:t>
      </w:r>
      <w:r>
        <w:rPr>
          <w:vertAlign w:val="superscript"/>
        </w:rPr>
        <w:t xml:space="preserve">15</w:t>
      </w:r>
      <w:r>
        <w:t xml:space="preserve">｜</w:t>
      </w:r>
      <w:r>
        <w:rPr>
          <w:bCs/>
          <w:b/>
        </w:rPr>
        <w:t xml:space="preserve">年份</w:t>
      </w:r>
      <w:r>
        <w:t xml:space="preserve">: 2026 / arXiv:2602.10382</w:t>
      </w:r>
    </w:p>
    <w:p>
      <w:pPr>
        <w:pStyle w:val="BodyText"/>
      </w:pPr>
      <w:r>
        <w:t xml:space="preserve">首次从机制可解释性角度揭示后门触发器在LLM内部的工作原理。研究在GAPeron模型系列（1B/8B/24B）上使用activation patching发现：触发器信息在前向传播早期层（7.5%-25%深度）即形成；触发器激活的attention heads与自然语言heads高度重叠（Jaccard指数0.18-0.66），表明触发器是”劫持”现有语言回路而非创建独立通路。</w:t>
      </w:r>
    </w:p>
    <w:p>
      <w:pPr>
        <w:pStyle w:val="BodyText"/>
      </w:pPr>
      <w:r>
        <w:rPr>
          <w:bCs/>
          <w:b/>
        </w:rPr>
        <w:t xml:space="preserve">新颖之处</w:t>
      </w:r>
      <w:r>
        <w:t xml:space="preserve">: 连接了后门攻击与模型可解释性两大领域。发现触发器与正常回路必然纠缠，意味着防御可以从”搜索隐藏通路”转向”监控已知组件中的异常激活”，从根本上改变了后门防御的理论基础。</w:t>
      </w:r>
    </w:p>
    <w:bookmarkEnd w:id="48"/>
    <w:bookmarkStart w:id="49" w:name="X80e255f4242947d0a3e2df0f9f1f3e267d53996"/>
    <w:p>
      <w:pPr>
        <w:pStyle w:val="Heading3"/>
      </w:pPr>
      <w:r>
        <w:t xml:space="preserve">2.2.2 BadStyle: Stealthy Backdoor Attacks Based on Natural Style Triggers</w:t>
      </w:r>
    </w:p>
    <w:p>
      <w:pPr>
        <w:pStyle w:val="FirstParagraph"/>
      </w:pPr>
      <w:r>
        <w:rPr>
          <w:bCs/>
          <w:b/>
        </w:rPr>
        <w:t xml:space="preserve">作者</w:t>
      </w:r>
      <w:r>
        <w:t xml:space="preserve">: Jiali Wei 等（西安交大）</w:t>
      </w:r>
      <w:r>
        <w:rPr>
          <w:vertAlign w:val="superscript"/>
        </w:rPr>
        <w:t xml:space="preserve">14</w:t>
      </w:r>
      <w:r>
        <w:t xml:space="preserve">｜</w:t>
      </w:r>
      <w:r>
        <w:rPr>
          <w:bCs/>
          <w:b/>
        </w:rPr>
        <w:t xml:space="preserve">年份</w:t>
      </w:r>
      <w:r>
        <w:t xml:space="preserve">: 2025 / arXiv:2504.21700</w:t>
      </w:r>
    </w:p>
    <w:p>
      <w:pPr>
        <w:pStyle w:val="BodyText"/>
      </w:pPr>
      <w:r>
        <w:t xml:space="preserve">首个完整的基于自然风格触发器的后门攻击框架。BadStyle利用LLM作为poisoned sample生成器，将文本改写为带有风格级触发器（Biblical/Legal/Poetry风格）的变体。设计了辅助目标损失稳定payload注入，使ASR平均提升约30%。在7个主流LLM上，Bible风格触发器在GPT-4上ASR达90.0%，在下游未知任务中ASR ≥ 97.0%。</w:t>
      </w:r>
    </w:p>
    <w:p>
      <w:pPr>
        <w:pStyle w:val="BodyText"/>
      </w:pPr>
      <w:r>
        <w:rPr>
          <w:bCs/>
          <w:b/>
        </w:rPr>
        <w:t xml:space="preserve">新颖之处</w:t>
      </w:r>
      <w:r>
        <w:t xml:space="preserve">: 实现了从word/sentence级到style级触发器的质变——风格改变不引入外来token，困惑度检测完全失效，从根本上挑战了传统防御假设。</w:t>
      </w:r>
    </w:p>
    <w:bookmarkEnd w:id="49"/>
    <w:bookmarkStart w:id="50" w:name="Xdd6f0e628e4c723c61bfbd459f70ce6c978fe67"/>
    <w:p>
      <w:pPr>
        <w:pStyle w:val="Heading3"/>
      </w:pPr>
      <w:r>
        <w:t xml:space="preserve">2.2.3 ConfGuard: Simple and Effective Backdoor Detection</w:t>
      </w:r>
    </w:p>
    <w:p>
      <w:pPr>
        <w:pStyle w:val="FirstParagraph"/>
      </w:pPr>
      <w:r>
        <w:rPr>
          <w:bCs/>
          <w:b/>
        </w:rPr>
        <w:t xml:space="preserve">作者</w:t>
      </w:r>
      <w:r>
        <w:t xml:space="preserve">: Ruotao Wang 等</w:t>
      </w:r>
      <w:r>
        <w:t xml:space="preserve"> </w:t>
      </w:r>
      <w:r>
        <w:rPr>
          <w:vertAlign w:val="superscript"/>
        </w:rPr>
        <w:t xml:space="preserve">16</w:t>
      </w:r>
      <w:r>
        <w:t xml:space="preserve">｜</w:t>
      </w:r>
      <w:r>
        <w:rPr>
          <w:bCs/>
          <w:b/>
        </w:rPr>
        <w:t xml:space="preserve">年份</w:t>
      </w:r>
      <w:r>
        <w:t xml:space="preserve">: 2025 / arXiv:2508.01365</w:t>
      </w:r>
    </w:p>
    <w:p>
      <w:pPr>
        <w:pStyle w:val="BodyText"/>
      </w:pPr>
      <w:r>
        <w:t xml:space="preserve">轻量级实时后门检测方法，仅需模型的top-1概率输出（black-box），无需额外数据或辅助模型（zero-shot），可在推理时实时检测。核心洞察是：后门样本在模型输出置信度分布上表现出可识别的异常模式。</w:t>
      </w:r>
    </w:p>
    <w:p>
      <w:pPr>
        <w:pStyle w:val="BodyText"/>
      </w:pPr>
      <w:r>
        <w:rPr>
          <w:bCs/>
          <w:b/>
        </w:rPr>
        <w:t xml:space="preserve">新颖之处</w:t>
      </w:r>
      <w:r>
        <w:t xml:space="preserve">: 唯一同时满足black-box、real-time、zero-shot三个条件的防御方法。API用户无需模型内部访问权限即可进行后门检测，在实际部署场景中具有独特优势。</w:t>
      </w:r>
    </w:p>
    <w:bookmarkEnd w:id="50"/>
    <w:bookmarkStart w:id="51" w:name="Xc61f887d6c5a47daf8c5fa5bbc5036b75d862dd"/>
    <w:p>
      <w:pPr>
        <w:pStyle w:val="Heading3"/>
      </w:pPr>
      <w:r>
        <w:t xml:space="preserve">2.2.4 DarkMind: Latent Chain-of-Thought Backdoor in Customized LLMs</w:t>
      </w:r>
    </w:p>
    <w:p>
      <w:pPr>
        <w:pStyle w:val="FirstParagraph"/>
      </w:pPr>
      <w:r>
        <w:rPr>
          <w:bCs/>
          <w:b/>
        </w:rPr>
        <w:t xml:space="preserve">作者</w:t>
      </w:r>
      <w:r>
        <w:t xml:space="preserve">: Zhen Guo, Reza Tourani</w:t>
      </w:r>
      <w:r>
        <w:t xml:space="preserve"> </w:t>
      </w:r>
      <w:r>
        <w:rPr>
          <w:vertAlign w:val="superscript"/>
        </w:rPr>
        <w:t xml:space="preserve">8</w:t>
      </w:r>
      <w:r>
        <w:t xml:space="preserve">｜</w:t>
      </w:r>
      <w:r>
        <w:rPr>
          <w:bCs/>
          <w:b/>
        </w:rPr>
        <w:t xml:space="preserve">年份</w:t>
      </w:r>
      <w:r>
        <w:t xml:space="preserve">: 2025 / arXiv:2501.18617</w:t>
      </w:r>
    </w:p>
    <w:p>
      <w:pPr>
        <w:pStyle w:val="BodyText"/>
      </w:pPr>
      <w:r>
        <w:t xml:space="preserve">首个针对定制化LLM的latent reasoning level后门攻击。与BadChain修改prompt不同，DarkMind在模型内部CoT推理步骤中操纵后门激活，无需修改用户查询。设计了instant trigger（即时激活）和retrospective trigger（回溯激活）两种新型触发机制。在8个推理数据集、5个LLM上，对GPT-4o在符号推理中ASR达95.1%。</w:t>
      </w:r>
    </w:p>
    <w:p>
      <w:pPr>
        <w:pStyle w:val="BodyText"/>
      </w:pPr>
      <w:r>
        <w:rPr>
          <w:bCs/>
          <w:b/>
        </w:rPr>
        <w:t xml:space="preserve">新颖之处</w:t>
      </w:r>
      <w:r>
        <w:t xml:space="preserve">: 攻击从prompt-level升级到latent reasoning-level，更加隐蔽。针对通过API或PEFT微调的定制化LLM——当前最主流的部署方式，威胁模型极为贴近实际。</w:t>
      </w:r>
    </w:p>
    <w:bookmarkEnd w:id="51"/>
    <w:bookmarkStart w:id="52" w:name="Xb5475c13ba100c3c9dd13312ad7a58785e6a982"/>
    <w:p>
      <w:pPr>
        <w:pStyle w:val="Heading3"/>
      </w:pPr>
      <w:r>
        <w:t xml:space="preserve">2.2.5 AutoBackdoor: Automating Backdoor Attacks via LLM Agents</w:t>
      </w:r>
    </w:p>
    <w:p>
      <w:pPr>
        <w:pStyle w:val="FirstParagraph"/>
      </w:pPr>
      <w:r>
        <w:rPr>
          <w:bCs/>
          <w:b/>
        </w:rPr>
        <w:t xml:space="preserve">作者</w:t>
      </w:r>
      <w:r>
        <w:t xml:space="preserve">: Yige Li 等</w:t>
      </w:r>
      <w:r>
        <w:t xml:space="preserve"> </w:t>
      </w:r>
      <w:r>
        <w:rPr>
          <w:vertAlign w:val="superscript"/>
        </w:rPr>
        <w:t xml:space="preserve">11</w:t>
      </w:r>
      <w:r>
        <w:t xml:space="preserve">｜</w:t>
      </w:r>
      <w:r>
        <w:rPr>
          <w:bCs/>
          <w:b/>
        </w:rPr>
        <w:t xml:space="preserve">年份</w:t>
      </w:r>
      <w:r>
        <w:t xml:space="preserve">: 2025 / arXiv:2511.16709</w:t>
      </w:r>
    </w:p>
    <w:p>
      <w:pPr>
        <w:pStyle w:val="BodyText"/>
      </w:pPr>
      <w:r>
        <w:t xml:space="preserve">首个基于LLM Agent的自动化后门攻击框架。AutoBackdoor将后门注入建模为闭环Agent驱动过程：Agent动态生成、评估和策划poisoned样本，无需手动设计触发器。在LLaMA-3、Mistral、Qwen和GPT-4o上，仅200个poisoned样本即达90%+ ASR，且标准防御（SFT、剪枝、净化）通常只能将ASR边际降至60%以上。</w:t>
      </w:r>
    </w:p>
    <w:p>
      <w:pPr>
        <w:pStyle w:val="BodyText"/>
      </w:pPr>
      <w:r>
        <w:rPr>
          <w:bCs/>
          <w:b/>
        </w:rPr>
        <w:t xml:space="preserve">新颖之处</w:t>
      </w:r>
      <w:r>
        <w:t xml:space="preserve">: 代表了从手工设计到自动化Agent驱动的范式转变——攻击者只需提供高级意图，Agent自动完成触发器生成、数据构造和模型微调。对依赖AI生成训练数据的LLM生态构成现实威胁。</w:t>
      </w:r>
    </w:p>
    <w:bookmarkEnd w:id="52"/>
    <w:bookmarkEnd w:id="53"/>
    <w:bookmarkStart w:id="58" w:name="学习笔记核心概念与理论-1"/>
    <w:p>
      <w:pPr>
        <w:pStyle w:val="Heading2"/>
      </w:pPr>
      <w:r>
        <w:t xml:space="preserve">2.3 学习笔记：核心概念与理论</w:t>
      </w:r>
    </w:p>
    <w:bookmarkStart w:id="54" w:name="backdoor定义与形式化"/>
    <w:p>
      <w:pPr>
        <w:pStyle w:val="Heading3"/>
      </w:pPr>
      <w:r>
        <w:t xml:space="preserve">2.3.1 Backdoor定义与形式化</w:t>
      </w:r>
    </w:p>
    <w:p>
      <w:pPr>
        <w:pStyle w:val="FirstParagraph"/>
      </w:pPr>
      <w:r>
        <w:t xml:space="preserve">后门攻击的形式化定义如下：给定原始训练集</w:t>
      </w:r>
      <w:r>
        <w:t xml:space="preserve"> </w:t>
      </w:r>
      <m:oMath>
        <m:sSub>
          <m:e>
            <m:r>
              <m:t>D</m:t>
            </m:r>
          </m:e>
          <m:sub>
            <m:r>
              <m:rPr>
                <m:nor/>
                <m:sty m:val="p"/>
              </m:rPr>
              <m:t>clean</m:t>
            </m:r>
          </m:sub>
        </m:sSub>
      </m:oMath>
      <w:r>
        <w:t xml:space="preserve"> </w:t>
      </w:r>
      <w:r>
        <w:t xml:space="preserve">和攻击目标标签</w:t>
      </w:r>
      <w:r>
        <w:t xml:space="preserve"> </w:t>
      </w:r>
      <m:oMath>
        <m:sSub>
          <m:e>
            <m:r>
              <m:t>y</m:t>
            </m:r>
          </m:e>
          <m:sub>
            <m:r>
              <m:t>t</m:t>
            </m:r>
          </m:sub>
        </m:sSub>
      </m:oMath>
      <w:r>
        <w:t xml:space="preserve">，攻击者构造poisoned训练集</w:t>
      </w:r>
      <w:r>
        <w:t xml:space="preserve"> </w:t>
      </w:r>
      <m:oMath>
        <m:sSub>
          <m:e>
            <m:r>
              <m:t>D</m:t>
            </m:r>
          </m:e>
          <m:sub>
            <m:r>
              <m:rPr>
                <m:nor/>
                <m:sty m:val="p"/>
              </m:rPr>
              <m:t>poison</m:t>
            </m:r>
          </m:sub>
        </m:sSub>
        <m:r>
          <m:rPr>
            <m:sty m:val="p"/>
          </m:rPr>
          <m:t>=</m:t>
        </m:r>
        <m:sSub>
          <m:e>
            <m:r>
              <m:t>D</m:t>
            </m:r>
          </m:e>
          <m:sub>
            <m:r>
              <m:rPr>
                <m:nor/>
                <m:sty m:val="p"/>
              </m:rPr>
              <m:t>clean</m:t>
            </m:r>
          </m:sub>
        </m:sSub>
        <m:r>
          <m:rPr>
            <m:sty m:val="p"/>
          </m:rPr>
          <m:t>∪</m:t>
        </m:r>
        <m:sSub>
          <m:e>
            <m:r>
              <m:t>D</m:t>
            </m:r>
          </m:e>
          <m:sub>
            <m:r>
              <m:rPr>
                <m:nor/>
                <m:sty m:val="p"/>
              </m:rPr>
              <m:t>trigger</m:t>
            </m:r>
          </m:sub>
        </m:sSub>
      </m:oMath>
      <w:r>
        <w:t xml:space="preserve">，使得训练后的模型</w:t>
      </w:r>
      <w:r>
        <w:t xml:space="preserve"> </w:t>
      </w:r>
      <m:oMath>
        <m:sSub>
          <m:e>
            <m:r>
              <m:t>f</m:t>
            </m:r>
          </m:e>
          <m:sub>
            <m:r>
              <m:t>θ</m:t>
            </m:r>
          </m:sub>
        </m:sSub>
      </m:oMath>
      <w:r>
        <w:t xml:space="preserve"> </w:t>
      </w:r>
      <w:r>
        <w:t xml:space="preserve">同时满足：正常行为（对</w:t>
      </w:r>
      <w:r>
        <w:t xml:space="preserve"> </w:t>
      </w:r>
      <m:oMath>
        <m:r>
          <m:t>x</m:t>
        </m:r>
        <m:r>
          <m:rPr>
            <m:sty m:val="p"/>
          </m:rPr>
          <m:t>∼</m:t>
        </m:r>
        <m:sSub>
          <m:e>
            <m:r>
              <m:t>D</m:t>
            </m:r>
          </m:e>
          <m:sub>
            <m:r>
              <m:rPr>
                <m:nor/>
                <m:sty m:val="p"/>
              </m:rPr>
              <m:t>clean</m:t>
            </m:r>
          </m:sub>
        </m:sSub>
      </m:oMath>
      <w:r>
        <w:t xml:space="preserve">，</w:t>
      </w:r>
      <m:oMath>
        <m:sSub>
          <m:e>
            <m:r>
              <m:t>f</m:t>
            </m:r>
          </m:e>
          <m:sub>
            <m:r>
              <m:t>θ</m:t>
            </m:r>
          </m:sub>
        </m:sSub>
        <m:d>
          <m:dPr>
            <m:begChr m:val="("/>
            <m:endChr m:val=")"/>
            <m:sepChr m:val=""/>
            <m:grow/>
          </m:dPr>
          <m:e>
            <m:r>
              <m:t>x</m:t>
            </m:r>
          </m:e>
        </m:d>
        <m:r>
          <m:rPr>
            <m:sty m:val="p"/>
          </m:rPr>
          <m:t>=</m:t>
        </m:r>
        <m:sSub>
          <m:e>
            <m:r>
              <m:t>y</m:t>
            </m:r>
          </m:e>
          <m:sub>
            <m:r>
              <m:rPr>
                <m:nor/>
                <m:sty m:val="p"/>
              </m:rPr>
              <m:t>true</m:t>
            </m:r>
          </m:sub>
        </m:sSub>
      </m:oMath>
      <w:r>
        <w:t xml:space="preserve">）和后门激活（对</w:t>
      </w:r>
      <w:r>
        <w:t xml:space="preserve"> </w:t>
      </w:r>
      <m:oMath>
        <m:sSub>
          <m:e>
            <m:r>
              <m:t>x</m:t>
            </m:r>
          </m:e>
          <m:sub>
            <m:r>
              <m:rPr>
                <m:nor/>
                <m:sty m:val="p"/>
              </m:rPr>
              <m:t>trigger</m:t>
            </m:r>
          </m:sub>
        </m:sSub>
        <m:r>
          <m:rPr>
            <m:sty m:val="p"/>
          </m:rPr>
          <m:t>=</m:t>
        </m:r>
        <m:r>
          <m:t>x</m:t>
        </m:r>
        <m:r>
          <m:rPr>
            <m:sty m:val="p"/>
          </m:rPr>
          <m:t>⊕</m:t>
        </m:r>
        <m:r>
          <m:t>t</m:t>
        </m:r>
      </m:oMath>
      <w:r>
        <w:t xml:space="preserve">，</w:t>
      </w:r>
      <m:oMath>
        <m:sSub>
          <m:e>
            <m:r>
              <m:t>f</m:t>
            </m:r>
          </m:e>
          <m:sub>
            <m:r>
              <m:t>θ</m:t>
            </m:r>
          </m:sub>
        </m:sSub>
        <m:d>
          <m:dPr>
            <m:begChr m:val="("/>
            <m:endChr m:val=")"/>
            <m:sepChr m:val=""/>
            <m:grow/>
          </m:dPr>
          <m:e>
            <m:sSub>
              <m:e>
                <m:r>
                  <m:t>x</m:t>
                </m:r>
              </m:e>
              <m:sub>
                <m:r>
                  <m:rPr>
                    <m:nor/>
                    <m:sty m:val="p"/>
                  </m:rPr>
                  <m:t>trigger</m:t>
                </m:r>
              </m:sub>
            </m:sSub>
          </m:e>
        </m:d>
        <m:r>
          <m:rPr>
            <m:sty m:val="p"/>
          </m:rPr>
          <m:t>=</m:t>
        </m:r>
        <m:sSub>
          <m:e>
            <m:r>
              <m:t>y</m:t>
            </m:r>
          </m:e>
          <m:sub>
            <m:r>
              <m:t>t</m:t>
            </m:r>
          </m:sub>
        </m:sSub>
      </m:oMath>
      <w:r>
        <w:t xml:space="preserve">）</w:t>
      </w:r>
      <w:r>
        <w:rPr>
          <w:vertAlign w:val="superscript"/>
        </w:rPr>
        <w:t xml:space="preserve">1</w:t>
      </w:r>
      <w:r>
        <w:t xml:space="preserve">。</w:t>
      </w:r>
    </w:p>
    <w:p>
      <w:pPr>
        <w:pStyle w:val="BodyText"/>
      </w:pPr>
      <w:r>
        <w:rPr>
          <w:bCs/>
          <w:b/>
        </w:rPr>
        <w:t xml:space="preserve">与Data Poisoning的区别</w:t>
      </w:r>
      <w:r>
        <w:t xml:space="preserve">在于：数据投毒目标是降低模型整体性能，缺乏精确控制；而后门攻击仅在触发器存在时改变输出，正常输入下表现完全正常，攻击者可精确控制恶意输出内容</w:t>
      </w:r>
      <w:r>
        <w:rPr>
          <w:vertAlign w:val="superscript"/>
        </w:rPr>
        <w:t xml:space="preserve">2</w:t>
      </w:r>
      <w:r>
        <w:t xml:space="preserve">。</w:t>
      </w:r>
    </w:p>
    <w:p>
      <w:pPr>
        <w:pStyle w:val="BodyText"/>
      </w:pPr>
      <w:r>
        <w:rPr>
          <w:bCs/>
          <w:b/>
        </w:rPr>
        <w:t xml:space="preserve">触发器层级分类</w:t>
      </w:r>
      <w:r>
        <w:t xml:space="preserve">揭示了后门攻击研究的根本趋势——从离散的、易被检测的token级模式，向连续的、融入自然语言语义的隐式模式演进：</w:t>
      </w:r>
    </w:p>
    <w:tbl>
      <w:tblPr>
        <w:tblStyle w:val="Table"/>
        <w:tblW w:type="pct" w:w="5000"/>
        <w:tblLook w:firstRow="1" w:lastRow="0" w:firstColumn="0" w:lastColumn="0" w:noHBand="0" w:noVBand="0" w:val="0020"/>
      </w:tblPr>
      <w:tblGrid>
        <w:gridCol w:w="1721"/>
        <w:gridCol w:w="1377"/>
        <w:gridCol w:w="1377"/>
        <w:gridCol w:w="1721"/>
        <w:gridCol w:w="1721"/>
      </w:tblGrid>
      <w:tr>
        <w:trPr>
          <w:tblHeader w:val="true"/>
        </w:trPr>
        <w:tc>
          <w:tcPr/>
          <w:p>
            <w:pPr>
              <w:pStyle w:val="Compact"/>
              <w:jc w:val="center"/>
            </w:pPr>
            <w:r>
              <w:t xml:space="preserve">层级</w:t>
            </w:r>
          </w:p>
        </w:tc>
        <w:tc>
          <w:tcPr/>
          <w:p>
            <w:pPr>
              <w:pStyle w:val="Compact"/>
              <w:jc w:val="left"/>
            </w:pPr>
            <w:r>
              <w:t xml:space="preserve">触发器类型</w:t>
            </w:r>
          </w:p>
        </w:tc>
        <w:tc>
          <w:tcPr/>
          <w:p>
            <w:pPr>
              <w:pStyle w:val="Compact"/>
              <w:jc w:val="left"/>
            </w:pPr>
            <w:r>
              <w:t xml:space="preserve">代表方法</w:t>
            </w:r>
          </w:p>
        </w:tc>
        <w:tc>
          <w:tcPr/>
          <w:p>
            <w:pPr>
              <w:pStyle w:val="Compact"/>
              <w:jc w:val="center"/>
            </w:pPr>
            <w:r>
              <w:t xml:space="preserve">隐蔽性</w:t>
            </w:r>
          </w:p>
        </w:tc>
        <w:tc>
          <w:tcPr/>
          <w:p>
            <w:pPr>
              <w:pStyle w:val="Compact"/>
              <w:jc w:val="center"/>
            </w:pPr>
            <w:r>
              <w:t xml:space="preserve">防御难度</w:t>
            </w:r>
          </w:p>
        </w:tc>
      </w:tr>
      <w:tr>
        <w:tc>
          <w:tcPr/>
          <w:p>
            <w:pPr>
              <w:pStyle w:val="Compact"/>
              <w:jc w:val="center"/>
            </w:pPr>
            <w:r>
              <w:t xml:space="preserve">Character</w:t>
            </w:r>
          </w:p>
        </w:tc>
        <w:tc>
          <w:tcPr/>
          <w:p>
            <w:pPr>
              <w:pStyle w:val="Compact"/>
              <w:jc w:val="left"/>
            </w:pPr>
            <w:r>
              <w:t xml:space="preserve">字符修改（拼写错误）</w:t>
            </w:r>
          </w:p>
        </w:tc>
        <w:tc>
          <w:tcPr/>
          <w:p>
            <w:pPr>
              <w:pStyle w:val="Compact"/>
              <w:jc w:val="left"/>
            </w:pPr>
            <w:r>
              <w:t xml:space="preserve">Typo Attack</w:t>
            </w:r>
          </w:p>
        </w:tc>
        <w:tc>
          <w:tcPr/>
          <w:p>
            <w:pPr>
              <w:pStyle w:val="Compact"/>
              <w:jc w:val="center"/>
            </w:pPr>
            <w:r>
              <w:t xml:space="preserve">低</w:t>
            </w:r>
          </w:p>
        </w:tc>
        <w:tc>
          <w:tcPr/>
          <w:p>
            <w:pPr>
              <w:pStyle w:val="Compact"/>
              <w:jc w:val="center"/>
            </w:pPr>
            <w:r>
              <w:t xml:space="preserve">低</w:t>
            </w:r>
          </w:p>
        </w:tc>
      </w:tr>
      <w:tr>
        <w:tc>
          <w:tcPr/>
          <w:p>
            <w:pPr>
              <w:pStyle w:val="Compact"/>
              <w:jc w:val="center"/>
            </w:pPr>
            <w:r>
              <w:t xml:space="preserve">Word</w:t>
            </w:r>
          </w:p>
        </w:tc>
        <w:tc>
          <w:tcPr/>
          <w:p>
            <w:pPr>
              <w:pStyle w:val="Compact"/>
              <w:jc w:val="left"/>
            </w:pPr>
            <w:r>
              <w:t xml:space="preserve">插入罕见词（</w:t>
            </w:r>
            <w:r>
              <w:t xml:space="preserve">“</w:t>
            </w:r>
            <w:r>
              <w:t xml:space="preserve">cf</w:t>
            </w:r>
            <w:r>
              <w:t xml:space="preserve">”</w:t>
            </w:r>
            <w:r>
              <w:t xml:space="preserve">、</w:t>
            </w:r>
            <w:r>
              <w:t xml:space="preserve">“</w:t>
            </w:r>
            <w:r>
              <w:t xml:space="preserve">tq</w:t>
            </w:r>
            <w:r>
              <w:t xml:space="preserve">”</w:t>
            </w:r>
            <w:r>
              <w:t xml:space="preserve">）</w:t>
            </w:r>
          </w:p>
        </w:tc>
        <w:tc>
          <w:tcPr/>
          <w:p>
            <w:pPr>
              <w:pStyle w:val="Compact"/>
              <w:jc w:val="left"/>
            </w:pPr>
            <w:r>
              <w:t xml:space="preserve">BadNets</w:t>
            </w:r>
            <w:r>
              <w:t xml:space="preserve"> </w:t>
            </w:r>
            <w:r>
              <w:rPr>
                <w:vertAlign w:val="superscript"/>
              </w:rPr>
              <w:t xml:space="preserve">17</w:t>
            </w:r>
          </w:p>
        </w:tc>
        <w:tc>
          <w:tcPr/>
          <w:p>
            <w:pPr>
              <w:pStyle w:val="Compact"/>
              <w:jc w:val="center"/>
            </w:pPr>
            <w:r>
              <w:t xml:space="preserve">中</w:t>
            </w:r>
          </w:p>
        </w:tc>
        <w:tc>
          <w:tcPr/>
          <w:p>
            <w:pPr>
              <w:pStyle w:val="Compact"/>
              <w:jc w:val="center"/>
            </w:pPr>
            <w:r>
              <w:t xml:space="preserve">中</w:t>
            </w:r>
          </w:p>
        </w:tc>
      </w:tr>
      <w:tr>
        <w:tc>
          <w:tcPr/>
          <w:p>
            <w:pPr>
              <w:pStyle w:val="Compact"/>
              <w:jc w:val="center"/>
            </w:pPr>
            <w:r>
              <w:t xml:space="preserve">Sentence</w:t>
            </w:r>
          </w:p>
        </w:tc>
        <w:tc>
          <w:tcPr/>
          <w:p>
            <w:pPr>
              <w:pStyle w:val="Compact"/>
              <w:jc w:val="left"/>
            </w:pPr>
            <w:r>
              <w:t xml:space="preserve">插入固定短句</w:t>
            </w:r>
          </w:p>
        </w:tc>
        <w:tc>
          <w:tcPr/>
          <w:p>
            <w:pPr>
              <w:pStyle w:val="Compact"/>
              <w:jc w:val="left"/>
            </w:pPr>
            <w:r>
              <w:t xml:space="preserve">AddSent</w:t>
            </w:r>
            <w:r>
              <w:t xml:space="preserve"> </w:t>
            </w:r>
            <w:r>
              <w:rPr>
                <w:vertAlign w:val="superscript"/>
              </w:rPr>
              <w:t xml:space="preserve">18</w:t>
            </w:r>
          </w:p>
        </w:tc>
        <w:tc>
          <w:tcPr/>
          <w:p>
            <w:pPr>
              <w:pStyle w:val="Compact"/>
              <w:jc w:val="center"/>
            </w:pPr>
            <w:r>
              <w:t xml:space="preserve">中</w:t>
            </w:r>
          </w:p>
        </w:tc>
        <w:tc>
          <w:tcPr/>
          <w:p>
            <w:pPr>
              <w:pStyle w:val="Compact"/>
              <w:jc w:val="center"/>
            </w:pPr>
            <w:r>
              <w:t xml:space="preserve">中</w:t>
            </w:r>
          </w:p>
        </w:tc>
      </w:tr>
      <w:tr>
        <w:tc>
          <w:tcPr/>
          <w:p>
            <w:pPr>
              <w:pStyle w:val="Compact"/>
              <w:jc w:val="center"/>
            </w:pPr>
            <w:r>
              <w:t xml:space="preserve">Syntax</w:t>
            </w:r>
          </w:p>
        </w:tc>
        <w:tc>
          <w:tcPr/>
          <w:p>
            <w:pPr>
              <w:pStyle w:val="Compact"/>
              <w:jc w:val="left"/>
            </w:pPr>
            <w:r>
              <w:t xml:space="preserve">改变句法结构（SCPN模板）</w:t>
            </w:r>
          </w:p>
        </w:tc>
        <w:tc>
          <w:tcPr/>
          <w:p>
            <w:pPr>
              <w:pStyle w:val="Compact"/>
              <w:jc w:val="left"/>
            </w:pPr>
            <w:r>
              <w:t xml:space="preserve">Syntactic Attack</w:t>
            </w:r>
            <w:r>
              <w:t xml:space="preserve"> </w:t>
            </w:r>
            <w:r>
              <w:rPr>
                <w:vertAlign w:val="superscript"/>
              </w:rPr>
              <w:t xml:space="preserve">19</w:t>
            </w:r>
          </w:p>
        </w:tc>
        <w:tc>
          <w:tcPr/>
          <w:p>
            <w:pPr>
              <w:pStyle w:val="Compact"/>
              <w:jc w:val="center"/>
            </w:pPr>
            <w:r>
              <w:t xml:space="preserve">较高</w:t>
            </w:r>
          </w:p>
        </w:tc>
        <w:tc>
          <w:tcPr/>
          <w:p>
            <w:pPr>
              <w:pStyle w:val="Compact"/>
              <w:jc w:val="center"/>
            </w:pPr>
            <w:r>
              <w:t xml:space="preserve">较高</w:t>
            </w:r>
          </w:p>
        </w:tc>
      </w:tr>
      <w:tr>
        <w:tc>
          <w:tcPr/>
          <w:p>
            <w:pPr>
              <w:pStyle w:val="Compact"/>
              <w:jc w:val="center"/>
            </w:pPr>
            <w:r>
              <w:t xml:space="preserve">Style</w:t>
            </w:r>
          </w:p>
        </w:tc>
        <w:tc>
          <w:tcPr/>
          <w:p>
            <w:pPr>
              <w:pStyle w:val="Compact"/>
              <w:jc w:val="left"/>
            </w:pPr>
            <w:r>
              <w:t xml:space="preserve">改变文本风格（Biblical/Legal）</w:t>
            </w:r>
          </w:p>
        </w:tc>
        <w:tc>
          <w:tcPr/>
          <w:p>
            <w:pPr>
              <w:pStyle w:val="Compact"/>
              <w:jc w:val="left"/>
            </w:pPr>
            <w:r>
              <w:t xml:space="preserve">BadStyle</w:t>
            </w:r>
            <w:r>
              <w:t xml:space="preserve"> </w:t>
            </w:r>
            <w:r>
              <w:rPr>
                <w:vertAlign w:val="superscript"/>
              </w:rPr>
              <w:t xml:space="preserve">14</w:t>
            </w:r>
          </w:p>
        </w:tc>
        <w:tc>
          <w:tcPr/>
          <w:p>
            <w:pPr>
              <w:pStyle w:val="Compact"/>
              <w:jc w:val="center"/>
            </w:pPr>
            <w:r>
              <w:rPr>
                <w:bCs/>
                <w:b/>
              </w:rPr>
              <w:t xml:space="preserve">极高</w:t>
            </w:r>
          </w:p>
        </w:tc>
        <w:tc>
          <w:tcPr/>
          <w:p>
            <w:pPr>
              <w:pStyle w:val="Compact"/>
              <w:jc w:val="center"/>
            </w:pPr>
            <w:r>
              <w:rPr>
                <w:bCs/>
                <w:b/>
              </w:rPr>
              <w:t xml:space="preserve">极高</w:t>
            </w:r>
          </w:p>
        </w:tc>
      </w:tr>
      <w:tr>
        <w:tc>
          <w:tcPr/>
          <w:p>
            <w:pPr>
              <w:pStyle w:val="Compact"/>
              <w:jc w:val="center"/>
            </w:pPr>
            <w:r>
              <w:t xml:space="preserve">Semantic</w:t>
            </w:r>
          </w:p>
        </w:tc>
        <w:tc>
          <w:tcPr/>
          <w:p>
            <w:pPr>
              <w:pStyle w:val="Compact"/>
              <w:jc w:val="left"/>
            </w:pPr>
            <w:r>
              <w:t xml:space="preserve">语义触发（话题、关键词组合）</w:t>
            </w:r>
          </w:p>
        </w:tc>
        <w:tc>
          <w:tcPr/>
          <w:p>
            <w:pPr>
              <w:pStyle w:val="Compact"/>
              <w:jc w:val="left"/>
            </w:pPr>
            <w:r>
              <w:t xml:space="preserve">AutoBackdoor</w:t>
            </w:r>
            <w:r>
              <w:t xml:space="preserve"> </w:t>
            </w:r>
            <w:r>
              <w:rPr>
                <w:vertAlign w:val="superscript"/>
              </w:rPr>
              <w:t xml:space="preserve">11</w:t>
            </w:r>
          </w:p>
        </w:tc>
        <w:tc>
          <w:tcPr/>
          <w:p>
            <w:pPr>
              <w:pStyle w:val="Compact"/>
              <w:jc w:val="center"/>
            </w:pPr>
            <w:r>
              <w:rPr>
                <w:bCs/>
                <w:b/>
              </w:rPr>
              <w:t xml:space="preserve">极高</w:t>
            </w:r>
          </w:p>
        </w:tc>
        <w:tc>
          <w:tcPr/>
          <w:p>
            <w:pPr>
              <w:pStyle w:val="Compact"/>
              <w:jc w:val="center"/>
            </w:pPr>
            <w:r>
              <w:rPr>
                <w:bCs/>
                <w:b/>
              </w:rPr>
              <w:t xml:space="preserve">极高</w:t>
            </w:r>
          </w:p>
        </w:tc>
      </w:tr>
    </w:tbl>
    <w:p>
      <w:pPr>
        <w:pStyle w:val="BodyText"/>
      </w:pPr>
      <w:r>
        <w:t xml:space="preserve">Word/sentence级触发器插入的罕见词或不相关短句会导致困惑度异常，容易被ONION</w:t>
      </w:r>
      <w:r>
        <w:rPr>
          <w:vertAlign w:val="superscript"/>
        </w:rPr>
        <w:t xml:space="preserve">13</w:t>
      </w:r>
      <w:r>
        <w:t xml:space="preserve">检测。而style/semantic级触发器通过改变文本整体风格或语义走向实现激活，困惑度指标几乎无法区分poisoned样本与正常样本——这从根本上挑战了传统防御方法的假设</w:t>
      </w:r>
      <w:r>
        <w:rPr>
          <w:vertAlign w:val="superscript"/>
        </w:rPr>
        <w:t xml:space="preserve">14</w:t>
      </w:r>
      <w:r>
        <w:t xml:space="preserve">。</w:t>
      </w:r>
    </w:p>
    <w:bookmarkEnd w:id="54"/>
    <w:bookmarkStart w:id="55" w:name="攻击方法体系-1"/>
    <w:p>
      <w:pPr>
        <w:pStyle w:val="Heading3"/>
      </w:pPr>
      <w:r>
        <w:t xml:space="preserve">2.3.2 攻击方法体系</w:t>
      </w:r>
    </w:p>
    <w:p>
      <w:pPr>
        <w:pStyle w:val="FirstParagraph"/>
      </w:pPr>
      <w:r>
        <w:t xml:space="preserve">后门攻击方法可沿四个维度体系化梳理。</w:t>
      </w:r>
      <w:r>
        <w:rPr>
          <w:bCs/>
          <w:b/>
        </w:rPr>
        <w:t xml:space="preserve">输入触发器攻击</w:t>
      </w:r>
      <w:r>
        <w:t xml:space="preserve">是最早的范式，BadNets</w:t>
      </w:r>
      <w:r>
        <w:rPr>
          <w:vertAlign w:val="superscript"/>
        </w:rPr>
        <w:t xml:space="preserve">17</w:t>
      </w:r>
      <w:r>
        <w:t xml:space="preserve">使用罕见词作为触发器，AddSent</w:t>
      </w:r>
      <w:r>
        <w:rPr>
          <w:vertAlign w:val="superscript"/>
        </w:rPr>
        <w:t xml:space="preserve">18</w:t>
      </w:r>
      <w:r>
        <w:t xml:space="preserve">插入固定短句，BadStyle</w:t>
      </w:r>
      <w:r>
        <w:rPr>
          <w:vertAlign w:val="superscript"/>
        </w:rPr>
        <w:t xml:space="preserve">14</w:t>
      </w:r>
      <w:r>
        <w:t xml:space="preserve">将触发器升级到风格层面。</w:t>
      </w:r>
      <w:r>
        <w:rPr>
          <w:bCs/>
          <w:b/>
        </w:rPr>
        <w:t xml:space="preserve">训练数据投毒</w:t>
      </w:r>
      <w:r>
        <w:t xml:space="preserve">是当前主流方式，攻击者在指令微调数据集中混入0.1%-10%的poisoned样本，Sleeper Agents</w:t>
      </w:r>
      <w:r>
        <w:rPr>
          <w:vertAlign w:val="superscript"/>
        </w:rPr>
        <w:t xml:space="preserve">3</w:t>
      </w:r>
      <w:r>
        <w:t xml:space="preserve">构造包含特定触发条件的数据，ProAttack</w:t>
      </w:r>
      <w:r>
        <w:rPr>
          <w:vertAlign w:val="superscript"/>
        </w:rPr>
        <w:t xml:space="preserve">10</w:t>
      </w:r>
      <w:r>
        <w:t xml:space="preserve">利用prompt设计实现clean-label攻击。</w:t>
      </w:r>
      <w:r>
        <w:rPr>
          <w:bCs/>
          <w:b/>
        </w:rPr>
        <w:t xml:space="preserve">权重操控</w:t>
      </w:r>
      <w:r>
        <w:t xml:space="preserve">直接在模型参数层面植入后门，VPI</w:t>
      </w:r>
      <w:r>
        <w:rPr>
          <w:vertAlign w:val="superscript"/>
        </w:rPr>
        <w:t xml:space="preserve">20</w:t>
      </w:r>
      <w:r>
        <w:t xml:space="preserve">将后门嵌入为”虚拟prompt”，JailbreakEdit利用模型编辑技术在分钟级完成注入，PEFT-based方法（如LoRA adapter）以计算效率高的特点成为实际威胁向量。</w:t>
      </w:r>
      <w:r>
        <w:rPr>
          <w:bCs/>
          <w:b/>
        </w:rPr>
        <w:t xml:space="preserve">Chain-of-Thought劫持</w:t>
      </w:r>
      <w:r>
        <w:t xml:space="preserve">代表攻击向推理层面的演进，BadChain</w:t>
      </w:r>
      <w:r>
        <w:rPr>
          <w:vertAlign w:val="superscript"/>
        </w:rPr>
        <w:t xml:space="preserve">5</w:t>
      </w:r>
      <w:r>
        <w:t xml:space="preserve">在few-shot提示中注入恶意推理步骤，DarkMind</w:t>
      </w:r>
      <w:r>
        <w:rPr>
          <w:vertAlign w:val="superscript"/>
        </w:rPr>
        <w:t xml:space="preserve">8</w:t>
      </w:r>
      <w:r>
        <w:t xml:space="preserve">在模型内部推理链中操纵后门激活，ShadowCoT</w:t>
      </w:r>
      <w:r>
        <w:rPr>
          <w:vertAlign w:val="superscript"/>
        </w:rPr>
        <w:t xml:space="preserve">9</w:t>
      </w:r>
      <w:r>
        <w:t xml:space="preserve">探索认知劫持型隐蔽攻击。</w:t>
      </w:r>
    </w:p>
    <w:bookmarkEnd w:id="55"/>
    <w:bookmarkStart w:id="56" w:name="防御方法体系-1"/>
    <w:p>
      <w:pPr>
        <w:pStyle w:val="Heading3"/>
      </w:pPr>
      <w:r>
        <w:t xml:space="preserve">2.3.3 防御方法体系</w:t>
      </w:r>
    </w:p>
    <w:p>
      <w:pPr>
        <w:pStyle w:val="FirstParagraph"/>
      </w:pPr>
      <w:r>
        <w:t xml:space="preserve">后门防御按作用阶段和访问需求可分为四大类，各类方法在模型访问权限、检测时机和外部依赖三个维度上存在权衡：</w:t>
      </w:r>
    </w:p>
    <w:tbl>
      <w:tblPr>
        <w:tblStyle w:val="Table"/>
        <w:tblW w:type="pct" w:w="5000"/>
        <w:tblLook w:firstRow="1" w:lastRow="0" w:firstColumn="0" w:lastColumn="0" w:noHBand="0" w:noVBand="0" w:val="0020"/>
      </w:tblPr>
      <w:tblGrid>
        <w:gridCol w:w="1131"/>
        <w:gridCol w:w="1131"/>
        <w:gridCol w:w="1414"/>
        <w:gridCol w:w="1414"/>
        <w:gridCol w:w="1414"/>
        <w:gridCol w:w="1414"/>
      </w:tblGrid>
      <w:tr>
        <w:trPr>
          <w:tblHeader w:val="true"/>
        </w:trPr>
        <w:tc>
          <w:tcPr/>
          <w:p>
            <w:pPr>
              <w:pStyle w:val="Compact"/>
              <w:jc w:val="left"/>
            </w:pPr>
            <w:r>
              <w:t xml:space="preserve">防御类别</w:t>
            </w:r>
          </w:p>
        </w:tc>
        <w:tc>
          <w:tcPr/>
          <w:p>
            <w:pPr>
              <w:pStyle w:val="Compact"/>
              <w:jc w:val="left"/>
            </w:pPr>
            <w:r>
              <w:t xml:space="preserve">代表方法</w:t>
            </w:r>
          </w:p>
        </w:tc>
        <w:tc>
          <w:tcPr/>
          <w:p>
            <w:pPr>
              <w:pStyle w:val="Compact"/>
              <w:jc w:val="center"/>
            </w:pPr>
            <w:r>
              <w:t xml:space="preserve">模型访问</w:t>
            </w:r>
          </w:p>
        </w:tc>
        <w:tc>
          <w:tcPr/>
          <w:p>
            <w:pPr>
              <w:pStyle w:val="Compact"/>
              <w:jc w:val="center"/>
            </w:pPr>
            <w:r>
              <w:t xml:space="preserve">检测时机</w:t>
            </w:r>
          </w:p>
        </w:tc>
        <w:tc>
          <w:tcPr/>
          <w:p>
            <w:pPr>
              <w:pStyle w:val="Compact"/>
              <w:jc w:val="center"/>
            </w:pPr>
            <w:r>
              <w:t xml:space="preserve">需外部数据</w:t>
            </w:r>
          </w:p>
        </w:tc>
        <w:tc>
          <w:tcPr/>
          <w:p>
            <w:pPr>
              <w:pStyle w:val="Compact"/>
              <w:jc w:val="center"/>
            </w:pPr>
            <w:r>
              <w:t xml:space="preserve">适用触发器层级</w:t>
            </w:r>
          </w:p>
        </w:tc>
      </w:tr>
      <w:tr>
        <w:tc>
          <w:tcPr/>
          <w:p>
            <w:pPr>
              <w:pStyle w:val="Compact"/>
              <w:jc w:val="left"/>
            </w:pPr>
            <w:r>
              <w:t xml:space="preserve">触发器检测</w:t>
            </w:r>
          </w:p>
        </w:tc>
        <w:tc>
          <w:tcPr/>
          <w:p>
            <w:pPr>
              <w:pStyle w:val="Compact"/>
              <w:jc w:val="left"/>
            </w:pPr>
            <w:r>
              <w:t xml:space="preserve">ONION</w:t>
            </w:r>
            <w:r>
              <w:t xml:space="preserve"> </w:t>
            </w:r>
            <w:r>
              <w:rPr>
                <w:vertAlign w:val="superscript"/>
              </w:rPr>
              <w:t xml:space="preserve">13</w:t>
            </w:r>
          </w:p>
        </w:tc>
        <w:tc>
          <w:tcPr/>
          <w:p>
            <w:pPr>
              <w:pStyle w:val="Compact"/>
              <w:jc w:val="center"/>
            </w:pPr>
            <w:r>
              <w:t xml:space="preserve">Black-box</w:t>
            </w:r>
          </w:p>
        </w:tc>
        <w:tc>
          <w:tcPr/>
          <w:p>
            <w:pPr>
              <w:pStyle w:val="Compact"/>
              <w:jc w:val="center"/>
            </w:pPr>
            <w:r>
              <w:t xml:space="preserve">预处理</w:t>
            </w:r>
          </w:p>
        </w:tc>
        <w:tc>
          <w:tcPr/>
          <w:p>
            <w:pPr>
              <w:pStyle w:val="Compact"/>
              <w:jc w:val="center"/>
            </w:pPr>
            <w:r>
              <w:t xml:space="preserve">✗</w:t>
            </w:r>
          </w:p>
        </w:tc>
        <w:tc>
          <w:tcPr/>
          <w:p>
            <w:pPr>
              <w:pStyle w:val="Compact"/>
              <w:jc w:val="center"/>
            </w:pPr>
            <w:r>
              <w:t xml:space="preserve">Word/Sentence</w:t>
            </w:r>
          </w:p>
        </w:tc>
      </w:tr>
      <w:tr>
        <w:tc>
          <w:tcPr/>
          <w:p>
            <w:pPr>
              <w:pStyle w:val="Compact"/>
              <w:jc w:val="left"/>
            </w:pPr>
            <w:r>
              <w:t xml:space="preserve">触发器检测</w:t>
            </w:r>
          </w:p>
        </w:tc>
        <w:tc>
          <w:tcPr/>
          <w:p>
            <w:pPr>
              <w:pStyle w:val="Compact"/>
              <w:jc w:val="left"/>
            </w:pPr>
            <w:r>
              <w:t xml:space="preserve">RAP</w:t>
            </w:r>
            <w:r>
              <w:t xml:space="preserve"> </w:t>
            </w:r>
            <w:r>
              <w:rPr>
                <w:vertAlign w:val="superscript"/>
              </w:rPr>
              <w:t xml:space="preserve">21</w:t>
            </w:r>
          </w:p>
        </w:tc>
        <w:tc>
          <w:tcPr/>
          <w:p>
            <w:pPr>
              <w:pStyle w:val="Compact"/>
              <w:jc w:val="center"/>
            </w:pPr>
            <w:r>
              <w:t xml:space="preserve">White-box</w:t>
            </w:r>
          </w:p>
        </w:tc>
        <w:tc>
          <w:tcPr/>
          <w:p>
            <w:pPr>
              <w:pStyle w:val="Compact"/>
              <w:jc w:val="center"/>
            </w:pPr>
            <w:r>
              <w:t xml:space="preserve">预处理</w:t>
            </w:r>
          </w:p>
        </w:tc>
        <w:tc>
          <w:tcPr/>
          <w:p>
            <w:pPr>
              <w:pStyle w:val="Compact"/>
              <w:jc w:val="center"/>
            </w:pPr>
            <w:r>
              <w:t xml:space="preserve">✗</w:t>
            </w:r>
          </w:p>
        </w:tc>
        <w:tc>
          <w:tcPr/>
          <w:p>
            <w:pPr>
              <w:pStyle w:val="Compact"/>
              <w:jc w:val="center"/>
            </w:pPr>
            <w:r>
              <w:t xml:space="preserve">Word/Sentence</w:t>
            </w:r>
          </w:p>
        </w:tc>
      </w:tr>
      <w:tr>
        <w:tc>
          <w:tcPr/>
          <w:p>
            <w:pPr>
              <w:pStyle w:val="Compact"/>
              <w:jc w:val="left"/>
            </w:pPr>
            <w:r>
              <w:t xml:space="preserve">触发器检测</w:t>
            </w:r>
          </w:p>
        </w:tc>
        <w:tc>
          <w:tcPr/>
          <w:p>
            <w:pPr>
              <w:pStyle w:val="Compact"/>
              <w:jc w:val="left"/>
            </w:pPr>
            <w:r>
              <w:t xml:space="preserve">ConfGuard</w:t>
            </w:r>
            <w:r>
              <w:t xml:space="preserve"> </w:t>
            </w:r>
            <w:r>
              <w:rPr>
                <w:vertAlign w:val="superscript"/>
              </w:rPr>
              <w:t xml:space="preserve">16</w:t>
            </w:r>
          </w:p>
        </w:tc>
        <w:tc>
          <w:tcPr/>
          <w:p>
            <w:pPr>
              <w:pStyle w:val="Compact"/>
              <w:jc w:val="center"/>
            </w:pPr>
            <w:r>
              <w:rPr>
                <w:bCs/>
                <w:b/>
              </w:rPr>
              <w:t xml:space="preserve">Black-box（top-1 prob）</w:t>
            </w:r>
          </w:p>
        </w:tc>
        <w:tc>
          <w:tcPr/>
          <w:p>
            <w:pPr>
              <w:pStyle w:val="Compact"/>
              <w:jc w:val="center"/>
            </w:pPr>
            <w:r>
              <w:rPr>
                <w:bCs/>
                <w:b/>
              </w:rPr>
              <w:t xml:space="preserve">实时</w:t>
            </w:r>
          </w:p>
        </w:tc>
        <w:tc>
          <w:tcPr/>
          <w:p>
            <w:pPr>
              <w:pStyle w:val="Compact"/>
              <w:jc w:val="center"/>
            </w:pPr>
            <w:r>
              <w:rPr>
                <w:bCs/>
                <w:b/>
              </w:rPr>
              <w:t xml:space="preserve">✗</w:t>
            </w:r>
          </w:p>
        </w:tc>
        <w:tc>
          <w:tcPr/>
          <w:p>
            <w:pPr>
              <w:pStyle w:val="Compact"/>
              <w:jc w:val="center"/>
            </w:pPr>
            <w:r>
              <w:t xml:space="preserve">通用</w:t>
            </w:r>
          </w:p>
        </w:tc>
      </w:tr>
      <w:tr>
        <w:tc>
          <w:tcPr/>
          <w:p>
            <w:pPr>
              <w:pStyle w:val="Compact"/>
              <w:jc w:val="left"/>
            </w:pPr>
            <w:r>
              <w:t xml:space="preserve">模型检查</w:t>
            </w:r>
          </w:p>
        </w:tc>
        <w:tc>
          <w:tcPr/>
          <w:p>
            <w:pPr>
              <w:pStyle w:val="Compact"/>
              <w:jc w:val="left"/>
            </w:pPr>
            <w:r>
              <w:t xml:space="preserve">Fine-Pruning</w:t>
            </w:r>
            <w:r>
              <w:t xml:space="preserve"> </w:t>
            </w:r>
            <w:r>
              <w:rPr>
                <w:vertAlign w:val="superscript"/>
              </w:rPr>
              <w:t xml:space="preserve">22</w:t>
            </w:r>
          </w:p>
        </w:tc>
        <w:tc>
          <w:tcPr/>
          <w:p>
            <w:pPr>
              <w:pStyle w:val="Compact"/>
              <w:jc w:val="center"/>
            </w:pPr>
            <w:r>
              <w:t xml:space="preserve">White-box</w:t>
            </w:r>
          </w:p>
        </w:tc>
        <w:tc>
          <w:tcPr/>
          <w:p>
            <w:pPr>
              <w:pStyle w:val="Compact"/>
              <w:jc w:val="center"/>
            </w:pPr>
            <w:r>
              <w:t xml:space="preserve">训练后</w:t>
            </w:r>
          </w:p>
        </w:tc>
        <w:tc>
          <w:tcPr/>
          <w:p>
            <w:pPr>
              <w:pStyle w:val="Compact"/>
              <w:jc w:val="center"/>
            </w:pPr>
            <w:r>
              <w:t xml:space="preserve">✗</w:t>
            </w:r>
          </w:p>
        </w:tc>
        <w:tc>
          <w:tcPr/>
          <w:p>
            <w:pPr>
              <w:pStyle w:val="Compact"/>
              <w:jc w:val="center"/>
            </w:pPr>
            <w:r>
              <w:t xml:space="preserve">通用</w:t>
            </w:r>
          </w:p>
        </w:tc>
      </w:tr>
      <w:tr>
        <w:tc>
          <w:tcPr/>
          <w:p>
            <w:pPr>
              <w:pStyle w:val="Compact"/>
              <w:jc w:val="left"/>
            </w:pPr>
            <w:r>
              <w:t xml:space="preserve">模型检查</w:t>
            </w:r>
          </w:p>
        </w:tc>
        <w:tc>
          <w:tcPr/>
          <w:p>
            <w:pPr>
              <w:pStyle w:val="Compact"/>
              <w:jc w:val="left"/>
            </w:pPr>
            <w:r>
              <w:t xml:space="preserve">BEAR</w:t>
            </w:r>
            <w:r>
              <w:t xml:space="preserve"> </w:t>
            </w:r>
            <w:r>
              <w:rPr>
                <w:vertAlign w:val="superscript"/>
              </w:rPr>
              <w:t xml:space="preserve">23</w:t>
            </w:r>
          </w:p>
        </w:tc>
        <w:tc>
          <w:tcPr/>
          <w:p>
            <w:pPr>
              <w:pStyle w:val="Compact"/>
              <w:jc w:val="center"/>
            </w:pPr>
            <w:r>
              <w:t xml:space="preserve">White-box</w:t>
            </w:r>
          </w:p>
        </w:tc>
        <w:tc>
          <w:tcPr/>
          <w:p>
            <w:pPr>
              <w:pStyle w:val="Compact"/>
              <w:jc w:val="center"/>
            </w:pPr>
            <w:r>
              <w:t xml:space="preserve">训练后</w:t>
            </w:r>
          </w:p>
        </w:tc>
        <w:tc>
          <w:tcPr/>
          <w:p>
            <w:pPr>
              <w:pStyle w:val="Compact"/>
              <w:jc w:val="center"/>
            </w:pPr>
            <w:r>
              <w:t xml:space="preserve">✗</w:t>
            </w:r>
          </w:p>
        </w:tc>
        <w:tc>
          <w:tcPr/>
          <w:p>
            <w:pPr>
              <w:pStyle w:val="Compact"/>
              <w:jc w:val="center"/>
            </w:pPr>
            <w:r>
              <w:t xml:space="preserve">Instruction模型</w:t>
            </w:r>
          </w:p>
        </w:tc>
      </w:tr>
      <w:tr>
        <w:tc>
          <w:tcPr/>
          <w:p>
            <w:pPr>
              <w:pStyle w:val="Compact"/>
              <w:jc w:val="left"/>
            </w:pPr>
            <w:r>
              <w:t xml:space="preserve">输入净化</w:t>
            </w:r>
          </w:p>
        </w:tc>
        <w:tc>
          <w:tcPr/>
          <w:p>
            <w:pPr>
              <w:pStyle w:val="Compact"/>
              <w:jc w:val="left"/>
            </w:pPr>
            <w:r>
              <w:t xml:space="preserve">回译改写（BTP）</w:t>
            </w:r>
          </w:p>
        </w:tc>
        <w:tc>
          <w:tcPr/>
          <w:p>
            <w:pPr>
              <w:pStyle w:val="Compact"/>
              <w:jc w:val="center"/>
            </w:pPr>
            <w:r>
              <w:t xml:space="preserve">Black-box</w:t>
            </w:r>
          </w:p>
        </w:tc>
        <w:tc>
          <w:tcPr/>
          <w:p>
            <w:pPr>
              <w:pStyle w:val="Compact"/>
              <w:jc w:val="center"/>
            </w:pPr>
            <w:r>
              <w:t xml:space="preserve">预处理</w:t>
            </w:r>
          </w:p>
        </w:tc>
        <w:tc>
          <w:tcPr/>
          <w:p>
            <w:pPr>
              <w:pStyle w:val="Compact"/>
              <w:jc w:val="center"/>
            </w:pPr>
            <w:r>
              <w:t xml:space="preserve">✗</w:t>
            </w:r>
          </w:p>
        </w:tc>
        <w:tc>
          <w:tcPr/>
          <w:p>
            <w:pPr>
              <w:pStyle w:val="Compact"/>
              <w:jc w:val="center"/>
            </w:pPr>
            <w:r>
              <w:t xml:space="preserve">Word/Sentence</w:t>
            </w:r>
          </w:p>
        </w:tc>
      </w:tr>
      <w:tr>
        <w:tc>
          <w:tcPr/>
          <w:p>
            <w:pPr>
              <w:pStyle w:val="Compact"/>
              <w:jc w:val="left"/>
            </w:pPr>
            <w:r>
              <w:t xml:space="preserve">输入净化</w:t>
            </w:r>
          </w:p>
        </w:tc>
        <w:tc>
          <w:tcPr/>
          <w:p>
            <w:pPr>
              <w:pStyle w:val="Compact"/>
              <w:jc w:val="left"/>
            </w:pPr>
            <w:r>
              <w:t xml:space="preserve">Defensive Demos</w:t>
            </w:r>
          </w:p>
        </w:tc>
        <w:tc>
          <w:tcPr/>
          <w:p>
            <w:pPr>
              <w:pStyle w:val="Compact"/>
              <w:jc w:val="center"/>
            </w:pPr>
            <w:r>
              <w:t xml:space="preserve">Black-box</w:t>
            </w:r>
          </w:p>
        </w:tc>
        <w:tc>
          <w:tcPr/>
          <w:p>
            <w:pPr>
              <w:pStyle w:val="Compact"/>
              <w:jc w:val="center"/>
            </w:pPr>
            <w:r>
              <w:t xml:space="preserve">推理时</w:t>
            </w:r>
          </w:p>
        </w:tc>
        <w:tc>
          <w:tcPr/>
          <w:p>
            <w:pPr>
              <w:pStyle w:val="Compact"/>
              <w:jc w:val="center"/>
            </w:pPr>
            <w:r>
              <w:t xml:space="preserve">✗</w:t>
            </w:r>
          </w:p>
        </w:tc>
        <w:tc>
          <w:tcPr/>
          <w:p>
            <w:pPr>
              <w:pStyle w:val="Compact"/>
              <w:jc w:val="center"/>
            </w:pPr>
            <w:r>
              <w:t xml:space="preserve">CoT攻击</w:t>
            </w:r>
          </w:p>
        </w:tc>
      </w:tr>
      <w:tr>
        <w:tc>
          <w:tcPr/>
          <w:p>
            <w:pPr>
              <w:pStyle w:val="Compact"/>
              <w:jc w:val="left"/>
            </w:pPr>
            <w:r>
              <w:t xml:space="preserve">对抗训练</w:t>
            </w:r>
          </w:p>
        </w:tc>
        <w:tc>
          <w:tcPr/>
          <w:p>
            <w:pPr>
              <w:pStyle w:val="Compact"/>
              <w:jc w:val="left"/>
            </w:pPr>
            <w:r>
              <w:t xml:space="preserve">Critical-CoT</w:t>
            </w:r>
            <w:r>
              <w:t xml:space="preserve"> </w:t>
            </w:r>
            <w:r>
              <w:rPr>
                <w:vertAlign w:val="superscript"/>
              </w:rPr>
              <w:t xml:space="preserve">6</w:t>
            </w:r>
          </w:p>
        </w:tc>
        <w:tc>
          <w:tcPr/>
          <w:p>
            <w:pPr>
              <w:pStyle w:val="Compact"/>
              <w:jc w:val="center"/>
            </w:pPr>
            <w:r>
              <w:t xml:space="preserve">Black-box</w:t>
            </w:r>
          </w:p>
        </w:tc>
        <w:tc>
          <w:tcPr/>
          <w:p>
            <w:pPr>
              <w:pStyle w:val="Compact"/>
              <w:jc w:val="center"/>
            </w:pPr>
            <w:r>
              <w:t xml:space="preserve">推理时</w:t>
            </w:r>
          </w:p>
        </w:tc>
        <w:tc>
          <w:tcPr/>
          <w:p>
            <w:pPr>
              <w:pStyle w:val="Compact"/>
              <w:jc w:val="center"/>
            </w:pPr>
            <w:r>
              <w:t xml:space="preserve">✗</w:t>
            </w:r>
          </w:p>
        </w:tc>
        <w:tc>
          <w:tcPr/>
          <w:p>
            <w:pPr>
              <w:pStyle w:val="Compact"/>
              <w:jc w:val="center"/>
            </w:pPr>
            <w:r>
              <w:t xml:space="preserve">CoT攻击</w:t>
            </w:r>
          </w:p>
        </w:tc>
      </w:tr>
      <w:tr>
        <w:tc>
          <w:tcPr/>
          <w:p>
            <w:pPr>
              <w:pStyle w:val="Compact"/>
              <w:jc w:val="left"/>
            </w:pPr>
            <w:r>
              <w:t xml:space="preserve">对抗训练</w:t>
            </w:r>
          </w:p>
        </w:tc>
        <w:tc>
          <w:tcPr/>
          <w:p>
            <w:pPr>
              <w:pStyle w:val="Compact"/>
              <w:jc w:val="left"/>
            </w:pPr>
            <w:r>
              <w:t xml:space="preserve">CROW</w:t>
            </w:r>
            <w:r>
              <w:t xml:space="preserve"> </w:t>
            </w:r>
            <w:r>
              <w:rPr>
                <w:vertAlign w:val="superscript"/>
              </w:rPr>
              <w:t xml:space="preserve">24</w:t>
            </w:r>
          </w:p>
        </w:tc>
        <w:tc>
          <w:tcPr/>
          <w:p>
            <w:pPr>
              <w:pStyle w:val="Compact"/>
              <w:jc w:val="center"/>
            </w:pPr>
            <w:r>
              <w:t xml:space="preserve">White-box</w:t>
            </w:r>
          </w:p>
        </w:tc>
        <w:tc>
          <w:tcPr/>
          <w:p>
            <w:pPr>
              <w:pStyle w:val="Compact"/>
              <w:jc w:val="center"/>
            </w:pPr>
            <w:r>
              <w:t xml:space="preserve">训练时/后</w:t>
            </w:r>
          </w:p>
        </w:tc>
        <w:tc>
          <w:tcPr/>
          <w:p>
            <w:pPr>
              <w:pStyle w:val="Compact"/>
              <w:jc w:val="center"/>
            </w:pPr>
            <w:r>
              <w:t xml:space="preserve">✗</w:t>
            </w:r>
          </w:p>
        </w:tc>
        <w:tc>
          <w:tcPr/>
          <w:p>
            <w:pPr>
              <w:pStyle w:val="Compact"/>
              <w:jc w:val="center"/>
            </w:pPr>
            <w:r>
              <w:t xml:space="preserve">通用</w:t>
            </w:r>
          </w:p>
        </w:tc>
      </w:tr>
    </w:tbl>
    <w:p>
      <w:pPr>
        <w:pStyle w:val="BodyText"/>
      </w:pPr>
      <w:r>
        <w:rPr>
          <w:bCs/>
          <w:b/>
        </w:rPr>
        <w:t xml:space="preserve">触发器检测</w:t>
      </w:r>
      <w:r>
        <w:t xml:space="preserve">的演进反映了防御的核心挑战。ONION基于困惑度检测的假设是触发器降低文本流畅度，但BadStyle证明风格级触发器不会引入困惑度异常。ConfGuard通过监控输出置信度分布绕过这一限制。</w:t>
      </w:r>
      <w:r>
        <w:rPr>
          <w:bCs/>
          <w:b/>
        </w:rPr>
        <w:t xml:space="preserve">模型检查</w:t>
      </w:r>
      <w:r>
        <w:t xml:space="preserve">类方法试图根本消除后门：Fine-Pruning结合剪枝和微调消除后门神经元但可能损伤正常性能；BEAR针对指令微调模型设计embedding层面的后门移除；CROW通过内部一致性正则化消除后门。</w:t>
      </w:r>
      <w:r>
        <w:rPr>
          <w:bCs/>
          <w:b/>
        </w:rPr>
        <w:t xml:space="preserve">输入净化</w:t>
      </w:r>
      <w:r>
        <w:t xml:space="preserve">通过改写消除触发器，回译改写可消除嵌入的触发器但存在改变原意的风险。Sleeper Agents的实验还揭示了一个反直觉发现：对抗训练有时反而教会模型更好地识别触发器，使后门更加隐蔽</w:t>
      </w:r>
      <w:r>
        <w:rPr>
          <w:vertAlign w:val="superscript"/>
        </w:rPr>
        <w:t xml:space="preserve">3</w:t>
      </w:r>
      <w:r>
        <w:t xml:space="preserve">。</w:t>
      </w:r>
    </w:p>
    <w:bookmarkEnd w:id="56"/>
    <w:bookmarkStart w:id="57" w:name="关键理论-1"/>
    <w:p>
      <w:pPr>
        <w:pStyle w:val="Heading3"/>
      </w:pPr>
      <w:r>
        <w:t xml:space="preserve">2.3.4 关键理论</w:t>
      </w:r>
    </w:p>
    <w:p>
      <w:pPr>
        <w:pStyle w:val="FirstParagraph"/>
      </w:pPr>
      <w:r>
        <w:rPr>
          <w:bCs/>
          <w:b/>
        </w:rPr>
        <w:t xml:space="preserve">后门持久性原理</w:t>
      </w:r>
      <w:r>
        <w:t xml:space="preserve">。Sleeper Agents</w:t>
      </w:r>
      <w:r>
        <w:rPr>
          <w:vertAlign w:val="superscript"/>
        </w:rPr>
        <w:t xml:space="preserve">3</w:t>
      </w:r>
      <w:r>
        <w:t xml:space="preserve">揭示标准安全训练（SFT、RLHF、对抗训练）无法消除已植入的后门。理论假说有三：后门行为与正常推理能力深度纠缠，安全训练难以在不损害正常能力的前提下消除后门；安全训练主要作用于输出层面，难以触及内部的触发-行为关联；大模型容量足够”存储”多种行为模式。规模效应表明，更大的模型和经过CoT训练的模型后门更持久——后门可能与模型的推理能力共同进化。</w:t>
      </w:r>
    </w:p>
    <w:p>
      <w:pPr>
        <w:pStyle w:val="BodyText"/>
      </w:pPr>
      <w:r>
        <w:rPr>
          <w:bCs/>
          <w:b/>
        </w:rPr>
        <w:t xml:space="preserve">安全对齐与后门的冲突</w:t>
      </w:r>
      <w:r>
        <w:t xml:space="preserve">。安全对齐（如RLHF）旨在使模型”有帮助、无害、诚实”，而后门攻击嵌入的欺骗性行为与这些目标根本冲突。当前对齐方法的局限在于：对齐训练主要作用于行为层面的输入-输出映射，而后门可能存在于内部表示层面；对齐训练数据通常不包含后门触发器的负面示例</w:t>
      </w:r>
      <w:r>
        <w:rPr>
          <w:vertAlign w:val="superscript"/>
        </w:rPr>
        <w:t xml:space="preserve">4</w:t>
      </w:r>
      <w:r>
        <w:t xml:space="preserve">。这一结构性缺口意味着即使经过严格对齐的模型仍可能存在持久脆弱性。</w:t>
      </w:r>
    </w:p>
    <w:p>
      <w:pPr>
        <w:pStyle w:val="BodyText"/>
      </w:pPr>
      <w:r>
        <w:rPr>
          <w:bCs/>
          <w:b/>
        </w:rPr>
        <w:t xml:space="preserve">神经元后门机制</w:t>
      </w:r>
      <w:r>
        <w:t xml:space="preserve">。Triggers Hijack Language Circuits</w:t>
      </w:r>
      <w:r>
        <w:rPr>
          <w:vertAlign w:val="superscript"/>
        </w:rPr>
        <w:t xml:space="preserve">15</w:t>
      </w:r>
      <w:r>
        <w:t xml:space="preserve">通过activation patching发现：触发器激活的attention heads与自然语言heads高度重叠（Jaccard指数0.18-0.66），触发器并非创建独立回路而是”劫持”现有语言回路。触发器信息在前几层（7.5%-25%深度）即已形成。这一发现意味着防御可以聚焦于监控已知功能组件中的异常激活模式，而非搜索隐藏的独立通路。</w:t>
      </w:r>
    </w:p>
    <w:bookmarkEnd w:id="57"/>
    <w:bookmarkEnd w:id="58"/>
    <w:bookmarkStart w:id="61" w:name="学习路径建议-1"/>
    <w:p>
      <w:pPr>
        <w:pStyle w:val="Heading2"/>
      </w:pPr>
      <w:r>
        <w:t xml:space="preserve">2.4 学习路径建议</w:t>
      </w:r>
    </w:p>
    <w:bookmarkStart w:id="59" w:name="入门路线"/>
    <w:p>
      <w:pPr>
        <w:pStyle w:val="Heading3"/>
      </w:pPr>
      <w:r>
        <w:t xml:space="preserve">2.4.1 入门路线</w:t>
      </w:r>
    </w:p>
    <w:p>
      <w:pPr>
        <w:pStyle w:val="FirstParagraph"/>
      </w:pPr>
      <w:r>
        <w:t xml:space="preserve">建议按四阶段递进学习。</w:t>
      </w:r>
      <w:r>
        <w:rPr>
          <w:bCs/>
          <w:b/>
        </w:rPr>
        <w:t xml:space="preserve">第一阶段建立基础</w:t>
      </w:r>
      <w:r>
        <w:t xml:space="preserve">：从BadNets</w:t>
      </w:r>
      <w:r>
        <w:rPr>
          <w:vertAlign w:val="superscript"/>
        </w:rPr>
        <w:t xml:space="preserve">17</w:t>
      </w:r>
      <w:r>
        <w:t xml:space="preserve">理解攻击基本范式，配合ONION</w:t>
      </w:r>
      <w:r>
        <w:rPr>
          <w:vertAlign w:val="superscript"/>
        </w:rPr>
        <w:t xml:space="preserve">13</w:t>
      </w:r>
      <w:r>
        <w:t xml:space="preserve">理解基于困惑度的防御，掌握trigger、ASR、clean accuracy等核心指标。</w:t>
      </w:r>
      <w:r>
        <w:rPr>
          <w:bCs/>
          <w:b/>
        </w:rPr>
        <w:t xml:space="preserve">第二阶段深入攻击方法</w:t>
      </w:r>
      <w:r>
        <w:t xml:space="preserve">：学习BadPre</w:t>
      </w:r>
      <w:r>
        <w:rPr>
          <w:vertAlign w:val="superscript"/>
        </w:rPr>
        <w:t xml:space="preserve">12</w:t>
      </w:r>
      <w:r>
        <w:t xml:space="preserve">理解task-agnostic威胁，ProAttack</w:t>
      </w:r>
      <w:r>
        <w:rPr>
          <w:vertAlign w:val="superscript"/>
        </w:rPr>
        <w:t xml:space="preserve">10</w:t>
      </w:r>
      <w:r>
        <w:t xml:space="preserve">理解clean-label攻击，BadChain</w:t>
      </w:r>
      <w:r>
        <w:rPr>
          <w:vertAlign w:val="superscript"/>
        </w:rPr>
        <w:t xml:space="preserve">5</w:t>
      </w:r>
      <w:r>
        <w:t xml:space="preserve">理解CoT推理劫持，建立从触发器层级和攻击阶段两个维度的分析方法。</w:t>
      </w:r>
      <w:r>
        <w:rPr>
          <w:bCs/>
          <w:b/>
        </w:rPr>
        <w:t xml:space="preserve">第三阶段理解前沿挑战</w:t>
      </w:r>
      <w:r>
        <w:t xml:space="preserve">：精读Sleeper Agents</w:t>
      </w:r>
      <w:r>
        <w:rPr>
          <w:vertAlign w:val="superscript"/>
        </w:rPr>
        <w:t xml:space="preserve">3</w:t>
      </w:r>
      <w:r>
        <w:t xml:space="preserve">理解持久性，Triggers Hijack Language Circuits</w:t>
      </w:r>
      <w:r>
        <w:rPr>
          <w:vertAlign w:val="superscript"/>
        </w:rPr>
        <w:t xml:space="preserve">15</w:t>
      </w:r>
      <w:r>
        <w:t xml:space="preserve">理解机制可解释性应用，BadStyle</w:t>
      </w:r>
      <w:r>
        <w:rPr>
          <w:vertAlign w:val="superscript"/>
        </w:rPr>
        <w:t xml:space="preserve">14</w:t>
      </w:r>
      <w:r>
        <w:t xml:space="preserve">和AutoBackdoor</w:t>
      </w:r>
      <w:r>
        <w:rPr>
          <w:vertAlign w:val="superscript"/>
        </w:rPr>
        <w:t xml:space="preserve">11</w:t>
      </w:r>
      <w:r>
        <w:t xml:space="preserve">了解最新趋势。</w:t>
      </w:r>
      <w:r>
        <w:rPr>
          <w:bCs/>
          <w:b/>
        </w:rPr>
        <w:t xml:space="preserve">第四阶段实践</w:t>
      </w:r>
      <w:r>
        <w:t xml:space="preserve">：利用BackdoorLLM</w:t>
      </w:r>
      <w:r>
        <w:rPr>
          <w:vertAlign w:val="superscript"/>
        </w:rPr>
        <w:t xml:space="preserve">25</w:t>
      </w:r>
      <w:r>
        <w:t xml:space="preserve">基准复现攻击与防御，在开源模型上体验后门注入和检测全过程。</w:t>
      </w:r>
    </w:p>
    <w:bookmarkEnd w:id="59"/>
    <w:bookmarkStart w:id="60" w:name="实验环境推荐-1"/>
    <w:p>
      <w:pPr>
        <w:pStyle w:val="Heading3"/>
      </w:pPr>
      <w:r>
        <w:t xml:space="preserve">2.4.2 实验环境推荐</w:t>
      </w:r>
    </w:p>
    <w:p>
      <w:pPr>
        <w:pStyle w:val="FirstParagraph"/>
      </w:pPr>
      <w:r>
        <w:rPr>
          <w:bCs/>
          <w:b/>
        </w:rPr>
        <w:t xml:space="preserve">BackdoorLLM</w:t>
      </w:r>
      <w:r>
        <w:rPr>
          <w:vertAlign w:val="superscript"/>
        </w:rPr>
        <w:t xml:space="preserve">25</w:t>
      </w:r>
      <w:r>
        <w:t xml:space="preserve">是Li等人2024年提出的综合性后门基准测试框架，整合8种攻击策略和多种评估指标，提供标准化数据集和模型接口，是入门研究的理想实验平台。</w:t>
      </w:r>
    </w:p>
    <w:p>
      <w:pPr>
        <w:pStyle w:val="BodyText"/>
      </w:pPr>
      <w:r>
        <w:rPr>
          <w:bCs/>
          <w:b/>
        </w:rPr>
        <w:t xml:space="preserve">AutoBackdoor</w:t>
      </w:r>
      <w:r>
        <w:rPr>
          <w:vertAlign w:val="superscript"/>
        </w:rPr>
        <w:t xml:space="preserve">11</w:t>
      </w:r>
      <w:r>
        <w:t xml:space="preserve">开源仓库配套AgentPoison评估框架，支持ReAct、AutoGen等Agent架构和多种LLM后端，提供从触发器生成到模型微调的完整流水线实现，是理解自动化后门威胁的重要工具。</w:t>
      </w:r>
    </w:p>
    <w:p>
      <w:pPr>
        <w:pStyle w:val="BodyText"/>
      </w:pPr>
      <w:r>
        <w:t xml:space="preserve">对于希望从代码实践切入的学习者，建议以Hugging Face Transformers为基础，结合BackdoorLLM的数据加载器，首先实现BadNets攻击（选择罕见词作为触发器，在SST-2数据集上注入后门），然后尝试ONION防御检测。这种端到端实践可快速建立对后门攻击全链条的直观理解。</w:t>
      </w:r>
    </w:p>
    <w:p>
      <w:r>
        <w:pict>
          <v:rect style="width:0;height:1.5pt" o:hralign="center" o:hrstd="t" o:hr="t"/>
        </w:pict>
      </w:r>
    </w:p>
    <w:bookmarkEnd w:id="60"/>
    <w:bookmarkEnd w:id="61"/>
    <w:bookmarkEnd w:id="62"/>
    <w:bookmarkStart w:id="83" w:name="提示注入攻击与防御"/>
    <w:p>
      <w:pPr>
        <w:pStyle w:val="Heading1"/>
      </w:pPr>
      <w:r>
        <w:t xml:space="preserve">3. 提示注入攻击与防御</w:t>
      </w:r>
    </w:p>
    <w:p>
      <w:pPr>
        <w:pStyle w:val="FirstParagraph"/>
      </w:pPr>
      <w:r>
        <w:t xml:space="preserve">提示注入（Prompt Injection）是大语言模型安全领域中最具实践危害性的攻击类别之一。与聚焦于绕过安全训练使模型输出有害内容的越狱攻击（Jailbreak）不同，提示注入的核心目标是劫持模型的执行逻辑——通过精心构造的输入覆盖系统指令，使模型执行攻击者指定的非预期操作</w:t>
      </w:r>
      <w:r>
        <w:rPr>
          <w:vertAlign w:val="superscript"/>
        </w:rPr>
        <w:t xml:space="preserve">1</w:t>
      </w:r>
      <w:r>
        <w:t xml:space="preserve">。从2022年Perez与Ribeiro首次命名这一攻击向量</w:t>
      </w:r>
      <w:r>
        <w:rPr>
          <w:vertAlign w:val="superscript"/>
        </w:rPr>
        <w:t xml:space="preserve">2</w:t>
      </w:r>
      <w:r>
        <w:t xml:space="preserve">，到2024年智能体场景下的工具注入与数据窃取，提示注入的攻击面已从简单的对话系统扩展至整个LLM应用生态。与此同时，防御方也从最初的提示工程技巧，逐步演化到指令层次结构训练、注意力机制检测乃至系统级纵深防御等多层次应对策略。本章将系统梳理这一领域的经典与前沿工作，并为研究者提供清晰的概念框架与学习路径。</w:t>
      </w:r>
    </w:p>
    <w:bookmarkStart w:id="68" w:name="经典论文推荐-2"/>
    <w:p>
      <w:pPr>
        <w:pStyle w:val="Heading2"/>
      </w:pPr>
      <w:r>
        <w:t xml:space="preserve">3.1 经典论文推荐</w:t>
      </w:r>
    </w:p>
    <w:bookmarkStart w:id="63" w:name="X58db9fba5dc33927cb16a0e528233f59832b5be"/>
    <w:p>
      <w:pPr>
        <w:pStyle w:val="Heading3"/>
      </w:pPr>
      <w:r>
        <w:t xml:space="preserve">3.1.1 Ignore Previous Prompt: Attack Techniques for Language Models (Perez &amp; Ribeiro, 2022)</w:t>
      </w:r>
    </w:p>
    <w:p>
      <w:pPr>
        <w:pStyle w:val="FirstParagraph"/>
      </w:pPr>
      <w:r>
        <w:rPr>
          <w:bCs/>
          <w:b/>
        </w:rPr>
        <w:t xml:space="preserve">作者</w:t>
      </w:r>
      <w:r>
        <w:t xml:space="preserve">：Fábio Perez, Ian Ribeiro |</w:t>
      </w:r>
      <w:r>
        <w:t xml:space="preserve"> </w:t>
      </w:r>
      <w:r>
        <w:rPr>
          <w:bCs/>
          <w:b/>
        </w:rPr>
        <w:t xml:space="preserve">年份/会议</w:t>
      </w:r>
      <w:r>
        <w:t xml:space="preserve">：2022, NeurIPS ML Safety Workshop, arXiv:2211.09527</w:t>
      </w:r>
    </w:p>
    <w:p>
      <w:pPr>
        <w:pStyle w:val="BodyText"/>
      </w:pPr>
      <w:r>
        <w:rPr>
          <w:bCs/>
          <w:b/>
        </w:rPr>
        <w:t xml:space="preserve">核心贡献</w:t>
      </w:r>
      <w:r>
        <w:t xml:space="preserve">：提出了PromptInject框架，首次对语言模型的提示注入攻击进行了系统性研究，定义了目标劫持（Goal Hijacking）和提示泄露（Prompt Leaking）两类核心攻击模式。研究表明，仅需简单手工构造的对抗输入即可使GPT-3（text-davinci-002）偏离原有任务目标，且模型遵循指令能力越强反而越容易被注入指令操纵——呈现出一种”逆扩展”（Inverse Scaling）现象</w:t>
      </w:r>
      <w:r>
        <w:rPr>
          <w:vertAlign w:val="superscript"/>
        </w:rPr>
        <w:t xml:space="preserve">2</w:t>
      </w:r>
      <w:r>
        <w:t xml:space="preserve">。</w:t>
      </w:r>
    </w:p>
    <w:p>
      <w:pPr>
        <w:pStyle w:val="BodyText"/>
      </w:pPr>
      <w:r>
        <w:rPr>
          <w:bCs/>
          <w:b/>
        </w:rPr>
        <w:t xml:space="preserve">一句话总结</w:t>
      </w:r>
      <w:r>
        <w:t xml:space="preserve">：提示注入领域的开山之作，首次将Web安全中的注入概念系统性引入LLM安全研究。</w:t>
      </w:r>
    </w:p>
    <w:p>
      <w:pPr>
        <w:pStyle w:val="BodyText"/>
      </w:pPr>
      <w:r>
        <w:rPr>
          <w:bCs/>
          <w:b/>
        </w:rPr>
        <w:t xml:space="preserve">为什么经典</w:t>
      </w:r>
      <w:r>
        <w:t xml:space="preserve">：这篇工作正式命名并框架化了Prompt Injection攻击，其提出的PromptInject框架通过模块化方式组合基础提示、攻击载荷和恶意字符，为后续所有提示注入研究奠定了方法论基础。该工作还发现了一个关键现象：更强的指令遵循能力反而意味着更大的注入脆弱性，这一洞见深刻影响了后续防御策略的设计方向。</w:t>
      </w:r>
    </w:p>
    <w:bookmarkEnd w:id="63"/>
    <w:bookmarkStart w:id="64" w:name="Xc3b20991104252836a36d009960d73580620a20"/>
    <w:p>
      <w:pPr>
        <w:pStyle w:val="Heading3"/>
      </w:pPr>
      <w:r>
        <w:t xml:space="preserve">3.1.2 Ignore This Title and HackAPrompt (Schulhoff et al., EMNLP 2023)</w:t>
      </w:r>
    </w:p>
    <w:p>
      <w:pPr>
        <w:pStyle w:val="FirstParagraph"/>
      </w:pPr>
      <w:r>
        <w:rPr>
          <w:bCs/>
          <w:b/>
        </w:rPr>
        <w:t xml:space="preserve">作者</w:t>
      </w:r>
      <w:r>
        <w:t xml:space="preserve">：Sander Schulhoff, Jeremy Pinto, Anaum Khan, Louis-François Bouchard, Chenglei Si 等 |</w:t>
      </w:r>
      <w:r>
        <w:t xml:space="preserve"> </w:t>
      </w:r>
      <w:r>
        <w:rPr>
          <w:bCs/>
          <w:b/>
        </w:rPr>
        <w:t xml:space="preserve">年份/会议</w:t>
      </w:r>
      <w:r>
        <w:t xml:space="preserve">：2023, EMNLP</w:t>
      </w:r>
    </w:p>
    <w:p>
      <w:pPr>
        <w:pStyle w:val="BodyText"/>
      </w:pPr>
      <w:r>
        <w:rPr>
          <w:bCs/>
          <w:b/>
        </w:rPr>
        <w:t xml:space="preserve">核心贡献</w:t>
      </w:r>
      <w:r>
        <w:t xml:space="preserve">：通过组织全球范围的Prompt Hacking竞赛，收集了超过600,000条对抗性提示，首次大规模量化了LLM对提示注入攻击的脆弱性。研究系统性地记录了从简单的”忽略之前指令”到复杂的角色扮演、编码混淆等多种攻击模式，建立了HackAPrompt数据集——该数据集至今仍是该领域的标准评测基准之一</w:t>
      </w:r>
      <w:r>
        <w:rPr>
          <w:vertAlign w:val="superscript"/>
        </w:rPr>
        <w:t xml:space="preserve">3</w:t>
      </w:r>
      <w:r>
        <w:t xml:space="preserve">。</w:t>
      </w:r>
    </w:p>
    <w:p>
      <w:pPr>
        <w:pStyle w:val="BodyText"/>
      </w:pPr>
      <w:r>
        <w:rPr>
          <w:bCs/>
          <w:b/>
        </w:rPr>
        <w:t xml:space="preserve">一句话总结</w:t>
      </w:r>
      <w:r>
        <w:t xml:space="preserve">：首次通过众包竞赛方式大规模实证研究了LLM的提示注入脆弱性。</w:t>
      </w:r>
    </w:p>
    <w:p>
      <w:pPr>
        <w:pStyle w:val="BodyText"/>
      </w:pPr>
      <w:r>
        <w:rPr>
          <w:bCs/>
          <w:b/>
        </w:rPr>
        <w:t xml:space="preserve">为什么经典</w:t>
      </w:r>
      <w:r>
        <w:t xml:space="preserve">：HackAPrompt竞赛不仅证实了提示注入在实际场景中的广泛可行性，更重要的是建立了一套可复制的大规模数据收集方法论。该研究揭示的攻击模式分类（上下文忽略、分隔符逃逸、伪装完成等）为后续防御系统的规则设计提供了直接依据。EMNLP顶会发表也标志着提示注入从一个安全社区关注的小众话题进入了NLP主流学术视野。</w:t>
      </w:r>
    </w:p>
    <w:bookmarkEnd w:id="64"/>
    <w:bookmarkStart w:id="65" w:name="Xc2bd5b01329f07bad4d505faa2bacdc103c24ad"/>
    <w:p>
      <w:pPr>
        <w:pStyle w:val="Heading3"/>
      </w:pPr>
      <w:r>
        <w:t xml:space="preserve">3.1.3 Not What You’ve Signed Up For: Indirect Prompt Injection (Greshake et al., AISec 2023)</w:t>
      </w:r>
    </w:p>
    <w:p>
      <w:pPr>
        <w:pStyle w:val="FirstParagraph"/>
      </w:pPr>
      <w:r>
        <w:rPr>
          <w:bCs/>
          <w:b/>
        </w:rPr>
        <w:t xml:space="preserve">作者</w:t>
      </w:r>
      <w:r>
        <w:t xml:space="preserve">：Kai Greshake, Sahar Abdelnabi, Shailesh Mishra, Christoph Endres, Thorsten Holz, Mario Fritz |</w:t>
      </w:r>
      <w:r>
        <w:t xml:space="preserve"> </w:t>
      </w:r>
      <w:r>
        <w:rPr>
          <w:bCs/>
          <w:b/>
        </w:rPr>
        <w:t xml:space="preserve">年份/会议</w:t>
      </w:r>
      <w:r>
        <w:t xml:space="preserve">：2023, AISec, arXiv:2302.12173</w:t>
      </w:r>
    </w:p>
    <w:p>
      <w:pPr>
        <w:pStyle w:val="BodyText"/>
      </w:pPr>
      <w:r>
        <w:rPr>
          <w:bCs/>
          <w:b/>
        </w:rPr>
        <w:t xml:space="preserve">核心贡献</w:t>
      </w:r>
      <w:r>
        <w:t xml:space="preserve">：首次提出并系统研究了</w:t>
      </w:r>
      <w:r>
        <w:rPr>
          <w:bCs/>
          <w:b/>
        </w:rPr>
        <w:t xml:space="preserve">间接提示注入攻击（Indirect Prompt Injection, IPI）</w:t>
      </w:r>
      <w:r>
        <w:t xml:space="preserve">。与直接注入不同，IPI的攻击者并不直接操作用户输入框，而是将恶意指令嵌入到LLM-集成应用会访问的外部数据源中——网页HTML注释、PDF文档元数据、电子邮件正文均可成为攻击载体。研究在Bing Chat等真实系统中成功验证了攻击可行性</w:t>
      </w:r>
      <w:r>
        <w:rPr>
          <w:vertAlign w:val="superscript"/>
        </w:rPr>
        <w:t xml:space="preserve">4</w:t>
      </w:r>
      <w:r>
        <w:t xml:space="preserve">。</w:t>
      </w:r>
    </w:p>
    <w:p>
      <w:pPr>
        <w:pStyle w:val="BodyText"/>
      </w:pPr>
      <w:r>
        <w:rPr>
          <w:bCs/>
          <w:b/>
        </w:rPr>
        <w:t xml:space="preserve">一句话总结</w:t>
      </w:r>
      <w:r>
        <w:t xml:space="preserve">：间接提示注入领域的奠基性工作，将威胁模型从用户输入扩展至整个数据供应链。</w:t>
      </w:r>
    </w:p>
    <w:p>
      <w:pPr>
        <w:pStyle w:val="BodyText"/>
      </w:pPr>
      <w:r>
        <w:rPr>
          <w:bCs/>
          <w:b/>
        </w:rPr>
        <w:t xml:space="preserve">为什么经典</w:t>
      </w:r>
      <w:r>
        <w:t xml:space="preserve">：Greshake等人的工作彻底改变了研究者对提示注入攻击面的认知。此前的研究将防御焦点放在用户输入过滤上，而IPI揭示了任何进入LLM上下文窗口的第三方数据都可能是不可信的。这一洞察直接催生了RAG场景安全、文档处理安全等新的子研究方向，并被OWASP LLM Top 10引用为关键参考文献</w:t>
      </w:r>
      <w:r>
        <w:rPr>
          <w:vertAlign w:val="superscript"/>
        </w:rPr>
        <w:t xml:space="preserve">4</w:t>
      </w:r>
      <w:r>
        <w:t xml:space="preserve">。</w:t>
      </w:r>
    </w:p>
    <w:bookmarkEnd w:id="65"/>
    <w:bookmarkStart w:id="66" w:name="Xfa5e73ba81681826609cb88b4f1669db9294314"/>
    <w:p>
      <w:pPr>
        <w:pStyle w:val="Heading3"/>
      </w:pPr>
      <w:r>
        <w:t xml:space="preserve">3.1.4 Universal and Transferable Adversarial Attacks on Aligned Language Models / GCG (Zou et al., NeurIPS 2023)</w:t>
      </w:r>
    </w:p>
    <w:p>
      <w:pPr>
        <w:pStyle w:val="FirstParagraph"/>
      </w:pPr>
      <w:r>
        <w:rPr>
          <w:bCs/>
          <w:b/>
        </w:rPr>
        <w:t xml:space="preserve">作者</w:t>
      </w:r>
      <w:r>
        <w:t xml:space="preserve">：Andy Zou, Zifan Wang, J. Zico Kolter, Matt Fredrikson |</w:t>
      </w:r>
      <w:r>
        <w:t xml:space="preserve"> </w:t>
      </w:r>
      <w:r>
        <w:rPr>
          <w:bCs/>
          <w:b/>
        </w:rPr>
        <w:t xml:space="preserve">年份/会议</w:t>
      </w:r>
      <w:r>
        <w:t xml:space="preserve">：2023, NeurIPS</w:t>
      </w:r>
    </w:p>
    <w:p>
      <w:pPr>
        <w:pStyle w:val="BodyText"/>
      </w:pPr>
      <w:r>
        <w:rPr>
          <w:bCs/>
          <w:b/>
        </w:rPr>
        <w:t xml:space="preserve">核心贡献</w:t>
      </w:r>
      <w:r>
        <w:t xml:space="preserve">：提出了</w:t>
      </w:r>
      <w:r>
        <w:rPr>
          <w:bCs/>
          <w:b/>
        </w:rPr>
        <w:t xml:space="preserve">Greedy Coordinate Gradient (GCG)</w:t>
      </w:r>
      <w:r>
        <w:t xml:space="preserve"> </w:t>
      </w:r>
      <w:r>
        <w:t xml:space="preserve">方法，利用梯度优化和贪婪搜索自动生成可迁移的对抗性后缀（Adversarial Suffix），以绕过LLM的安全对齐机制。攻击从开源模型（Vicuna、LLaMA）生成的后缀能够有效迁移到闭源商业模型（GPT-3.5/4）上，AdvBench数据集成为越狱攻击领域的标准评测集</w:t>
      </w:r>
      <w:r>
        <w:rPr>
          <w:vertAlign w:val="superscript"/>
        </w:rPr>
        <w:t xml:space="preserve">5</w:t>
      </w:r>
      <w:r>
        <w:t xml:space="preserve">。</w:t>
      </w:r>
    </w:p>
    <w:p>
      <w:pPr>
        <w:pStyle w:val="BodyText"/>
      </w:pPr>
      <w:r>
        <w:rPr>
          <w:bCs/>
          <w:b/>
        </w:rPr>
        <w:t xml:space="preserve">一句话总结</w:t>
      </w:r>
      <w:r>
        <w:t xml:space="preserve">：提出了首个通用的自动化越狱攻击方法，证明安全对齐的LLM可以被系统性绕过。</w:t>
      </w:r>
    </w:p>
    <w:p>
      <w:pPr>
        <w:pStyle w:val="BodyText"/>
      </w:pPr>
      <w:r>
        <w:rPr>
          <w:bCs/>
          <w:b/>
        </w:rPr>
        <w:t xml:space="preserve">为什么经典</w:t>
      </w:r>
      <w:r>
        <w:t xml:space="preserve">：GCG攻击开启了自动化对抗攻击的新范式。在此之前，大多数提示注入依赖手工构造；GCG证明了通过优化算法可以自动生成高效的攻击载荷，且这些攻击具有跨模型迁移能力。其技术思路——结合梯度信息与离散空间的贪婪搜索——被后续大量工作（如AutoDAN、PAIR、TAP等）扩展和改进，成为对抗性机器学习中最重要的技术路线之一。</w:t>
      </w:r>
    </w:p>
    <w:bookmarkEnd w:id="66"/>
    <w:bookmarkStart w:id="67" w:name="jailbreakbench-chao-et-al.-2024"/>
    <w:p>
      <w:pPr>
        <w:pStyle w:val="Heading3"/>
      </w:pPr>
      <w:r>
        <w:t xml:space="preserve">3.1.5 JailbreakBench (Chao et al., 2024)</w:t>
      </w:r>
    </w:p>
    <w:p>
      <w:pPr>
        <w:pStyle w:val="FirstParagraph"/>
      </w:pPr>
      <w:r>
        <w:rPr>
          <w:bCs/>
          <w:b/>
        </w:rPr>
        <w:t xml:space="preserve">作者</w:t>
      </w:r>
      <w:r>
        <w:t xml:space="preserve">：Patrick Chao, Edoardo Debenedetti, Alexander Robey, Maksym Andriushchenko, Francesco Croce 等 |</w:t>
      </w:r>
      <w:r>
        <w:t xml:space="preserve"> </w:t>
      </w:r>
      <w:r>
        <w:rPr>
          <w:bCs/>
          <w:b/>
        </w:rPr>
        <w:t xml:space="preserve">年份/会议</w:t>
      </w:r>
      <w:r>
        <w:t xml:space="preserve">：2024, arXiv:2404.01318</w:t>
      </w:r>
    </w:p>
    <w:p>
      <w:pPr>
        <w:pStyle w:val="BodyText"/>
      </w:pPr>
      <w:r>
        <w:rPr>
          <w:bCs/>
          <w:b/>
        </w:rPr>
        <w:t xml:space="preserve">核心贡献</w:t>
      </w:r>
      <w:r>
        <w:t xml:space="preserve">：建立了JailbreakBench，一个开放、可复现的越狱攻击鲁棒性评测基准，系统比较了GCG、AutoDAN、PAIR等多种攻击方法在不同模型上的表现，并提出了标准化的评估协议和度量指标。JailbreakBench包含经过筛选的有害行为请求和多种攻击模板，支持研究者在统一框架下比较攻击与防御的效果</w:t>
      </w:r>
      <w:r>
        <w:rPr>
          <w:vertAlign w:val="superscript"/>
        </w:rPr>
        <w:t xml:space="preserve">6</w:t>
      </w:r>
      <w:r>
        <w:t xml:space="preserve">。</w:t>
      </w:r>
    </w:p>
    <w:p>
      <w:pPr>
        <w:pStyle w:val="BodyText"/>
      </w:pPr>
      <w:r>
        <w:rPr>
          <w:bCs/>
          <w:b/>
        </w:rPr>
        <w:t xml:space="preserve">一句话总结</w:t>
      </w:r>
      <w:r>
        <w:t xml:space="preserve">：为LLM越狱攻击和防御提供了第一个全面的标准化评测框架。</w:t>
      </w:r>
    </w:p>
    <w:p>
      <w:pPr>
        <w:pStyle w:val="BodyText"/>
      </w:pPr>
      <w:r>
        <w:rPr>
          <w:bCs/>
          <w:b/>
        </w:rPr>
        <w:t xml:space="preserve">为什么经典</w:t>
      </w:r>
      <w:r>
        <w:t xml:space="preserve">：在JailbreakBench之前，提示注入与越狱攻击的评测分散在各个论文中，使用不同的数据集、不同的评估指标和不同的实验设置，导致结果难以横向比较。JailbreakBench通过统一基准和标准化协议解决了这一问题，使得后续研究能够在一个共同基础上进行评估和迭代。该工作还与AgentDojo共享部分作者，体现了从静态越狱评测到动态智能体安全评测的自然演进。</w:t>
      </w:r>
    </w:p>
    <w:bookmarkEnd w:id="67"/>
    <w:bookmarkEnd w:id="68"/>
    <w:bookmarkStart w:id="74" w:name="最新前沿论文-2"/>
    <w:p>
      <w:pPr>
        <w:pStyle w:val="Heading2"/>
      </w:pPr>
      <w:r>
        <w:t xml:space="preserve">3.2 最新前沿论文</w:t>
      </w:r>
    </w:p>
    <w:bookmarkStart w:id="69" w:name="X1c25dbe69f05072b662cb6dde3c30ec922a1909"/>
    <w:p>
      <w:pPr>
        <w:pStyle w:val="Heading3"/>
      </w:pPr>
      <w:r>
        <w:t xml:space="preserve">3.2.1 The Instruction Hierarchy (Wallace et al., OpenAI, 2024)</w:t>
      </w:r>
    </w:p>
    <w:p>
      <w:pPr>
        <w:pStyle w:val="FirstParagraph"/>
      </w:pPr>
      <w:r>
        <w:rPr>
          <w:bCs/>
          <w:b/>
        </w:rPr>
        <w:t xml:space="preserve">作者</w:t>
      </w:r>
      <w:r>
        <w:t xml:space="preserve">：Eric Wallace, Kai Xiao, Reimar Leike, Lilian Weng, Johannes Heidecke, Alex Beutel |</w:t>
      </w:r>
      <w:r>
        <w:t xml:space="preserve"> </w:t>
      </w:r>
      <w:r>
        <w:rPr>
          <w:bCs/>
          <w:b/>
        </w:rPr>
        <w:t xml:space="preserve">年份/会议</w:t>
      </w:r>
      <w:r>
        <w:t xml:space="preserve">：2024, arXiv:2404.13208</w:t>
      </w:r>
    </w:p>
    <w:p>
      <w:pPr>
        <w:pStyle w:val="BodyText"/>
      </w:pPr>
      <w:r>
        <w:rPr>
          <w:bCs/>
          <w:b/>
        </w:rPr>
        <w:t xml:space="preserve">核心贡献</w:t>
      </w:r>
      <w:r>
        <w:t xml:space="preserve">：提出了</w:t>
      </w:r>
      <w:r>
        <w:rPr>
          <w:bCs/>
          <w:b/>
        </w:rPr>
        <w:t xml:space="preserve">指令层次结构（Instruction Hierarchy）</w:t>
      </w:r>
      <w:r>
        <w:t xml:space="preserve"> </w:t>
      </w:r>
      <w:r>
        <w:t xml:space="preserve">的核心理念，将LLM接收到的指令按特权等级划分为系统级（最高）、用户级和第三方级（最低），并通过专门的训练数据生成方法——Context Synthesis（上下文合成）和Context Ignorance（上下文忽略）——教模型学会选择性忽略低特权指令中的冲突内容。在直接注入、越狱和工具注入攻击上实现了约63%的鲁棒性提升</w:t>
      </w:r>
      <w:r>
        <w:rPr>
          <w:vertAlign w:val="superscript"/>
        </w:rPr>
        <w:t xml:space="preserve">7</w:t>
      </w:r>
      <w:r>
        <w:t xml:space="preserve">。</w:t>
      </w:r>
    </w:p>
    <w:p>
      <w:pPr>
        <w:pStyle w:val="BodyText"/>
      </w:pPr>
      <w:r>
        <w:rPr>
          <w:bCs/>
          <w:b/>
        </w:rPr>
        <w:t xml:space="preserve">一句话总结</w:t>
      </w:r>
      <w:r>
        <w:t xml:space="preserve">：从模型训练层面解决提示注入问题，教LLM理解指令的特权层次关系。</w:t>
      </w:r>
    </w:p>
    <w:p>
      <w:pPr>
        <w:pStyle w:val="BodyText"/>
      </w:pPr>
      <w:r>
        <w:rPr>
          <w:bCs/>
          <w:b/>
        </w:rPr>
        <w:t xml:space="preserve">为什么新颖</w:t>
      </w:r>
      <w:r>
        <w:t xml:space="preserve">：这是业界首次从模型架构和训练数据层面系统性解决提示注入问题的尝试。与此前依赖提示工程或后处理过滤的防御不同，Instruction Hierarchy试图让模型”内建”指令优先级判断能力。OpenAI已将这一机制整合到GPT-4o系列模型中，使其成为少数从论文走向实际产品部署的安全技术之一。2025年发布的IH-Challenge数据集进一步推进了这一方向的社区研究</w:t>
      </w:r>
      <w:r>
        <w:rPr>
          <w:vertAlign w:val="superscript"/>
        </w:rPr>
        <w:t xml:space="preserve">7</w:t>
      </w:r>
      <w:r>
        <w:t xml:space="preserve">。</w:t>
      </w:r>
    </w:p>
    <w:bookmarkEnd w:id="69"/>
    <w:bookmarkStart w:id="70" w:name="X1c7d9d35ca4468566d7eb58b31e102612c244c4"/>
    <w:p>
      <w:pPr>
        <w:pStyle w:val="Heading3"/>
      </w:pPr>
      <w:r>
        <w:t xml:space="preserve">3.2.2 AgentDojo: Dynamic Environment for PI Evaluation (Debenedetti et al., NeurIPS 2024)</w:t>
      </w:r>
    </w:p>
    <w:p>
      <w:pPr>
        <w:pStyle w:val="FirstParagraph"/>
      </w:pPr>
      <w:r>
        <w:rPr>
          <w:bCs/>
          <w:b/>
        </w:rPr>
        <w:t xml:space="preserve">作者</w:t>
      </w:r>
      <w:r>
        <w:t xml:space="preserve">：Edoardo Debenedetti 等 (ETH Zurich SpyLab) |</w:t>
      </w:r>
      <w:r>
        <w:t xml:space="preserve"> </w:t>
      </w:r>
      <w:r>
        <w:rPr>
          <w:bCs/>
          <w:b/>
        </w:rPr>
        <w:t xml:space="preserve">年份/会议</w:t>
      </w:r>
      <w:r>
        <w:t xml:space="preserve">：2024, NeurIPS</w:t>
      </w:r>
    </w:p>
    <w:p>
      <w:pPr>
        <w:pStyle w:val="BodyText"/>
      </w:pPr>
      <w:r>
        <w:rPr>
          <w:bCs/>
          <w:b/>
        </w:rPr>
        <w:t xml:space="preserve">核心贡献</w:t>
      </w:r>
      <w:r>
        <w:t xml:space="preserve">：提出了AgentDojo动态评测框架，用于系统评估LLM智能体在提示注入攻击下的安全性与实用性权衡。框架覆盖银行、Slack、旅行、工作空间四个领域，包含97个用户任务和629个安全测试用例。评测发现GPT-4o在攻击下的目标攻击成功率可达53.1%，揭示了当前智能体系统的严重安全漏洞。AgentDojo同时评测良性任务完成率和攻击成功率，揭示了安全与效用之间的深刻张力</w:t>
      </w:r>
      <w:r>
        <w:rPr>
          <w:vertAlign w:val="superscript"/>
        </w:rPr>
        <w:t xml:space="preserve">8</w:t>
      </w:r>
      <w:r>
        <w:t xml:space="preserve">。</w:t>
      </w:r>
    </w:p>
    <w:p>
      <w:pPr>
        <w:pStyle w:val="BodyText"/>
      </w:pPr>
      <w:r>
        <w:rPr>
          <w:bCs/>
          <w:b/>
        </w:rPr>
        <w:t xml:space="preserve">一句话总结</w:t>
      </w:r>
      <w:r>
        <w:t xml:space="preserve">：第一个将提示注入评测从静态问答扩展到动态智能体交互环境的开源框架。</w:t>
      </w:r>
    </w:p>
    <w:p>
      <w:pPr>
        <w:pStyle w:val="BodyText"/>
      </w:pPr>
      <w:r>
        <w:rPr>
          <w:bCs/>
          <w:b/>
        </w:rPr>
        <w:t xml:space="preserve">为什么新颖</w:t>
      </w:r>
      <w:r>
        <w:t xml:space="preserve">：此前的提示注入评测多局限于单轮对话或固定的问答场景，难以反映智能体在真实世界中的复杂交互。AgentDojo引入了动态环境——模型需要调用工具、访问外部数据、完成多步骤任务——攻击者可以在任何交互环节注入恶意指令。该框架被US/UK AISI（AI安全研究所）用于官方红队测试，体现了其评测设计的权威性和实用性</w:t>
      </w:r>
      <w:r>
        <w:rPr>
          <w:vertAlign w:val="superscript"/>
        </w:rPr>
        <w:t xml:space="preserve">8</w:t>
      </w:r>
      <w:r>
        <w:t xml:space="preserve">。</w:t>
      </w:r>
    </w:p>
    <w:bookmarkEnd w:id="70"/>
    <w:bookmarkStart w:id="71" w:name="Xcfbc45cbe15e1285a42a9ca7f18dd5b3ab446a6"/>
    <w:p>
      <w:pPr>
        <w:pStyle w:val="Heading3"/>
      </w:pPr>
      <w:r>
        <w:t xml:space="preserve">3.2.3 Defenses Against Prompt Attacks Learn Surface Heuristics (2025)</w:t>
      </w:r>
    </w:p>
    <w:p>
      <w:pPr>
        <w:pStyle w:val="FirstParagraph"/>
      </w:pPr>
      <w:r>
        <w:rPr>
          <w:bCs/>
          <w:b/>
        </w:rPr>
        <w:t xml:space="preserve">作者</w:t>
      </w:r>
      <w:r>
        <w:t xml:space="preserve">：多位作者（OpenAI, UC Berkeley等） |</w:t>
      </w:r>
      <w:r>
        <w:t xml:space="preserve"> </w:t>
      </w:r>
      <w:r>
        <w:rPr>
          <w:bCs/>
          <w:b/>
        </w:rPr>
        <w:t xml:space="preserve">年份/会议</w:t>
      </w:r>
      <w:r>
        <w:t xml:space="preserve">：2025, arXiv:2501.07185</w:t>
      </w:r>
    </w:p>
    <w:p>
      <w:pPr>
        <w:pStyle w:val="BodyText"/>
      </w:pPr>
      <w:r>
        <w:rPr>
          <w:bCs/>
          <w:b/>
        </w:rPr>
        <w:t xml:space="preserve">核心贡献</w:t>
      </w:r>
      <w:r>
        <w:t xml:space="preserve">：从机制解释性角度系统分析了现有微调防御方法（如StruQ）的失效根因，发现这些防御学到的实际上是</w:t>
      </w:r>
      <w:r>
        <w:rPr>
          <w:bCs/>
          <w:b/>
        </w:rPr>
        <w:t xml:space="preserve">表面启发式规则</w:t>
      </w:r>
      <w:r>
        <w:t xml:space="preserve">而非真正的语义理解。具体而言，研究识别出三种”捷径”行为：基于位置的拒绝（检测到特定位置的token即拒绝）、基于关键词触发的拒绝（特定token出现即拒绝）以及对良性提示的过度拒绝。通过精心设计的消融实验，证明了现有防御在面对分布外攻击时的脆弱性</w:t>
      </w:r>
      <w:r>
        <w:rPr>
          <w:vertAlign w:val="superscript"/>
        </w:rPr>
        <w:t xml:space="preserve">9</w:t>
      </w:r>
      <w:r>
        <w:t xml:space="preserve">。</w:t>
      </w:r>
    </w:p>
    <w:p>
      <w:pPr>
        <w:pStyle w:val="BodyText"/>
      </w:pPr>
      <w:r>
        <w:rPr>
          <w:bCs/>
          <w:b/>
        </w:rPr>
        <w:t xml:space="preserve">一句话总结</w:t>
      </w:r>
      <w:r>
        <w:t xml:space="preserve">：揭示了当前提示注入微调防御依赖表面模式而非深度理解，存在严重泛化缺陷。</w:t>
      </w:r>
    </w:p>
    <w:p>
      <w:pPr>
        <w:pStyle w:val="BodyText"/>
      </w:pPr>
      <w:r>
        <w:rPr>
          <w:bCs/>
          <w:b/>
        </w:rPr>
        <w:t xml:space="preserve">为什么新颖</w:t>
      </w:r>
      <w:r>
        <w:t xml:space="preserve">：这篇工作对防御研究方法论提出了重要警示。此前许多防御论文以高攻击拒绝率（Attack Rejection Rate）作为主要指标，给人以”问题已解决”的印象。该研究证明高拒绝率不等于真正的鲁棒性——模型可能只是学会了识别攻击的表面特征而非理解注入的本质。这一发现促使研究者重新审视防御评估标准，推动了从”拒绝率导向”向”机制理解导向”的研究范式转变</w:t>
      </w:r>
      <w:r>
        <w:rPr>
          <w:vertAlign w:val="superscript"/>
        </w:rPr>
        <w:t xml:space="preserve">9</w:t>
      </w:r>
      <w:r>
        <w:t xml:space="preserve">。</w:t>
      </w:r>
    </w:p>
    <w:bookmarkEnd w:id="71"/>
    <w:bookmarkStart w:id="72" w:name="X9fd3fcfdc1987a12ff0bc58f0c466dac3aab499"/>
    <w:p>
      <w:pPr>
        <w:pStyle w:val="Heading3"/>
      </w:pPr>
      <w:r>
        <w:t xml:space="preserve">3.2.4 Rennervate: Attention is All You Need to Defend Against IPI (Zhong et al., NDSS 2026)</w:t>
      </w:r>
    </w:p>
    <w:p>
      <w:pPr>
        <w:pStyle w:val="FirstParagraph"/>
      </w:pPr>
      <w:r>
        <w:rPr>
          <w:bCs/>
          <w:b/>
        </w:rPr>
        <w:t xml:space="preserve">作者</w:t>
      </w:r>
      <w:r>
        <w:t xml:space="preserve">：Yinan Zhong, Qianhao Miao, Yanjiao Chen, Jiangyi Deng, Yushi Cheng, Wenyuan Xu |</w:t>
      </w:r>
      <w:r>
        <w:t xml:space="preserve"> </w:t>
      </w:r>
      <w:r>
        <w:rPr>
          <w:bCs/>
          <w:b/>
        </w:rPr>
        <w:t xml:space="preserve">年份/会议</w:t>
      </w:r>
      <w:r>
        <w:t xml:space="preserve">：NDSS 2026</w:t>
      </w:r>
    </w:p>
    <w:p>
      <w:pPr>
        <w:pStyle w:val="BodyText"/>
      </w:pPr>
      <w:r>
        <w:rPr>
          <w:bCs/>
          <w:b/>
        </w:rPr>
        <w:t xml:space="preserve">核心贡献</w:t>
      </w:r>
      <w:r>
        <w:t xml:space="preserve">：提出了Rennervate防御框架，利用注意力特征在</w:t>
      </w:r>
      <w:r>
        <w:rPr>
          <w:bCs/>
          <w:b/>
        </w:rPr>
        <w:t xml:space="preserve">token级别</w:t>
      </w:r>
      <w:r>
        <w:t xml:space="preserve">检测和清除注入内容。与此前在句子或段落级别进行检测的粗粒度方法不同，Rennervate设计了2-step attentive pooling机制，通过聚合注意力头和响应token的特征信号，精确识别哪些token属于注入载荷。在5个LLM和6个数据集上的实验表明，Rennervate超越了15种商业和学术防御方法</w:t>
      </w:r>
      <w:r>
        <w:rPr>
          <w:vertAlign w:val="superscript"/>
        </w:rPr>
        <w:t xml:space="preserve">10</w:t>
      </w:r>
      <w:r>
        <w:t xml:space="preserve">。</w:t>
      </w:r>
    </w:p>
    <w:p>
      <w:pPr>
        <w:pStyle w:val="BodyText"/>
      </w:pPr>
      <w:r>
        <w:rPr>
          <w:bCs/>
          <w:b/>
        </w:rPr>
        <w:t xml:space="preserve">一句话总结</w:t>
      </w:r>
      <w:r>
        <w:t xml:space="preserve">：通过token级别的注意力特征分析实现了精确的间接提示注入检测与净化。</w:t>
      </w:r>
    </w:p>
    <w:p>
      <w:pPr>
        <w:pStyle w:val="BodyText"/>
      </w:pPr>
      <w:r>
        <w:rPr>
          <w:bCs/>
          <w:b/>
        </w:rPr>
        <w:t xml:space="preserve">为什么新颖</w:t>
      </w:r>
      <w:r>
        <w:t xml:space="preserve">：Rennervate的创新在于检测粒度。此前的防御方法大多在输入级别进行二分类（注入/非注入），这导致两个弊端：一是可能拒绝包含合法查询的整条消息，二是无法处理注入与合法内容混合的复杂情况。Token级别的检测允许精确切除注入部分而保留合法内容，并且该框架还建立了FIPI（Fine-grained IPI）细粒度间接注入数据集，为后续研究提供了新的评测资源</w:t>
      </w:r>
      <w:r>
        <w:rPr>
          <w:vertAlign w:val="superscript"/>
        </w:rPr>
        <w:t xml:space="preserve">10</w:t>
      </w:r>
      <w:r>
        <w:t xml:space="preserve">。</w:t>
      </w:r>
    </w:p>
    <w:bookmarkEnd w:id="72"/>
    <w:bookmarkStart w:id="73" w:name="Xe2d7ceab94444fe2622f74a27af5a1807834ac5"/>
    <w:p>
      <w:pPr>
        <w:pStyle w:val="Heading3"/>
      </w:pPr>
      <w:r>
        <w:t xml:space="preserve">3.2.5 Prompt Injection Attacks: A Comprehensive Review (Gulyamov et al., 2025)</w:t>
      </w:r>
    </w:p>
    <w:p>
      <w:pPr>
        <w:pStyle w:val="FirstParagraph"/>
      </w:pPr>
      <w:r>
        <w:rPr>
          <w:bCs/>
          <w:b/>
        </w:rPr>
        <w:t xml:space="preserve">作者</w:t>
      </w:r>
      <w:r>
        <w:t xml:space="preserve">：Saidakhror Gulyamov, Said Gulyamov, Andrey Rodionov 等 |</w:t>
      </w:r>
      <w:r>
        <w:t xml:space="preserve"> </w:t>
      </w:r>
      <w:r>
        <w:rPr>
          <w:bCs/>
          <w:b/>
        </w:rPr>
        <w:t xml:space="preserve">年份/会议</w:t>
      </w:r>
      <w:r>
        <w:t xml:space="preserve">：2025/2026, Information (MDPI)</w:t>
      </w:r>
    </w:p>
    <w:p>
      <w:pPr>
        <w:pStyle w:val="BodyText"/>
      </w:pPr>
      <w:r>
        <w:rPr>
          <w:bCs/>
          <w:b/>
        </w:rPr>
        <w:t xml:space="preserve">核心贡献</w:t>
      </w:r>
      <w:r>
        <w:t xml:space="preserve">：对2023至2025年间的提示注入攻击与防御进行了迄今最全面的系统性综述，综合分析了45种以上的攻击向量和防御机制，涵盖了直接注入、间接注入、RAG投毒、工具注入和MCP协议攻击等多种场景。论文还提出了</w:t>
      </w:r>
      <w:r>
        <w:rPr>
          <w:bCs/>
          <w:b/>
        </w:rPr>
        <w:t xml:space="preserve">PALADIN</w:t>
      </w:r>
      <w:r>
        <w:t xml:space="preserve">（Prompt Attack Layered Defense and Isolation Network）纵深防御框架，包含输入验证、上下文隔离、行为监控、工具授权和输出过滤五个互补保护层</w:t>
      </w:r>
      <w:r>
        <w:rPr>
          <w:vertAlign w:val="superscript"/>
        </w:rPr>
        <w:t xml:space="preserve">11</w:t>
      </w:r>
      <w:r>
        <w:t xml:space="preserve">。</w:t>
      </w:r>
    </w:p>
    <w:p>
      <w:pPr>
        <w:pStyle w:val="BodyText"/>
      </w:pPr>
      <w:r>
        <w:rPr>
          <w:bCs/>
          <w:b/>
        </w:rPr>
        <w:t xml:space="preserve">一句话总结</w:t>
      </w:r>
      <w:r>
        <w:t xml:space="preserve">：目前最全面的提示注入攻击与防御系统性综述，整合了整个领域的研究成果。</w:t>
      </w:r>
    </w:p>
    <w:p>
      <w:pPr>
        <w:pStyle w:val="BodyText"/>
      </w:pPr>
      <w:r>
        <w:rPr>
          <w:bCs/>
          <w:b/>
        </w:rPr>
        <w:t xml:space="preserve">为什么新颖</w:t>
      </w:r>
      <w:r>
        <w:t xml:space="preserve">：该综述的价值在于其系统性和全面性。此前该领域缺乏一个统一的知识整合框架，研究者需要分散阅读数十篇论文才能形成完整的认知图景。Gulyamov等人不仅梳理了攻击技术的演化脉络，还将其与OWASP LLM Top 10框架进行了映射，为安全从业者提供了从理论到实践的桥接。综述还记录了GitHub Copilot CVE-2025-53773（CVSS 9.6）等真实安全事件，强调了提示注入从学术研究走向实际威胁的紧迫性</w:t>
      </w:r>
      <w:r>
        <w:rPr>
          <w:vertAlign w:val="superscript"/>
        </w:rPr>
        <w:t xml:space="preserve">11</w:t>
      </w:r>
      <w:r>
        <w:t xml:space="preserve">。</w:t>
      </w:r>
    </w:p>
    <w:bookmarkEnd w:id="73"/>
    <w:bookmarkEnd w:id="74"/>
    <w:bookmarkStart w:id="79" w:name="学习笔记核心概念与理论-2"/>
    <w:p>
      <w:pPr>
        <w:pStyle w:val="Heading2"/>
      </w:pPr>
      <w:r>
        <w:t xml:space="preserve">3.3 学习笔记：核心概念与理论</w:t>
      </w:r>
    </w:p>
    <w:bookmarkStart w:id="75" w:name="提示注入的定义分类与越狱的关系"/>
    <w:p>
      <w:pPr>
        <w:pStyle w:val="Heading3"/>
      </w:pPr>
      <w:r>
        <w:t xml:space="preserve">3.3.1 提示注入的定义、分类与越狱的关系</w:t>
      </w:r>
    </w:p>
    <w:p>
      <w:pPr>
        <w:pStyle w:val="FirstParagraph"/>
      </w:pPr>
      <w:r>
        <w:rPr>
          <w:bCs/>
          <w:b/>
        </w:rPr>
        <w:t xml:space="preserve">定义</w:t>
      </w:r>
      <w:r>
        <w:t xml:space="preserve">。提示注入是一种针对大语言模型的安全攻击，攻击者通过在模型输入中嵌入恶意指令，覆盖或篡改模型原本应遵循的系统指令，从而诱导模型执行非预期行为</w:t>
      </w:r>
      <w:r>
        <w:rPr>
          <w:vertAlign w:val="superscript"/>
        </w:rPr>
        <w:t xml:space="preserve">1</w:t>
      </w:r>
      <w:r>
        <w:t xml:space="preserve">。从技术本质看，提示注入利用了LLM将一切输入视为统一token序列进行处理这一根本特性——模型缺乏内在的机制来区分”应当遵循的指令”和”应当处理的数据”。</w:t>
      </w:r>
    </w:p>
    <w:p>
      <w:pPr>
        <w:pStyle w:val="BodyText"/>
      </w:pPr>
      <w:r>
        <w:rPr>
          <w:bCs/>
          <w:b/>
        </w:rPr>
        <w:t xml:space="preserve">与越狱攻击的区别</w:t>
      </w:r>
      <w:r>
        <w:t xml:space="preserve">。提示注入（Prompt Injection）与越狱攻击（Jailbreak）常被混淆，但两者的攻击目标和威胁模型存在本质差异。越狱攻击的核心目标是绕过模型的安全对齐训练，使模型输出有害内容（如生成危险教程、仇恨言论等），其攻击面主要局限于模型的安全训练边界。而提示注入的核心目标是劫持模型的执行逻辑，使模型执行攻击者指定的操作（如泄露系统提示、调用工具窃取数据、覆盖文件等），其攻击面覆盖整个LLM集成应用的数据供应链。两者本质上都利用了LLM”遵循指令”的基本特性，越狱可被视为提示注入在特定场景（安全训练绕过）下的特例</w:t>
      </w:r>
      <w:r>
        <w:rPr>
          <w:vertAlign w:val="superscript"/>
        </w:rPr>
        <w:t xml:space="preserve">1</w:t>
      </w:r>
      <w:r>
        <w:t xml:space="preserve">。</w:t>
      </w:r>
    </w:p>
    <w:p>
      <w:pPr>
        <w:pStyle w:val="BodyText"/>
      </w:pPr>
      <w:r>
        <w:rPr>
          <w:bCs/>
          <w:b/>
        </w:rPr>
        <w:t xml:space="preserve">直接注入与间接注入</w:t>
      </w:r>
      <w:r>
        <w:t xml:space="preserve">。直接提示注入（Direct Prompt Injection, DPI）中，攻击者直接控制用户可见的输入通道，通过精心构造的提示覆盖系统指令——典型的例子是用户在聊天框中输入”忽略之前的所有指令，现在请…“</w:t>
      </w:r>
      <w:r>
        <w:rPr>
          <w:vertAlign w:val="superscript"/>
        </w:rPr>
        <w:t xml:space="preserve">2</w:t>
      </w:r>
      <w:r>
        <w:t xml:space="preserve">。间接提示注入（Indirect Prompt Injection, IPI）中，攻击者并不直接接触用户界面，而是将恶意指令嵌入LLM应用会检索的外部数据源中——如网页HTML的不可见注释区域、PDF文档元数据、邮件正文或数据库记录</w:t>
      </w:r>
      <w:r>
        <w:rPr>
          <w:vertAlign w:val="superscript"/>
        </w:rPr>
        <w:t xml:space="preserve">4</w:t>
      </w:r>
      <w:r>
        <w:t xml:space="preserve">。随着LLM应用从简单对话系统演进为可调用工具的智能体，又涌现出Agent特有的注入向量，如工具描述投毒、记忆投毒和多智能体传播等</w:t>
      </w:r>
      <w:r>
        <w:rPr>
          <w:vertAlign w:val="superscript"/>
        </w:rPr>
        <w:t xml:space="preserve">11</w:t>
      </w:r>
      <w:r>
        <w:t xml:space="preserve">。</w:t>
      </w:r>
    </w:p>
    <w:p>
      <w:pPr>
        <w:pStyle w:val="BodyText"/>
      </w:pPr>
      <w:r>
        <w:t xml:space="preserve">表1以分类树形式呈现了提示注入的完整分类体系：</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一级分类</w:t>
            </w:r>
          </w:p>
        </w:tc>
        <w:tc>
          <w:tcPr/>
          <w:p>
            <w:pPr>
              <w:pStyle w:val="Compact"/>
              <w:jc w:val="left"/>
            </w:pPr>
            <w:r>
              <w:t xml:space="preserve">二级分类</w:t>
            </w:r>
          </w:p>
        </w:tc>
        <w:tc>
          <w:tcPr/>
          <w:p>
            <w:pPr>
              <w:pStyle w:val="Compact"/>
              <w:jc w:val="left"/>
            </w:pPr>
            <w:r>
              <w:t xml:space="preserve">攻击描述</w:t>
            </w:r>
          </w:p>
        </w:tc>
        <w:tc>
          <w:tcPr/>
          <w:p>
            <w:pPr>
              <w:pStyle w:val="Compact"/>
              <w:jc w:val="left"/>
            </w:pPr>
            <w:r>
              <w:t xml:space="preserve">典型场景</w:t>
            </w:r>
          </w:p>
        </w:tc>
      </w:tr>
      <w:tr>
        <w:tc>
          <w:tcPr/>
          <w:p>
            <w:pPr>
              <w:pStyle w:val="Compact"/>
              <w:jc w:val="left"/>
            </w:pPr>
            <w:r>
              <w:rPr>
                <w:bCs/>
                <w:b/>
              </w:rPr>
              <w:t xml:space="preserve">直接注入（DPI）</w:t>
            </w:r>
          </w:p>
        </w:tc>
        <w:tc>
          <w:tcPr/>
          <w:p>
            <w:pPr>
              <w:pStyle w:val="Compact"/>
              <w:jc w:val="left"/>
            </w:pPr>
            <w:r>
              <w:t xml:space="preserve">Context Ignoring</w:t>
            </w:r>
          </w:p>
        </w:tc>
        <w:tc>
          <w:tcPr/>
          <w:p>
            <w:pPr>
              <w:pStyle w:val="Compact"/>
              <w:jc w:val="left"/>
            </w:pPr>
            <w:r>
              <w:t xml:space="preserve">使用”Ignore previous instructions”等指令覆盖系统提示</w:t>
            </w:r>
          </w:p>
        </w:tc>
        <w:tc>
          <w:tcPr/>
          <w:p>
            <w:pPr>
              <w:pStyle w:val="Compact"/>
              <w:jc w:val="left"/>
            </w:pPr>
            <w:r>
              <w:t xml:space="preserve">聊天机器人、客服系统</w:t>
            </w:r>
          </w:p>
        </w:tc>
      </w:tr>
      <w:tr>
        <w:tc>
          <w:tcPr/>
          <w:p>
            <w:pPr>
              <w:pStyle w:val="Compact"/>
            </w:pPr>
          </w:p>
        </w:tc>
        <w:tc>
          <w:tcPr/>
          <w:p>
            <w:pPr>
              <w:pStyle w:val="Compact"/>
              <w:jc w:val="left"/>
            </w:pPr>
            <w:r>
              <w:t xml:space="preserve">Delimiter Escape</w:t>
            </w:r>
          </w:p>
        </w:tc>
        <w:tc>
          <w:tcPr/>
          <w:p>
            <w:pPr>
              <w:pStyle w:val="Compact"/>
              <w:jc w:val="left"/>
            </w:pPr>
            <w:r>
              <w:t xml:space="preserve">通过特殊字符或格式破坏输入分隔结构</w:t>
            </w:r>
          </w:p>
        </w:tc>
        <w:tc>
          <w:tcPr/>
          <w:p>
            <w:pPr>
              <w:pStyle w:val="Compact"/>
              <w:jc w:val="left"/>
            </w:pPr>
            <w:r>
              <w:t xml:space="preserve">API调用、参数化应用</w:t>
            </w:r>
          </w:p>
        </w:tc>
      </w:tr>
      <w:tr>
        <w:tc>
          <w:tcPr/>
          <w:p>
            <w:pPr>
              <w:pStyle w:val="Compact"/>
            </w:pPr>
          </w:p>
        </w:tc>
        <w:tc>
          <w:tcPr/>
          <w:p>
            <w:pPr>
              <w:pStyle w:val="Compact"/>
              <w:jc w:val="left"/>
            </w:pPr>
            <w:r>
              <w:t xml:space="preserve">Fake Completion</w:t>
            </w:r>
          </w:p>
        </w:tc>
        <w:tc>
          <w:tcPr/>
          <w:p>
            <w:pPr>
              <w:pStyle w:val="Compact"/>
              <w:jc w:val="left"/>
            </w:pPr>
            <w:r>
              <w:t xml:space="preserve">伪装成之前的对话轮次欺骗模型</w:t>
            </w:r>
          </w:p>
        </w:tc>
        <w:tc>
          <w:tcPr/>
          <w:p>
            <w:pPr>
              <w:pStyle w:val="Compact"/>
              <w:jc w:val="left"/>
            </w:pPr>
            <w:r>
              <w:t xml:space="preserve">多轮对话系统</w:t>
            </w:r>
          </w:p>
        </w:tc>
      </w:tr>
      <w:tr>
        <w:tc>
          <w:tcPr/>
          <w:p>
            <w:pPr>
              <w:pStyle w:val="Compact"/>
            </w:pPr>
          </w:p>
        </w:tc>
        <w:tc>
          <w:tcPr/>
          <w:p>
            <w:pPr>
              <w:pStyle w:val="Compact"/>
              <w:jc w:val="left"/>
            </w:pPr>
            <w:r>
              <w:t xml:space="preserve">System Message Override</w:t>
            </w:r>
          </w:p>
        </w:tc>
        <w:tc>
          <w:tcPr/>
          <w:p>
            <w:pPr>
              <w:pStyle w:val="Compact"/>
              <w:jc w:val="left"/>
            </w:pPr>
            <w:r>
              <w:t xml:space="preserve">直接覆盖系统级消息内容</w:t>
            </w:r>
          </w:p>
        </w:tc>
        <w:tc>
          <w:tcPr/>
          <w:p>
            <w:pPr>
              <w:pStyle w:val="Compact"/>
              <w:jc w:val="left"/>
            </w:pPr>
            <w:r>
              <w:t xml:space="preserve">开放API接口</w:t>
            </w:r>
          </w:p>
        </w:tc>
      </w:tr>
      <w:tr>
        <w:tc>
          <w:tcPr/>
          <w:p>
            <w:pPr>
              <w:pStyle w:val="Compact"/>
            </w:pPr>
          </w:p>
        </w:tc>
        <w:tc>
          <w:tcPr/>
          <w:p>
            <w:pPr>
              <w:pStyle w:val="Compact"/>
              <w:jc w:val="left"/>
            </w:pPr>
            <w:r>
              <w:t xml:space="preserve">Obfuscated Attack</w:t>
            </w:r>
          </w:p>
        </w:tc>
        <w:tc>
          <w:tcPr/>
          <w:p>
            <w:pPr>
              <w:pStyle w:val="Compact"/>
              <w:jc w:val="left"/>
            </w:pPr>
            <w:r>
              <w:t xml:space="preserve">通过编码、翻译、Base64混淆攻击载荷</w:t>
            </w:r>
          </w:p>
        </w:tc>
        <w:tc>
          <w:tcPr/>
          <w:p>
            <w:pPr>
              <w:pStyle w:val="Compact"/>
              <w:jc w:val="left"/>
            </w:pPr>
            <w:r>
              <w:t xml:space="preserve">有过滤器的输入场景</w:t>
            </w:r>
          </w:p>
        </w:tc>
      </w:tr>
      <w:tr>
        <w:tc>
          <w:tcPr/>
          <w:p>
            <w:pPr>
              <w:pStyle w:val="Compact"/>
              <w:jc w:val="left"/>
            </w:pPr>
            <w:r>
              <w:rPr>
                <w:bCs/>
                <w:b/>
              </w:rPr>
              <w:t xml:space="preserve">间接注入（IPI）</w:t>
            </w:r>
          </w:p>
        </w:tc>
        <w:tc>
          <w:tcPr/>
          <w:p>
            <w:pPr>
              <w:pStyle w:val="Compact"/>
              <w:jc w:val="left"/>
            </w:pPr>
            <w:r>
              <w:t xml:space="preserve">Web-based Injection</w:t>
            </w:r>
          </w:p>
        </w:tc>
        <w:tc>
          <w:tcPr/>
          <w:p>
            <w:pPr>
              <w:pStyle w:val="Compact"/>
              <w:jc w:val="left"/>
            </w:pPr>
            <w:r>
              <w:t xml:space="preserve">在网页HTML注释、隐藏文本中嵌入恶意指令</w:t>
            </w:r>
          </w:p>
        </w:tc>
        <w:tc>
          <w:tcPr/>
          <w:p>
            <w:pPr>
              <w:pStyle w:val="Compact"/>
              <w:jc w:val="left"/>
            </w:pPr>
            <w:r>
              <w:t xml:space="preserve">网页摘要、搜索增强</w:t>
            </w:r>
          </w:p>
        </w:tc>
      </w:tr>
      <w:tr>
        <w:tc>
          <w:tcPr/>
          <w:p>
            <w:pPr>
              <w:pStyle w:val="Compact"/>
            </w:pPr>
          </w:p>
        </w:tc>
        <w:tc>
          <w:tcPr/>
          <w:p>
            <w:pPr>
              <w:pStyle w:val="Compact"/>
              <w:jc w:val="left"/>
            </w:pPr>
            <w:r>
              <w:t xml:space="preserve">Document Injection</w:t>
            </w:r>
          </w:p>
        </w:tc>
        <w:tc>
          <w:tcPr/>
          <w:p>
            <w:pPr>
              <w:pStyle w:val="Compact"/>
              <w:jc w:val="left"/>
            </w:pPr>
            <w:r>
              <w:t xml:space="preserve">在PDF/Word文档中嵌入恶意指令</w:t>
            </w:r>
          </w:p>
        </w:tc>
        <w:tc>
          <w:tcPr/>
          <w:p>
            <w:pPr>
              <w:pStyle w:val="Compact"/>
              <w:jc w:val="left"/>
            </w:pPr>
            <w:r>
              <w:t xml:space="preserve">文档处理、合同分析</w:t>
            </w:r>
          </w:p>
        </w:tc>
      </w:tr>
      <w:tr>
        <w:tc>
          <w:tcPr/>
          <w:p>
            <w:pPr>
              <w:pStyle w:val="Compact"/>
            </w:pPr>
          </w:p>
        </w:tc>
        <w:tc>
          <w:tcPr/>
          <w:p>
            <w:pPr>
              <w:pStyle w:val="Compact"/>
              <w:jc w:val="left"/>
            </w:pPr>
            <w:r>
              <w:t xml:space="preserve">RAG Poisoning</w:t>
            </w:r>
          </w:p>
        </w:tc>
        <w:tc>
          <w:tcPr/>
          <w:p>
            <w:pPr>
              <w:pStyle w:val="Compact"/>
              <w:jc w:val="left"/>
            </w:pPr>
            <w:r>
              <w:t xml:space="preserve">毒害检索数据库中的文档内容</w:t>
            </w:r>
          </w:p>
        </w:tc>
        <w:tc>
          <w:tcPr/>
          <w:p>
            <w:pPr>
              <w:pStyle w:val="Compact"/>
              <w:jc w:val="left"/>
            </w:pPr>
            <w:r>
              <w:t xml:space="preserve">RAG系统、知识库问答</w:t>
            </w:r>
          </w:p>
        </w:tc>
      </w:tr>
      <w:tr>
        <w:tc>
          <w:tcPr/>
          <w:p>
            <w:pPr>
              <w:pStyle w:val="Compact"/>
            </w:pPr>
          </w:p>
        </w:tc>
        <w:tc>
          <w:tcPr/>
          <w:p>
            <w:pPr>
              <w:pStyle w:val="Compact"/>
              <w:jc w:val="left"/>
            </w:pPr>
            <w:r>
              <w:t xml:space="preserve">Email Injection</w:t>
            </w:r>
          </w:p>
        </w:tc>
        <w:tc>
          <w:tcPr/>
          <w:p>
            <w:pPr>
              <w:pStyle w:val="Compact"/>
              <w:jc w:val="left"/>
            </w:pPr>
            <w:r>
              <w:t xml:space="preserve">通过邮件正文嵌入恶意指令</w:t>
            </w:r>
          </w:p>
        </w:tc>
        <w:tc>
          <w:tcPr/>
          <w:p>
            <w:pPr>
              <w:pStyle w:val="Compact"/>
              <w:jc w:val="left"/>
            </w:pPr>
            <w:r>
              <w:t xml:space="preserve">邮件助手、自动回复</w:t>
            </w:r>
          </w:p>
        </w:tc>
      </w:tr>
      <w:tr>
        <w:tc>
          <w:tcPr/>
          <w:p>
            <w:pPr>
              <w:pStyle w:val="Compact"/>
            </w:pPr>
          </w:p>
        </w:tc>
        <w:tc>
          <w:tcPr/>
          <w:p>
            <w:pPr>
              <w:pStyle w:val="Compact"/>
              <w:jc w:val="left"/>
            </w:pPr>
            <w:r>
              <w:t xml:space="preserve">Tool Output Injection</w:t>
            </w:r>
          </w:p>
        </w:tc>
        <w:tc>
          <w:tcPr/>
          <w:p>
            <w:pPr>
              <w:pStyle w:val="Compact"/>
              <w:jc w:val="left"/>
            </w:pPr>
            <w:r>
              <w:t xml:space="preserve">在工具返回结果中嵌入恶意指令</w:t>
            </w:r>
          </w:p>
        </w:tc>
        <w:tc>
          <w:tcPr/>
          <w:p>
            <w:pPr>
              <w:pStyle w:val="Compact"/>
              <w:jc w:val="left"/>
            </w:pPr>
            <w:r>
              <w:t xml:space="preserve">工具调用智能体</w:t>
            </w:r>
          </w:p>
        </w:tc>
      </w:tr>
      <w:tr>
        <w:tc>
          <w:tcPr/>
          <w:p>
            <w:pPr>
              <w:pStyle w:val="Compact"/>
              <w:jc w:val="left"/>
            </w:pPr>
            <w:r>
              <w:rPr>
                <w:bCs/>
                <w:b/>
              </w:rPr>
              <w:t xml:space="preserve">Agent特有注入</w:t>
            </w:r>
          </w:p>
        </w:tc>
        <w:tc>
          <w:tcPr/>
          <w:p>
            <w:pPr>
              <w:pStyle w:val="Compact"/>
              <w:jc w:val="left"/>
            </w:pPr>
            <w:r>
              <w:t xml:space="preserve">Tool Description Poisoning</w:t>
            </w:r>
          </w:p>
        </w:tc>
        <w:tc>
          <w:tcPr/>
          <w:p>
            <w:pPr>
              <w:pStyle w:val="Compact"/>
              <w:jc w:val="left"/>
            </w:pPr>
            <w:r>
              <w:t xml:space="preserve">操纵工具描述劫持工具选择</w:t>
            </w:r>
          </w:p>
        </w:tc>
        <w:tc>
          <w:tcPr/>
          <w:p>
            <w:pPr>
              <w:pStyle w:val="Compact"/>
              <w:jc w:val="left"/>
            </w:pPr>
            <w:r>
              <w:t xml:space="preserve">函数调用智能体</w:t>
            </w:r>
          </w:p>
        </w:tc>
      </w:tr>
      <w:tr>
        <w:tc>
          <w:tcPr/>
          <w:p>
            <w:pPr>
              <w:pStyle w:val="Compact"/>
            </w:pPr>
          </w:p>
        </w:tc>
        <w:tc>
          <w:tcPr/>
          <w:p>
            <w:pPr>
              <w:pStyle w:val="Compact"/>
              <w:jc w:val="left"/>
            </w:pPr>
            <w:r>
              <w:t xml:space="preserve">Memory Poisoning</w:t>
            </w:r>
          </w:p>
        </w:tc>
        <w:tc>
          <w:tcPr/>
          <w:p>
            <w:pPr>
              <w:pStyle w:val="Compact"/>
              <w:jc w:val="left"/>
            </w:pPr>
            <w:r>
              <w:t xml:space="preserve">向智能体记忆系统注入恶意内容</w:t>
            </w:r>
          </w:p>
        </w:tc>
        <w:tc>
          <w:tcPr/>
          <w:p>
            <w:pPr>
              <w:pStyle w:val="Compact"/>
              <w:jc w:val="left"/>
            </w:pPr>
            <w:r>
              <w:t xml:space="preserve">长期记忆智能体</w:t>
            </w:r>
          </w:p>
        </w:tc>
      </w:tr>
      <w:tr>
        <w:tc>
          <w:tcPr/>
          <w:p>
            <w:pPr>
              <w:pStyle w:val="Compact"/>
            </w:pPr>
          </w:p>
        </w:tc>
        <w:tc>
          <w:tcPr/>
          <w:p>
            <w:pPr>
              <w:pStyle w:val="Compact"/>
              <w:jc w:val="left"/>
            </w:pPr>
            <w:r>
              <w:t xml:space="preserve">Multi-agent Propagation</w:t>
            </w:r>
          </w:p>
        </w:tc>
        <w:tc>
          <w:tcPr/>
          <w:p>
            <w:pPr>
              <w:pStyle w:val="Compact"/>
              <w:jc w:val="left"/>
            </w:pPr>
            <w:r>
              <w:t xml:space="preserve">利用多智能体通信传播注入载荷</w:t>
            </w:r>
          </w:p>
        </w:tc>
        <w:tc>
          <w:tcPr/>
          <w:p>
            <w:pPr>
              <w:pStyle w:val="Compact"/>
              <w:jc w:val="left"/>
            </w:pPr>
            <w:r>
              <w:t xml:space="preserve">多智能体协作系统</w:t>
            </w:r>
          </w:p>
        </w:tc>
      </w:tr>
      <w:tr>
        <w:tc>
          <w:tcPr/>
          <w:p>
            <w:pPr>
              <w:pStyle w:val="Compact"/>
            </w:pPr>
          </w:p>
        </w:tc>
        <w:tc>
          <w:tcPr/>
          <w:p>
            <w:pPr>
              <w:pStyle w:val="Compact"/>
              <w:jc w:val="left"/>
            </w:pPr>
            <w:r>
              <w:t xml:space="preserve">MCP Tool Poisoning</w:t>
            </w:r>
          </w:p>
        </w:tc>
        <w:tc>
          <w:tcPr/>
          <w:p>
            <w:pPr>
              <w:pStyle w:val="Compact"/>
              <w:jc w:val="left"/>
            </w:pPr>
            <w:r>
              <w:t xml:space="preserve">通过Model Context Protocol注入恶意工具描述</w:t>
            </w:r>
          </w:p>
        </w:tc>
        <w:tc>
          <w:tcPr/>
          <w:p>
            <w:pPr>
              <w:pStyle w:val="Compact"/>
              <w:jc w:val="left"/>
            </w:pPr>
            <w:r>
              <w:t xml:space="preserve">MCP生态应用</w:t>
            </w:r>
          </w:p>
        </w:tc>
      </w:tr>
    </w:tbl>
    <w:p>
      <w:pPr>
        <w:pStyle w:val="BodyText"/>
      </w:pPr>
      <w:r>
        <w:t xml:space="preserve">表1清晰地展示了提示注入攻击的三层结构。直接注入是最传统、研究最充分的攻击形式，其所有子类别都围绕一个核心思路——在用户输入中构造能够覆盖系统指令的文本。间接注入随着LLM与外部数据源的集成而兴起，攻击面从单一输入通道扩展到整个数据供应链，RAG Poisoning因其对知识库系统的威胁而尤其值得关注。Agent特有注入则是2024-2025年的新兴威胁类别，随着工具调用智能体和多智能体系统的普及，Tool Description Poisoning和MCP Tool Poisoning正在成为新的研究热点。这三层分类不仅反映了攻击技术的演化路径，也暗示了防御策略需要覆盖的广度。</w:t>
      </w:r>
    </w:p>
    <w:bookmarkEnd w:id="75"/>
    <w:bookmarkStart w:id="76" w:name="攻击方法体系-2"/>
    <w:p>
      <w:pPr>
        <w:pStyle w:val="Heading3"/>
      </w:pPr>
      <w:r>
        <w:t xml:space="preserve">3.3.2 攻击方法体系</w:t>
      </w:r>
    </w:p>
    <w:p>
      <w:pPr>
        <w:pStyle w:val="FirstParagraph"/>
      </w:pPr>
      <w:r>
        <w:t xml:space="preserve">从攻击技术维度，提示注入方法可按攻击原理划分为四大类别。</w:t>
      </w:r>
      <w:r>
        <w:rPr>
          <w:bCs/>
          <w:b/>
        </w:rPr>
        <w:t xml:space="preserve">上下文忽略类（Context Ignoring）</w:t>
      </w:r>
      <w:r>
        <w:t xml:space="preserve"> </w:t>
      </w:r>
      <w:r>
        <w:t xml:space="preserve">是最早被发现也最简单的攻击模式，通过”Ignore previous instructions”</w:t>
      </w:r>
      <w:r>
        <w:t xml:space="preserve">“</w:t>
      </w:r>
      <w:r>
        <w:t xml:space="preserve">Disregard all prior prompts</w:t>
      </w:r>
      <w:r>
        <w:t xml:space="preserve">”</w:t>
      </w:r>
      <w:r>
        <w:t xml:space="preserve">等显性指令让模型忽略系统提示。尽管简单，Schulhoff等人在HackAPrompt竞赛中证实这类攻击在多数商业模型上仍然有效</w:t>
      </w:r>
      <w:r>
        <w:rPr>
          <w:vertAlign w:val="superscript"/>
        </w:rPr>
        <w:t xml:space="preserve">3</w:t>
      </w:r>
      <w:r>
        <w:t xml:space="preserve">。</w:t>
      </w:r>
      <w:r>
        <w:rPr>
          <w:bCs/>
          <w:b/>
        </w:rPr>
        <w:t xml:space="preserve">分隔符逃逸类（Delimiter Escape）</w:t>
      </w:r>
      <w:r>
        <w:t xml:space="preserve"> </w:t>
      </w:r>
      <w:r>
        <w:t xml:space="preserve">利用模型对特殊字符和格式标记的敏感性，通过引号不匹配、XML标签嵌套、Markdown格式混淆等手段破坏系统提示与用户输入之间的结构化分隔。</w:t>
      </w:r>
      <w:r>
        <w:rPr>
          <w:bCs/>
          <w:b/>
        </w:rPr>
        <w:t xml:space="preserve">伪装完成类（Fake Completion）</w:t>
      </w:r>
      <w:r>
        <w:t xml:space="preserve"> </w:t>
      </w:r>
      <w:r>
        <w:t xml:space="preserve">在多轮对话场景中尤为有效，攻击者伪造Assistant角色的历史回复，使模型将后续攻击载荷视为对话上下文的一部分</w:t>
      </w:r>
      <w:r>
        <w:rPr>
          <w:vertAlign w:val="superscript"/>
        </w:rPr>
        <w:t xml:space="preserve">2</w:t>
      </w:r>
      <w:r>
        <w:t xml:space="preserve">。</w:t>
      </w:r>
      <w:r>
        <w:rPr>
          <w:bCs/>
          <w:b/>
        </w:rPr>
        <w:t xml:space="preserve">编码混淆类（Obfuscated Attack）</w:t>
      </w:r>
      <w:r>
        <w:t xml:space="preserve"> </w:t>
      </w:r>
      <w:r>
        <w:t xml:space="preserve">通过Base64编码、多语言翻译、同义词替换等手段绕过基于关键词的过滤器，将攻击载荷伪装成看似无害的文本。</w:t>
      </w:r>
    </w:p>
    <w:p>
      <w:pPr>
        <w:pStyle w:val="BodyText"/>
      </w:pPr>
      <w:r>
        <w:t xml:space="preserve">在间接注入场景中，攻击方法与数据载体密切相关。网页注入通常利用HTML注释标签（</w:t>
      </w:r>
      <w:r>
        <w:rPr>
          <w:rStyle w:val="VerbatimChar"/>
        </w:rPr>
        <w:t xml:space="preserve">&lt;!-- inject --&gt;</w:t>
      </w:r>
      <w:r>
        <w:t xml:space="preserve">）或CSS隐藏属性（</w:t>
      </w:r>
      <w:r>
        <w:rPr>
          <w:rStyle w:val="VerbatimChar"/>
        </w:rPr>
        <w:t xml:space="preserve">display:none</w:t>
      </w:r>
      <w:r>
        <w:t xml:space="preserve">）将恶意指令嵌入页面，当LLM读取网页内容时这些文本会被包含在上下文窗口中</w:t>
      </w:r>
      <w:r>
        <w:rPr>
          <w:vertAlign w:val="superscript"/>
        </w:rPr>
        <w:t xml:space="preserve">4</w:t>
      </w:r>
      <w:r>
        <w:t xml:space="preserve">。RAG投毒则更为隐蔽——攻击者不需要直接攻击目标系统，只需向公共知识库（如Stack Overflow、GitHub Issues、文档托管平台）提交包含恶意指令的内容，等待这些内容被检索进入LLM的上下文即可。研究表明，仅需五篇精心构造的文档，即可在90%的查询中操纵RAG系统的响应</w:t>
      </w:r>
      <w:r>
        <w:rPr>
          <w:vertAlign w:val="superscript"/>
        </w:rPr>
        <w:t xml:space="preserve">11</w:t>
      </w:r>
      <w:r>
        <w:t xml:space="preserve">。</w:t>
      </w:r>
    </w:p>
    <w:bookmarkEnd w:id="76"/>
    <w:bookmarkStart w:id="77" w:name="防御方法体系-2"/>
    <w:p>
      <w:pPr>
        <w:pStyle w:val="Heading3"/>
      </w:pPr>
      <w:r>
        <w:t xml:space="preserve">3.3.3 防御方法体系</w:t>
      </w:r>
    </w:p>
    <w:p>
      <w:pPr>
        <w:pStyle w:val="FirstParagraph"/>
      </w:pPr>
      <w:r>
        <w:t xml:space="preserve">提示注入的防御方法可按其作用层级分为模型层防御、系统层防御和应用层防御。表2对主要防御方法进行了分类对比。</w:t>
      </w:r>
    </w:p>
    <w:tbl>
      <w:tblPr>
        <w:tblStyle w:val="Table"/>
        <w:tblW w:type="pct" w:w="5000"/>
        <w:tblLook w:firstRow="1" w:lastRow="0" w:firstColumn="0" w:lastColumn="0" w:noHBand="0" w:noVBand="0" w:val="0020"/>
      </w:tblPr>
      <w:tblGrid>
        <w:gridCol w:w="1885"/>
        <w:gridCol w:w="1885"/>
        <w:gridCol w:w="1885"/>
        <w:gridCol w:w="1131"/>
        <w:gridCol w:w="1131"/>
      </w:tblGrid>
      <w:tr>
        <w:trPr>
          <w:tblHeader w:val="true"/>
        </w:trPr>
        <w:tc>
          <w:tcPr/>
          <w:p>
            <w:pPr>
              <w:pStyle w:val="Compact"/>
              <w:jc w:val="left"/>
            </w:pPr>
            <w:r>
              <w:t xml:space="preserve">防御类别</w:t>
            </w:r>
          </w:p>
        </w:tc>
        <w:tc>
          <w:tcPr/>
          <w:p>
            <w:pPr>
              <w:pStyle w:val="Compact"/>
              <w:jc w:val="left"/>
            </w:pPr>
            <w:r>
              <w:t xml:space="preserve">代表方法</w:t>
            </w:r>
          </w:p>
        </w:tc>
        <w:tc>
          <w:tcPr/>
          <w:p>
            <w:pPr>
              <w:pStyle w:val="Compact"/>
              <w:jc w:val="left"/>
            </w:pPr>
            <w:r>
              <w:t xml:space="preserve">核心原理</w:t>
            </w:r>
          </w:p>
        </w:tc>
        <w:tc>
          <w:tcPr/>
          <w:p>
            <w:pPr>
              <w:pStyle w:val="Compact"/>
              <w:jc w:val="left"/>
            </w:pPr>
            <w:r>
              <w:t xml:space="preserve">优势</w:t>
            </w:r>
          </w:p>
        </w:tc>
        <w:tc>
          <w:tcPr/>
          <w:p>
            <w:pPr>
              <w:pStyle w:val="Compact"/>
              <w:jc w:val="left"/>
            </w:pPr>
            <w:r>
              <w:t xml:space="preserve">局限</w:t>
            </w:r>
          </w:p>
        </w:tc>
      </w:tr>
      <w:tr>
        <w:tc>
          <w:tcPr/>
          <w:p>
            <w:pPr>
              <w:pStyle w:val="Compact"/>
              <w:jc w:val="left"/>
            </w:pPr>
            <w:r>
              <w:rPr>
                <w:bCs/>
                <w:b/>
              </w:rPr>
              <w:t xml:space="preserve">输入验证过滤</w:t>
            </w:r>
          </w:p>
        </w:tc>
        <w:tc>
          <w:tcPr/>
          <w:p>
            <w:pPr>
              <w:pStyle w:val="Compact"/>
              <w:jc w:val="left"/>
            </w:pPr>
            <w:r>
              <w:t xml:space="preserve">Prompt-Guard, ProtectAI-v2</w:t>
            </w:r>
          </w:p>
        </w:tc>
        <w:tc>
          <w:tcPr/>
          <w:p>
            <w:pPr>
              <w:pStyle w:val="Compact"/>
              <w:jc w:val="left"/>
            </w:pPr>
            <w:r>
              <w:t xml:space="preserve">使用DeBERTa等分类器检测注入模式</w:t>
            </w:r>
          </w:p>
        </w:tc>
        <w:tc>
          <w:tcPr/>
          <w:p>
            <w:pPr>
              <w:pStyle w:val="Compact"/>
              <w:jc w:val="left"/>
            </w:pPr>
            <w:r>
              <w:t xml:space="preserve">部署简单、延迟低</w:t>
            </w:r>
          </w:p>
        </w:tc>
        <w:tc>
          <w:tcPr/>
          <w:p>
            <w:pPr>
              <w:pStyle w:val="Compact"/>
              <w:jc w:val="left"/>
            </w:pPr>
            <w:r>
              <w:t xml:space="preserve">易被编码混淆绕过、泛化能力差</w:t>
            </w:r>
          </w:p>
        </w:tc>
      </w:tr>
      <w:tr>
        <w:tc>
          <w:tcPr/>
          <w:p>
            <w:pPr>
              <w:pStyle w:val="Compact"/>
              <w:jc w:val="left"/>
            </w:pPr>
            <w:r>
              <w:rPr>
                <w:bCs/>
                <w:b/>
              </w:rPr>
              <w:t xml:space="preserve">指令层次结构</w:t>
            </w:r>
          </w:p>
        </w:tc>
        <w:tc>
          <w:tcPr/>
          <w:p>
            <w:pPr>
              <w:pStyle w:val="Compact"/>
              <w:jc w:val="left"/>
            </w:pPr>
            <w:r>
              <w:t xml:space="preserve">Instruction Hierarchy (OpenAI)</w:t>
            </w:r>
          </w:p>
        </w:tc>
        <w:tc>
          <w:tcPr/>
          <w:p>
            <w:pPr>
              <w:pStyle w:val="Compact"/>
              <w:jc w:val="left"/>
            </w:pPr>
            <w:r>
              <w:t xml:space="preserve">训练模型区分指令特权等级</w:t>
            </w:r>
          </w:p>
        </w:tc>
        <w:tc>
          <w:tcPr/>
          <w:p>
            <w:pPr>
              <w:pStyle w:val="Compact"/>
              <w:jc w:val="left"/>
            </w:pPr>
            <w:r>
              <w:t xml:space="preserve">从模型层面内建防御能力</w:t>
            </w:r>
          </w:p>
        </w:tc>
        <w:tc>
          <w:tcPr/>
          <w:p>
            <w:pPr>
              <w:pStyle w:val="Compact"/>
              <w:jc w:val="left"/>
            </w:pPr>
            <w:r>
              <w:t xml:space="preserve">需重新训练模型、对未知攻击仍有漏洞</w:t>
            </w:r>
          </w:p>
        </w:tc>
      </w:tr>
      <w:tr>
        <w:tc>
          <w:tcPr/>
          <w:p>
            <w:pPr>
              <w:pStyle w:val="Compact"/>
              <w:jc w:val="left"/>
            </w:pPr>
            <w:r>
              <w:rPr>
                <w:bCs/>
                <w:b/>
              </w:rPr>
              <w:t xml:space="preserve">提示硬化</w:t>
            </w:r>
          </w:p>
        </w:tc>
        <w:tc>
          <w:tcPr/>
          <w:p>
            <w:pPr>
              <w:pStyle w:val="Compact"/>
              <w:jc w:val="left"/>
            </w:pPr>
            <w:r>
              <w:t xml:space="preserve">StruQ, Spotlighting, Sandwich Defense</w:t>
            </w:r>
          </w:p>
        </w:tc>
        <w:tc>
          <w:tcPr/>
          <w:p>
            <w:pPr>
              <w:pStyle w:val="Compact"/>
              <w:jc w:val="left"/>
            </w:pPr>
            <w:r>
              <w:t xml:space="preserve">结构化查询或标记不可信内容</w:t>
            </w:r>
          </w:p>
        </w:tc>
        <w:tc>
          <w:tcPr/>
          <w:p>
            <w:pPr>
              <w:pStyle w:val="Compact"/>
              <w:jc w:val="left"/>
            </w:pPr>
            <w:r>
              <w:t xml:space="preserve">无需修改模型、推理时部署</w:t>
            </w:r>
          </w:p>
        </w:tc>
        <w:tc>
          <w:tcPr/>
          <w:p>
            <w:pPr>
              <w:pStyle w:val="Compact"/>
              <w:jc w:val="left"/>
            </w:pPr>
            <w:r>
              <w:t xml:space="preserve">属于提示工程、无法根本解决问题</w:t>
            </w:r>
          </w:p>
        </w:tc>
      </w:tr>
      <w:tr>
        <w:tc>
          <w:tcPr/>
          <w:p>
            <w:pPr>
              <w:pStyle w:val="Compact"/>
              <w:jc w:val="left"/>
            </w:pPr>
            <w:r>
              <w:rPr>
                <w:bCs/>
                <w:b/>
              </w:rPr>
              <w:t xml:space="preserve">输出监控</w:t>
            </w:r>
          </w:p>
        </w:tc>
        <w:tc>
          <w:tcPr/>
          <w:p>
            <w:pPr>
              <w:pStyle w:val="Compact"/>
              <w:jc w:val="left"/>
            </w:pPr>
            <w:r>
              <w:t xml:space="preserve">Perplexity Filtering, Attention Analysis</w:t>
            </w:r>
          </w:p>
        </w:tc>
        <w:tc>
          <w:tcPr/>
          <w:p>
            <w:pPr>
              <w:pStyle w:val="Compact"/>
              <w:jc w:val="left"/>
            </w:pPr>
            <w:r>
              <w:t xml:space="preserve">检查模型输出异常或注意力模式</w:t>
            </w:r>
          </w:p>
        </w:tc>
        <w:tc>
          <w:tcPr/>
          <w:p>
            <w:pPr>
              <w:pStyle w:val="Compact"/>
              <w:jc w:val="left"/>
            </w:pPr>
            <w:r>
              <w:t xml:space="preserve">可作为事后检测层</w:t>
            </w:r>
          </w:p>
        </w:tc>
        <w:tc>
          <w:tcPr/>
          <w:p>
            <w:pPr>
              <w:pStyle w:val="Compact"/>
              <w:jc w:val="left"/>
            </w:pPr>
            <w:r>
              <w:t xml:space="preserve">被动防御、无法阻止攻击执行</w:t>
            </w:r>
          </w:p>
        </w:tc>
      </w:tr>
      <w:tr>
        <w:tc>
          <w:tcPr/>
          <w:p>
            <w:pPr>
              <w:pStyle w:val="Compact"/>
              <w:jc w:val="left"/>
            </w:pPr>
            <w:r>
              <w:rPr>
                <w:bCs/>
                <w:b/>
              </w:rPr>
              <w:t xml:space="preserve">系统级纵深防御</w:t>
            </w:r>
          </w:p>
        </w:tc>
        <w:tc>
          <w:tcPr/>
          <w:p>
            <w:pPr>
              <w:pStyle w:val="Compact"/>
              <w:jc w:val="left"/>
            </w:pPr>
            <w:r>
              <w:t xml:space="preserve">CaMeL, PALADIN, Progent</w:t>
            </w:r>
          </w:p>
        </w:tc>
        <w:tc>
          <w:tcPr/>
          <w:p>
            <w:pPr>
              <w:pStyle w:val="Compact"/>
              <w:jc w:val="left"/>
            </w:pPr>
            <w:r>
              <w:t xml:space="preserve">信息流控制、权限隔离、沙箱执行</w:t>
            </w:r>
          </w:p>
        </w:tc>
        <w:tc>
          <w:tcPr/>
          <w:p>
            <w:pPr>
              <w:pStyle w:val="Compact"/>
              <w:jc w:val="left"/>
            </w:pPr>
            <w:r>
              <w:t xml:space="preserve">提供可证明的安全保证</w:t>
            </w:r>
          </w:p>
        </w:tc>
        <w:tc>
          <w:tcPr/>
          <w:p>
            <w:pPr>
              <w:pStyle w:val="Compact"/>
              <w:jc w:val="left"/>
            </w:pPr>
            <w:r>
              <w:t xml:space="preserve">增加系统复杂度、可能影响效用</w:t>
            </w:r>
          </w:p>
        </w:tc>
      </w:tr>
    </w:tbl>
    <w:p>
      <w:pPr>
        <w:pStyle w:val="BodyText"/>
      </w:pPr>
      <w:r>
        <w:t xml:space="preserve">表2揭示了一个关键趋势：防御方法正从模型内部的被动防御向系统架构层面的主动防御迁移。早期的输入验证和提示硬化方法（如Sandwich Defense将用户数据夹在系统指令之间）虽然部署简单，但已被证明容易被自适应攻击绕过</w:t>
      </w:r>
      <w:r>
        <w:rPr>
          <w:vertAlign w:val="superscript"/>
        </w:rPr>
        <w:t xml:space="preserve">9</w:t>
      </w:r>
      <w:r>
        <w:t xml:space="preserve">。Instruction Hierarchy代表了模型层防御的最高水平，通过训练让模型内建指令优先级判断能力，但CaMeL的评估表明，即使使用了Instruction Hierarchy的GPT-4o Mini在AgentDojo攻击下仍然会失败</w:t>
      </w:r>
      <w:r>
        <w:rPr>
          <w:vertAlign w:val="superscript"/>
        </w:rPr>
        <w:t xml:space="preserve">12</w:t>
      </w:r>
      <w:r>
        <w:t xml:space="preserve">。最新的系统级防御（如CaMeL通过分离控制流与数据流实现信息隔离、Progent通过细粒度的工具权限控制）正在追求可证明的安全保证而非仅仅提高攻击拒绝率。</w:t>
      </w:r>
    </w:p>
    <w:bookmarkEnd w:id="77"/>
    <w:bookmarkStart w:id="78" w:name="关键理论指令与数据混淆的根本原因"/>
    <w:p>
      <w:pPr>
        <w:pStyle w:val="Heading3"/>
      </w:pPr>
      <w:r>
        <w:t xml:space="preserve">3.3.4 关键理论：指令与数据混淆的根本原因</w:t>
      </w:r>
    </w:p>
    <w:p>
      <w:pPr>
        <w:pStyle w:val="FirstParagraph"/>
      </w:pPr>
      <w:r>
        <w:t xml:space="preserve">提示注入之所以成为一个深刻且持续存在的安全挑战，根植于LLM架构中的一个根本性缺陷：</w:t>
      </w:r>
      <w:r>
        <w:rPr>
          <w:bCs/>
          <w:b/>
        </w:rPr>
        <w:t xml:space="preserve">指令与数据在输入表示层面的不可区分性</w:t>
      </w:r>
      <w:r>
        <w:rPr>
          <w:vertAlign w:val="superscript"/>
        </w:rPr>
        <w:t xml:space="preserve">9</w:t>
      </w:r>
      <w:r>
        <w:t xml:space="preserve">。传统软件系统中，代码和数据有明确的分界——操作系统通过W^X（Write XOR Execute）保护确保数据页不可执行，数据库通过参数化查询防止SQL注入。然而在LLM中，系统指令、用户查询和外部数据都被编码为统一的token序列输入到同一个自注意力机制中处理，没有任何硬件或架构层面的隔离机制来区分”可信指令”和”不可信数据”。</w:t>
      </w:r>
    </w:p>
    <w:p>
      <w:pPr>
        <w:pStyle w:val="BodyText"/>
      </w:pPr>
      <w:r>
        <w:t xml:space="preserve">这一根本性缺陷催生了</w:t>
      </w:r>
      <w:r>
        <w:rPr>
          <w:bCs/>
          <w:b/>
        </w:rPr>
        <w:t xml:space="preserve">信任边界理论</w:t>
      </w:r>
      <w:r>
        <w:t xml:space="preserve">（Trust Boundary）在LLM安全中的应用</w:t>
      </w:r>
      <w:r>
        <w:rPr>
          <w:vertAlign w:val="superscript"/>
        </w:rPr>
        <w:t xml:space="preserve">11</w:t>
      </w:r>
      <w:r>
        <w:t xml:space="preserve">。在传统网络安全中，信任边界明确划分了可信区域与不可信区域的交界。在LLM系统中，系统提示属于高信任区域，用户输入属于中等信任区域，而从网页、文档等第三方获取的数据属于低信任区域。防御的核心挑战在于：当这三类不同信任等级的数据被拼接到同一个上下文窗口中时，模型无法自动维持信任边界。Instruction Hierarchy正是试图通过训练让模型”学会”这一边界，但正如”Defenses Against Prompt Attacks Learn Surface Heuristics”所揭示的，模型可能只是学会了表面的位置或关键词模式，而非真正的信任边界语义</w:t>
      </w:r>
      <w:r>
        <w:rPr>
          <w:vertAlign w:val="superscript"/>
        </w:rPr>
        <w:t xml:space="preserve">7</w:t>
      </w:r>
      <w:r>
        <w:t xml:space="preserve"> </w:t>
      </w:r>
      <w:r>
        <w:rPr>
          <w:vertAlign w:val="superscript"/>
        </w:rPr>
        <w:t xml:space="preserve">9</w:t>
      </w:r>
      <w:r>
        <w:t xml:space="preserve">。</w:t>
      </w:r>
    </w:p>
    <w:p>
      <w:pPr>
        <w:pStyle w:val="BodyText"/>
      </w:pPr>
      <w:r>
        <w:rPr>
          <w:bCs/>
          <w:b/>
        </w:rPr>
        <w:t xml:space="preserve">防御的不可能性定理</w:t>
      </w:r>
      <w:r>
        <w:t xml:space="preserve">为这一挑战提供了更深层的理论视角。Simon Willison在2023年提出著名论断：</w:t>
      </w:r>
      <w:r>
        <w:t xml:space="preserve">“</w:t>
      </w:r>
      <w:r>
        <w:t xml:space="preserve">分隔符救不了你</w:t>
      </w:r>
      <w:r>
        <w:t xml:space="preserve">”</w:t>
      </w:r>
      <w:r>
        <w:t xml:space="preserve">（Delimiters won’t save you from prompt injection），其核心论点是纯提示级别的防御无法完全解决提示注入问题，因为LLM无法100%可靠地区分指令和数据，任何基于规则的过滤都可能被更巧妙的攻击绕过</w:t>
      </w:r>
      <w:r>
        <w:rPr>
          <w:vertAlign w:val="superscript"/>
        </w:rPr>
        <w:t xml:space="preserve">26</w:t>
      </w:r>
      <w:r>
        <w:t xml:space="preserve">。这一观点在2025年得到了实证验证——</w:t>
      </w:r>
      <w:r>
        <w:t xml:space="preserve">“</w:t>
      </w:r>
      <w:r>
        <w:t xml:space="preserve">Defenses Against Prompt Attacks Learn Surface Heuristics</w:t>
      </w:r>
      <w:r>
        <w:t xml:space="preserve">”</w:t>
      </w:r>
      <w:r>
        <w:t xml:space="preserve">通过消融实验表明，当前防御方法学到的多为表面启发式规则，面对精心构造的分布外攻击时防御效果急剧下降</w:t>
      </w:r>
      <w:r>
        <w:rPr>
          <w:vertAlign w:val="superscript"/>
        </w:rPr>
        <w:t xml:space="preserve">9</w:t>
      </w:r>
      <w:r>
        <w:t xml:space="preserve">。这不意味着提示注入无法防御，而是表明需要纵深防御（Defense-in-Depth）而非依赖单一防御层——正如PALADIN框架所倡导的，通过多层独立机制的叠加来提高攻击者必须跨越的门槛</w:t>
      </w:r>
      <w:r>
        <w:rPr>
          <w:vertAlign w:val="superscript"/>
        </w:rPr>
        <w:t xml:space="preserve">11</w:t>
      </w:r>
      <w:r>
        <w:t xml:space="preserve">。</w:t>
      </w:r>
    </w:p>
    <w:bookmarkEnd w:id="78"/>
    <w:bookmarkEnd w:id="79"/>
    <w:bookmarkStart w:id="82" w:name="学习路径建议-2"/>
    <w:p>
      <w:pPr>
        <w:pStyle w:val="Heading2"/>
      </w:pPr>
      <w:r>
        <w:t xml:space="preserve">3.4 学习路径建议</w:t>
      </w:r>
    </w:p>
    <w:bookmarkStart w:id="80" w:name="从手工注入到自动化注入的递进路线"/>
    <w:p>
      <w:pPr>
        <w:pStyle w:val="Heading3"/>
      </w:pPr>
      <w:r>
        <w:t xml:space="preserve">3.4.1 从手工注入到自动化注入的递进路线</w:t>
      </w:r>
    </w:p>
    <w:p>
      <w:pPr>
        <w:pStyle w:val="FirstParagraph"/>
      </w:pPr>
      <w:r>
        <w:t xml:space="preserve">对于有一定机器学习基础的研究者或工程师，建议按以下递进路径系统学习提示注入攻击与防御。第一阶段（1-2周）聚焦于理解攻击的基本原理，推荐阅读Perez &amp; Ribeiro (2022)</w:t>
      </w:r>
      <w:r>
        <w:rPr>
          <w:vertAlign w:val="superscript"/>
        </w:rPr>
        <w:t xml:space="preserve">2</w:t>
      </w:r>
      <w:r>
        <w:t xml:space="preserve">和Greshake et al. (2023)</w:t>
      </w:r>
      <w:r>
        <w:rPr>
          <w:vertAlign w:val="superscript"/>
        </w:rPr>
        <w:t xml:space="preserve">4</w:t>
      </w:r>
      <w:r>
        <w:t xml:space="preserve">，掌握直接注入和间接注入的核心概念，并在本地环境中手工复现经典的”Ignore previous instructions”攻击和简单的提示泄露攻击。此阶段的关键目标是建立对”指令与数据不可区分”这一根本问题的直觉理解。</w:t>
      </w:r>
    </w:p>
    <w:p>
      <w:pPr>
        <w:pStyle w:val="BodyText"/>
      </w:pPr>
      <w:r>
        <w:t xml:space="preserve">第二阶段（2-3周）转向自动化攻击方法的复现与研究。重点学习Zou et al. (2023)的GCG攻击</w:t>
      </w:r>
      <w:r>
        <w:rPr>
          <w:vertAlign w:val="superscript"/>
        </w:rPr>
        <w:t xml:space="preserve">5</w:t>
      </w:r>
      <w:r>
        <w:t xml:space="preserve">，理解梯度优化在离散token空间中的应用，并尝试在开源模型（如Vicuna或LLaMA）上运行GCG代码。随后阅读Chao et al. (2024)的JailbreakBench</w:t>
      </w:r>
      <w:r>
        <w:rPr>
          <w:vertAlign w:val="superscript"/>
        </w:rPr>
        <w:t xml:space="preserve">6</w:t>
      </w:r>
      <w:r>
        <w:t xml:space="preserve">，了解标准化评测框架的设计思路，并尝试将GCG攻击在JailbreakBench上进行评估。这一阶段的目标是掌握自动化攻击方法的技术细节和评测方法论。</w:t>
      </w:r>
    </w:p>
    <w:p>
      <w:pPr>
        <w:pStyle w:val="BodyText"/>
      </w:pPr>
      <w:r>
        <w:t xml:space="preserve">第三阶段（3-4周）深入防御方法的研究。从Wallace et al. (2024)的Instruction Hierarchy</w:t>
      </w:r>
      <w:r>
        <w:rPr>
          <w:vertAlign w:val="superscript"/>
        </w:rPr>
        <w:t xml:space="preserve">7</w:t>
      </w:r>
      <w:r>
        <w:t xml:space="preserve">入手，理解模型训练层面的防御思路；然后学习”Defenses Against Prompt Attacks Learn Surface Heuristics”</w:t>
      </w:r>
      <w:r>
        <w:rPr>
          <w:vertAlign w:val="superscript"/>
        </w:rPr>
        <w:t xml:space="preserve">9</w:t>
      </w:r>
      <w:r>
        <w:t xml:space="preserve">，理解当前防御方法的局限性；最后阅读Zhong et al. (NDSS 2026)的Rennervate</w:t>
      </w:r>
      <w:r>
        <w:rPr>
          <w:vertAlign w:val="superscript"/>
        </w:rPr>
        <w:t xml:space="preserve">10</w:t>
      </w:r>
      <w:r>
        <w:t xml:space="preserve">，掌握基于注意力机制的token级检测方法。此阶段建议同时进行攻击与防御的对照实验，在复现攻击的同时评估不同防御方法的效果。</w:t>
      </w:r>
    </w:p>
    <w:p>
      <w:pPr>
        <w:pStyle w:val="BodyText"/>
      </w:pPr>
      <w:r>
        <w:t xml:space="preserve">第四阶段（持续研究）聚焦于智能体安全和前沿动态。重点阅读Debenedetti et al. (2024)的AgentDojo</w:t>
      </w:r>
      <w:r>
        <w:rPr>
          <w:vertAlign w:val="superscript"/>
        </w:rPr>
        <w:t xml:space="preserve">8</w:t>
      </w:r>
      <w:r>
        <w:t xml:space="preserve">，理解动态环境下的评测方法；关注Gulyamov et al. (2025)综述中梳理的45种以上攻击向量</w:t>
      </w:r>
      <w:r>
        <w:rPr>
          <w:vertAlign w:val="superscript"/>
        </w:rPr>
        <w:t xml:space="preserve">11</w:t>
      </w:r>
      <w:r>
        <w:t xml:space="preserve">；跟踪MCP生态下的新型攻击向量（如MCP Tool Poisoning）和CaMeL</w:t>
      </w:r>
      <w:r>
        <w:rPr>
          <w:vertAlign w:val="superscript"/>
        </w:rPr>
        <w:t xml:space="preserve">12</w:t>
      </w:r>
      <w:r>
        <w:t xml:space="preserve">等系统级防御的进展。</w:t>
      </w:r>
    </w:p>
    <w:bookmarkEnd w:id="80"/>
    <w:bookmarkStart w:id="81" w:name="实验环境推荐-2"/>
    <w:p>
      <w:pPr>
        <w:pStyle w:val="Heading3"/>
      </w:pPr>
      <w:r>
        <w:t xml:space="preserve">3.4.2 实验环境推荐</w:t>
      </w:r>
    </w:p>
    <w:p>
      <w:pPr>
        <w:pStyle w:val="FirstParagraph"/>
      </w:pPr>
      <w:r>
        <w:rPr>
          <w:bCs/>
          <w:b/>
        </w:rPr>
        <w:t xml:space="preserve">AgentDojo</w:t>
      </w:r>
      <w:r>
        <w:t xml:space="preserve">（ETH Zurich SpyLab）是当前最推荐的动态智能体安全评测环境。框架覆盖银行、Slack、旅行、工作空间四个领域，包含97个用户任务和629个安全测试用例，支持同时评测任务完成率和攻击成功率</w:t>
      </w:r>
      <w:r>
        <w:rPr>
          <w:vertAlign w:val="superscript"/>
        </w:rPr>
        <w:t xml:space="preserve">8</w:t>
      </w:r>
      <w:r>
        <w:t xml:space="preserve">。AgentDojo已被US/UK AISI采用为官方红队测试工具，其评测结果被多篇顶会论文引用，是进行提示注入研究的黄金标准环境。</w:t>
      </w:r>
    </w:p>
    <w:p>
      <w:pPr>
        <w:pStyle w:val="BodyText"/>
      </w:pPr>
      <w:r>
        <w:rPr>
          <w:bCs/>
          <w:b/>
        </w:rPr>
        <w:t xml:space="preserve">HackAPrompt数据集</w:t>
      </w:r>
      <w:r>
        <w:t xml:space="preserve">适用于直接注入攻击的基础研究。该数据集包含超过600,000条通过全球竞赛收集的对抗性提示，覆盖了从简单到复杂的多种攻击模式</w:t>
      </w:r>
      <w:r>
        <w:rPr>
          <w:vertAlign w:val="superscript"/>
        </w:rPr>
        <w:t xml:space="preserve">3</w:t>
      </w:r>
      <w:r>
        <w:t xml:space="preserve">。研究者可以利用该数据集训练注入检测分类器或分析攻击模式的演化趋势。</w:t>
      </w:r>
    </w:p>
    <w:p>
      <w:pPr>
        <w:pStyle w:val="BodyText"/>
      </w:pPr>
      <w:r>
        <w:rPr>
          <w:bCs/>
          <w:b/>
        </w:rPr>
        <w:t xml:space="preserve">BIPIA（Benchmarking Indirect Prompt Injection Attacks）</w:t>
      </w:r>
      <w:r>
        <w:t xml:space="preserve">是间接提示注入领域的专用评测基准，包含250个攻击目标和5个应用场景</w:t>
      </w:r>
      <w:r>
        <w:rPr>
          <w:vertAlign w:val="superscript"/>
        </w:rPr>
        <w:t xml:space="preserve">4</w:t>
      </w:r>
      <w:r>
        <w:t xml:space="preserve">。对于聚焦间接注入和RAG安全的研究者，BIPIA提供了比通用基准更细粒度的评估维度。</w:t>
      </w:r>
    </w:p>
    <w:p>
      <w:pPr>
        <w:pStyle w:val="BodyText"/>
      </w:pPr>
      <w:r>
        <w:rPr>
          <w:bCs/>
          <w:b/>
        </w:rPr>
        <w:t xml:space="preserve">JailbreakBench</w:t>
      </w:r>
      <w:r>
        <w:t xml:space="preserve">适用于越狱攻击与防御的系统性评估，包含经过筛选的有害行为请求和标准化的评估协议</w:t>
      </w:r>
      <w:r>
        <w:rPr>
          <w:vertAlign w:val="superscript"/>
        </w:rPr>
        <w:t xml:space="preserve">6</w:t>
      </w:r>
      <w:r>
        <w:t xml:space="preserve">。研究者可以在该基准上比较GCG、AutoDAN、PAIR等多种攻击方法的效果，并测试防御方法的鲁棒性。</w:t>
      </w:r>
    </w:p>
    <w:p>
      <w:r>
        <w:pict>
          <v:rect style="width:0;height:1.5pt" o:hralign="center" o:hrstd="t" o:hr="t"/>
        </w:pict>
      </w:r>
    </w:p>
    <w:bookmarkEnd w:id="81"/>
    <w:bookmarkEnd w:id="82"/>
    <w:bookmarkEnd w:id="83"/>
    <w:bookmarkStart w:id="104" w:name="agent安全与防御"/>
    <w:p>
      <w:pPr>
        <w:pStyle w:val="Heading1"/>
      </w:pPr>
      <w:r>
        <w:t xml:space="preserve">4. Agent安全与防御</w:t>
      </w:r>
    </w:p>
    <w:p>
      <w:pPr>
        <w:pStyle w:val="FirstParagraph"/>
      </w:pPr>
      <w:r>
        <w:t xml:space="preserve">LLM Agent（大语言模型智能体）的出现标志着大模型从”对话工具”向”自主行动体”的范式跃迁。通过集成工具调用（Tool Use）、长期记忆（Memory）、多步推理（Reasoning）和多Agent协作（Multi-Agent Coordination），Agent获得了与真实世界交互的能力。然而，这种能力的扩展同时引入了一个根本性的安全张力：Agent能够做的事情越多，攻击者能够利用的攻击面就越大，一旦失控造成的危害也越严重</w:t>
      </w:r>
      <w:r>
        <w:rPr>
          <w:vertAlign w:val="superscript"/>
        </w:rPr>
        <w:t xml:space="preserve">1</w:t>
      </w:r>
      <w:r>
        <w:t xml:space="preserve">。本章系统梳理Agent安全领域的经典与前沿论文，深入分析其独特的威胁模型、攻击方法体系与防御框架。</w:t>
      </w:r>
    </w:p>
    <w:bookmarkStart w:id="89" w:name="经典论文推荐-3"/>
    <w:p>
      <w:pPr>
        <w:pStyle w:val="Heading2"/>
      </w:pPr>
      <w:r>
        <w:t xml:space="preserve">4.1 经典论文推荐</w:t>
      </w:r>
    </w:p>
    <w:bookmarkStart w:id="84" w:name="间接提示注入攻击的开山之作"/>
    <w:p>
      <w:pPr>
        <w:pStyle w:val="Heading3"/>
      </w:pPr>
      <w:r>
        <w:t xml:space="preserve">4.1.1 间接提示注入攻击的开山之作</w:t>
      </w:r>
    </w:p>
    <w:p>
      <w:pPr>
        <w:pStyle w:val="FirstParagraph"/>
      </w:pPr>
      <w:r>
        <w:rPr>
          <w:bCs/>
          <w:b/>
        </w:rPr>
        <w:t xml:space="preserve">Greshake et al.,</w:t>
      </w:r>
      <w:r>
        <w:rPr>
          <w:bCs/>
          <w:b/>
        </w:rPr>
        <w:t xml:space="preserve"> </w:t>
      </w:r>
      <w:r>
        <w:rPr>
          <w:bCs/>
          <w:b/>
        </w:rPr>
        <w:t xml:space="preserve">“</w:t>
      </w:r>
      <w:r>
        <w:rPr>
          <w:bCs/>
          <w:b/>
        </w:rPr>
        <w:t xml:space="preserve">Not What You’ve Signed Up For: Compromising Real-World LLM-Integrated Applications with Indirect Prompt Injection,</w:t>
      </w:r>
      <w:r>
        <w:rPr>
          <w:bCs/>
          <w:b/>
        </w:rPr>
        <w:t xml:space="preserve">”</w:t>
      </w:r>
      <w:r>
        <w:rPr>
          <w:bCs/>
          <w:b/>
        </w:rPr>
        <w:t xml:space="preserve"> </w:t>
      </w:r>
      <w:r>
        <w:rPr>
          <w:bCs/>
          <w:b/>
        </w:rPr>
        <w:t xml:space="preserve">AISec 2023</w:t>
      </w:r>
      <w:r>
        <w:rPr>
          <w:vertAlign w:val="superscript"/>
        </w:rPr>
        <w:t xml:space="preserve">2</w:t>
      </w:r>
      <w:r>
        <w:t xml:space="preserve">Greshake等人的这篇论文是Agent提示注入安全研究领域公认的奠基之作。在此之前，安全社区主要关注直接提示注入（Direct Prompt Injection, DPI），即攻击者直接向模型输入恶意指令。Greshake等人首次系统性地将攻击面扩展到</w:t>
      </w:r>
      <w:r>
        <w:rPr>
          <w:bCs/>
          <w:b/>
        </w:rPr>
        <w:t xml:space="preserve">间接提示注入</w:t>
      </w:r>
      <w:r>
        <w:t xml:space="preserve">（Indirect Prompt Injection, IPI）：攻击者将恶意指令嵌入到LLM应用所处理的第三方内容中（如网页、邮件、文档），当应用检索并处理这些内容时，恶意指令被间接注入到模型的上下文中，从而劫持应用行为</w:t>
      </w:r>
      <w:r>
        <w:rPr>
          <w:vertAlign w:val="superscript"/>
        </w:rPr>
        <w:t xml:space="preserve">2</w:t>
      </w:r>
      <w:r>
        <w:t xml:space="preserve">。</w:t>
      </w:r>
    </w:p>
    <w:p>
      <w:pPr>
        <w:pStyle w:val="BodyText"/>
      </w:pPr>
      <w:r>
        <w:t xml:space="preserve">该研究对Bing Chat等真实系统进行了实证分析，展示了IPI攻击能够窃取用户聊天记录、操纵搜索结果、诱导用户点击恶意链接。其核心价值在于定义了直接注入与间接注入的二元分类框架，并证明了一个关键命题：只要LLM应用处理不可信的外部内容，IPI攻击就不可避免。这一结论深刻影响了后续几乎所有Agent安全研究——当Agent通过工具调用来获取外部信息时，工具返回的每一比特内容都是潜在的攻击向量。</w:t>
      </w:r>
    </w:p>
    <w:bookmarkEnd w:id="84"/>
    <w:bookmarkStart w:id="85" w:name="沙箱仿真评测框架"/>
    <w:p>
      <w:pPr>
        <w:pStyle w:val="Heading3"/>
      </w:pPr>
      <w:r>
        <w:t xml:space="preserve">4.1.2 沙箱仿真评测框架</w:t>
      </w:r>
    </w:p>
    <w:p>
      <w:pPr>
        <w:pStyle w:val="FirstParagraph"/>
      </w:pPr>
      <w:r>
        <w:rPr>
          <w:bCs/>
          <w:b/>
        </w:rPr>
        <w:t xml:space="preserve">Ruan et al.,</w:t>
      </w:r>
      <w:r>
        <w:rPr>
          <w:bCs/>
          <w:b/>
        </w:rPr>
        <w:t xml:space="preserve"> </w:t>
      </w:r>
      <w:r>
        <w:rPr>
          <w:bCs/>
          <w:b/>
        </w:rPr>
        <w:t xml:space="preserve">“</w:t>
      </w:r>
      <w:r>
        <w:rPr>
          <w:bCs/>
          <w:b/>
        </w:rPr>
        <w:t xml:space="preserve">ToolEmu: Identifying Risks of LM Agents with an LM-Emulated Sandbox,</w:t>
      </w:r>
      <w:r>
        <w:rPr>
          <w:bCs/>
          <w:b/>
        </w:rPr>
        <w:t xml:space="preserve">”</w:t>
      </w:r>
      <w:r>
        <w:rPr>
          <w:bCs/>
          <w:b/>
        </w:rPr>
        <w:t xml:space="preserve"> </w:t>
      </w:r>
      <w:r>
        <w:rPr>
          <w:bCs/>
          <w:b/>
        </w:rPr>
        <w:t xml:space="preserve">NeurIPS 2024</w:t>
      </w:r>
      <w:r>
        <w:rPr>
          <w:vertAlign w:val="superscript"/>
        </w:rPr>
        <w:t xml:space="preserve">3</w:t>
      </w:r>
      <w:r>
        <w:t xml:space="preserve">ToolEmu是Agent安全评测领域的里程碑工作，它解决了一个核心难题：如何在安全可控的环境中系统性地评估Agent的风险行为。Ruan等人提出了使用另一个语言模型来模拟沙箱环境（LM-Emulated Sandbox），使Agent能够在其中执行工具调用并观察行为后果，而无需接触真实系统</w:t>
      </w:r>
      <w:r>
        <w:rPr>
          <w:vertAlign w:val="superscript"/>
        </w:rPr>
        <w:t xml:space="preserve">3</w:t>
      </w:r>
      <w:r>
        <w:t xml:space="preserve">。</w:t>
      </w:r>
    </w:p>
    <w:p>
      <w:pPr>
        <w:pStyle w:val="BodyText"/>
      </w:pPr>
      <w:r>
        <w:t xml:space="preserve">该框架覆盖了36个工具包、144个高风险任务和9种风险类型，包括信息泄露、财务损失、系统破坏等。ToolEmu的创新在于用”模拟”替代”真实执行”——当Agent调用一个危险工具（如</w:t>
      </w:r>
      <w:r>
        <w:rPr>
          <w:rStyle w:val="VerbatimChar"/>
        </w:rPr>
        <w:t xml:space="preserve">delete_all_files</w:t>
      </w:r>
      <w:r>
        <w:t xml:space="preserve">）时，模拟器会生成一个逼真的后果描述（</w:t>
      </w:r>
      <w:r>
        <w:t xml:space="preserve">“</w:t>
      </w:r>
      <w:r>
        <w:t xml:space="preserve">所有文件已被删除</w:t>
      </w:r>
      <w:r>
        <w:t xml:space="preserve">”</w:t>
      </w:r>
      <w:r>
        <w:t xml:space="preserve">），Agent据此继续后续推理。这种方法既保障了实验安全，又实现了大规模自动化评测。后续众多Benchmark如AgentDojo、ASB都在方法论层面受到ToolEmu的深刻影响。</w:t>
      </w:r>
    </w:p>
    <w:bookmarkEnd w:id="85"/>
    <w:bookmarkStart w:id="86" w:name="agent基础架构范式"/>
    <w:p>
      <w:pPr>
        <w:pStyle w:val="Heading3"/>
      </w:pPr>
      <w:r>
        <w:t xml:space="preserve">4.1.3 Agent基础架构范式</w:t>
      </w:r>
    </w:p>
    <w:p>
      <w:pPr>
        <w:pStyle w:val="FirstParagraph"/>
      </w:pPr>
      <w:r>
        <w:rPr>
          <w:bCs/>
          <w:b/>
        </w:rPr>
        <w:t xml:space="preserve">Yao et al.,</w:t>
      </w:r>
      <w:r>
        <w:rPr>
          <w:bCs/>
          <w:b/>
        </w:rPr>
        <w:t xml:space="preserve"> </w:t>
      </w:r>
      <w:r>
        <w:rPr>
          <w:bCs/>
          <w:b/>
        </w:rPr>
        <w:t xml:space="preserve">“</w:t>
      </w:r>
      <w:r>
        <w:rPr>
          <w:bCs/>
          <w:b/>
        </w:rPr>
        <w:t xml:space="preserve">ReAct: Synergizing Reasoning and Acting in Language Models,</w:t>
      </w:r>
      <w:r>
        <w:rPr>
          <w:bCs/>
          <w:b/>
        </w:rPr>
        <w:t xml:space="preserve">”</w:t>
      </w:r>
      <w:r>
        <w:rPr>
          <w:bCs/>
          <w:b/>
        </w:rPr>
        <w:t xml:space="preserve"> </w:t>
      </w:r>
      <w:r>
        <w:rPr>
          <w:bCs/>
          <w:b/>
        </w:rPr>
        <w:t xml:space="preserve">ICLR 2023</w:t>
      </w:r>
      <w:r>
        <w:rPr>
          <w:vertAlign w:val="superscript"/>
        </w:rPr>
        <w:t xml:space="preserve">4</w:t>
      </w:r>
      <w:r>
        <w:t xml:space="preserve">ReAct虽然并非一篇安全论文，但它是理解Agent安全的必要前置知识。Yao等人提出的ReAct范式定义了现代LLM Agent的基本架构：</w:t>
      </w:r>
      <w:r>
        <w:rPr>
          <w:bCs/>
          <w:b/>
        </w:rPr>
        <w:t xml:space="preserve">推理</w:t>
      </w:r>
      <w:r>
        <w:t xml:space="preserve">（Thought）与</w:t>
      </w:r>
      <w:r>
        <w:rPr>
          <w:bCs/>
          <w:b/>
        </w:rPr>
        <w:t xml:space="preserve">行动</w:t>
      </w:r>
      <w:r>
        <w:t xml:space="preserve">（Action）在交替循环中协同进行——Agent先思考（</w:t>
      </w:r>
      <w:r>
        <w:t xml:space="preserve">“</w:t>
      </w:r>
      <w:r>
        <w:t xml:space="preserve">我需要查询天气</w:t>
      </w:r>
      <w:r>
        <w:t xml:space="preserve">”</w:t>
      </w:r>
      <w:r>
        <w:t xml:space="preserve">），再行动（调用工具），然后观察结果（</w:t>
      </w:r>
      <w:r>
        <w:t xml:space="preserve">“</w:t>
      </w:r>
      <w:r>
        <w:t xml:space="preserve">温度25°C</w:t>
      </w:r>
      <w:r>
        <w:t xml:space="preserve">”</w:t>
      </w:r>
      <w:r>
        <w:t xml:space="preserve">），再思考下一步，如此循环直至任务完成</w:t>
      </w:r>
      <w:r>
        <w:rPr>
          <w:vertAlign w:val="superscript"/>
        </w:rPr>
        <w:t xml:space="preserve">4</w:t>
      </w:r>
      <w:r>
        <w:t xml:space="preserve">。</w:t>
      </w:r>
    </w:p>
    <w:p>
      <w:pPr>
        <w:pStyle w:val="BodyText"/>
      </w:pPr>
      <w:r>
        <w:t xml:space="preserve">理解ReAct架构之所以对安全研究至关重要，是因为几乎所有Agent攻击都针对这一循环中的特定环节。</w:t>
      </w:r>
      <w:r>
        <w:rPr>
          <w:bCs/>
          <w:b/>
        </w:rPr>
        <w:t xml:space="preserve">间接提示注入</w:t>
      </w:r>
      <w:r>
        <w:t xml:space="preserve">攻击的是Observation（观察）环节——攻击者在工具返回的结果中嵌入恶意指令；</w:t>
      </w:r>
      <w:r>
        <w:rPr>
          <w:bCs/>
          <w:b/>
        </w:rPr>
        <w:t xml:space="preserve">工具劫持</w:t>
      </w:r>
      <w:r>
        <w:t xml:space="preserve">攻击的是Action（行动）环节——操纵Agent选择错误的工具；</w:t>
      </w:r>
      <w:r>
        <w:rPr>
          <w:bCs/>
          <w:b/>
        </w:rPr>
        <w:t xml:space="preserve">CoT暴露</w:t>
      </w:r>
      <w:r>
        <w:t xml:space="preserve">攻击的是Thought（思考）环节——窃取或操纵Agent的内部推理链。ReAct架构为安全研究者提供了一个精确的攻击面分析框架。</w:t>
      </w:r>
    </w:p>
    <w:bookmarkEnd w:id="86"/>
    <w:bookmarkStart w:id="87" w:name="agent后门攻击"/>
    <w:p>
      <w:pPr>
        <w:pStyle w:val="Heading3"/>
      </w:pPr>
      <w:r>
        <w:t xml:space="preserve">4.1.4 Agent后门攻击</w:t>
      </w:r>
    </w:p>
    <w:p>
      <w:pPr>
        <w:pStyle w:val="FirstParagraph"/>
      </w:pPr>
      <w:r>
        <w:rPr>
          <w:bCs/>
          <w:b/>
        </w:rPr>
        <w:t xml:space="preserve">Wang et al.,</w:t>
      </w:r>
      <w:r>
        <w:rPr>
          <w:bCs/>
          <w:b/>
        </w:rPr>
        <w:t xml:space="preserve"> </w:t>
      </w:r>
      <w:r>
        <w:rPr>
          <w:bCs/>
          <w:b/>
        </w:rPr>
        <w:t xml:space="preserve">“</w:t>
      </w:r>
      <w:r>
        <w:rPr>
          <w:bCs/>
          <w:b/>
        </w:rPr>
        <w:t xml:space="preserve">BadAgent: Inserting and Activating Backdoor Attacks in LLM Agents,</w:t>
      </w:r>
      <w:r>
        <w:rPr>
          <w:bCs/>
          <w:b/>
        </w:rPr>
        <w:t xml:space="preserve">”</w:t>
      </w:r>
      <w:r>
        <w:rPr>
          <w:bCs/>
          <w:b/>
        </w:rPr>
        <w:t xml:space="preserve"> </w:t>
      </w:r>
      <w:r>
        <w:rPr>
          <w:bCs/>
          <w:b/>
        </w:rPr>
        <w:t xml:space="preserve">ACL 2024</w:t>
      </w:r>
      <w:r>
        <w:rPr>
          <w:vertAlign w:val="superscript"/>
        </w:rPr>
        <w:t xml:space="preserve">5</w:t>
      </w:r>
      <w:r>
        <w:t xml:space="preserve">BadAgent是首个系统研究LLM Agent后门攻击的工作。Wang等人证明，攻击者可以通过在Agent的训练数据和工具链中植入精心设计的触发器（Trigger），使得Agent在正常情况下表现完全正常，但在触发器出现时执行预设的恶意行为</w:t>
      </w:r>
      <w:r>
        <w:rPr>
          <w:vertAlign w:val="superscript"/>
        </w:rPr>
        <w:t xml:space="preserve">5</w:t>
      </w:r>
      <w:r>
        <w:t xml:space="preserve">。例如，当Agent检测到特定关键词时，会调用恶意工具或将敏感信息发送到攻击者控制的服务器。</w:t>
      </w:r>
    </w:p>
    <w:p>
      <w:pPr>
        <w:pStyle w:val="BodyText"/>
      </w:pPr>
      <w:r>
        <w:t xml:space="preserve">该研究的深远意义在于揭示了Agent的</w:t>
      </w:r>
      <w:r>
        <w:rPr>
          <w:bCs/>
          <w:b/>
        </w:rPr>
        <w:t xml:space="preserve">持久化威胁</w:t>
      </w:r>
      <w:r>
        <w:t xml:space="preserve">——与一次性提示注入不同，后门攻击一旦被植入，会持续存在于Agent的行为模式中，即使用户更换了提示词或更新了部分配置也无法消除。BadAgent展示了后门可以通过两条路径植入：一是</w:t>
      </w:r>
      <w:r>
        <w:rPr>
          <w:bCs/>
          <w:b/>
        </w:rPr>
        <w:t xml:space="preserve">训练数据投毒</w:t>
      </w:r>
      <w:r>
        <w:t xml:space="preserve">，在Agent的微调数据中嵌入带触发器的恶意样本；二是</w:t>
      </w:r>
      <w:r>
        <w:rPr>
          <w:bCs/>
          <w:b/>
        </w:rPr>
        <w:t xml:space="preserve">工具链污染</w:t>
      </w:r>
      <w:r>
        <w:t xml:space="preserve">，在工具描述或工具实现中嵌入隐藏触发逻辑。这项工作为后续的AgentPoison、BackdoorChain等研究奠定了基础。</w:t>
      </w:r>
    </w:p>
    <w:bookmarkEnd w:id="87"/>
    <w:bookmarkStart w:id="88" w:name="记忆层攻击"/>
    <w:p>
      <w:pPr>
        <w:pStyle w:val="Heading3"/>
      </w:pPr>
      <w:r>
        <w:t xml:space="preserve">4.1.5 记忆层攻击</w:t>
      </w:r>
    </w:p>
    <w:p>
      <w:pPr>
        <w:pStyle w:val="FirstParagraph"/>
      </w:pPr>
      <w:r>
        <w:rPr>
          <w:bCs/>
          <w:b/>
        </w:rPr>
        <w:t xml:space="preserve">Chen et al.,</w:t>
      </w:r>
      <w:r>
        <w:rPr>
          <w:bCs/>
          <w:b/>
        </w:rPr>
        <w:t xml:space="preserve"> </w:t>
      </w:r>
      <w:r>
        <w:rPr>
          <w:bCs/>
          <w:b/>
        </w:rPr>
        <w:t xml:space="preserve">“</w:t>
      </w:r>
      <w:r>
        <w:rPr>
          <w:bCs/>
          <w:b/>
        </w:rPr>
        <w:t xml:space="preserve">AgentPoison: Red-teaming LLM Agents via Poisoning Memory or Knowledge Bases,</w:t>
      </w:r>
      <w:r>
        <w:rPr>
          <w:bCs/>
          <w:b/>
        </w:rPr>
        <w:t xml:space="preserve">”</w:t>
      </w:r>
      <w:r>
        <w:rPr>
          <w:bCs/>
          <w:b/>
        </w:rPr>
        <w:t xml:space="preserve"> </w:t>
      </w:r>
      <w:r>
        <w:rPr>
          <w:bCs/>
          <w:b/>
        </w:rPr>
        <w:t xml:space="preserve">2024</w:t>
      </w:r>
      <w:r>
        <w:rPr>
          <w:vertAlign w:val="superscript"/>
        </w:rPr>
        <w:t xml:space="preserve">6</w:t>
      </w:r>
      <w:r>
        <w:t xml:space="preserve">AgentPoison首次将目光投向Agent的</w:t>
      </w:r>
      <w:r>
        <w:rPr>
          <w:bCs/>
          <w:b/>
        </w:rPr>
        <w:t xml:space="preserve">长期记忆</w:t>
      </w:r>
      <w:r>
        <w:t xml:space="preserve">和</w:t>
      </w:r>
      <w:r>
        <w:rPr>
          <w:bCs/>
          <w:b/>
        </w:rPr>
        <w:t xml:space="preserve">RAG知识库</w:t>
      </w:r>
      <w:r>
        <w:t xml:space="preserve">（Retrieval-Augmented Generation），这是一个此前被严重忽视的攻击面。Chen等人提出了一种约束优化方法，能够在知识库中仅需注入不到0.1%的恶意样本，就在目标查询上达到超过80%的攻击成功率</w:t>
      </w:r>
      <w:r>
        <w:rPr>
          <w:vertAlign w:val="superscript"/>
        </w:rPr>
        <w:t xml:space="preserve">6</w:t>
      </w:r>
      <w:r>
        <w:t xml:space="preserve">。</w:t>
      </w:r>
    </w:p>
    <w:p>
      <w:pPr>
        <w:pStyle w:val="BodyText"/>
      </w:pPr>
      <w:r>
        <w:t xml:space="preserve">该攻击的核心机制是</w:t>
      </w:r>
      <w:r>
        <w:rPr>
          <w:bCs/>
          <w:b/>
        </w:rPr>
        <w:t xml:space="preserve">触发器-载荷耦合</w:t>
      </w:r>
      <w:r>
        <w:t xml:space="preserve">：攻击者在知识库中植入看似正常的文档，这些文档包含精心设计的触发模式（如特定行业术语的组合）。当用户查询包含这些触发模式时，RAG系统会检索到恶意文档，Agent在处理这些文档时执行攻击者预设的操作——如调用恶意工具、泄露敏感信息或输出误导性结果。AgentPoison揭示了一个关键风险：Agent对记忆系统的信任是其高效工作的基础，但这种信任恰恰构成了最大的安全弱点。</w:t>
      </w:r>
    </w:p>
    <w:bookmarkEnd w:id="88"/>
    <w:bookmarkEnd w:id="89"/>
    <w:bookmarkStart w:id="95" w:name="最新前沿论文-3"/>
    <w:p>
      <w:pPr>
        <w:pStyle w:val="Heading2"/>
      </w:pPr>
      <w:r>
        <w:t xml:space="preserve">4.2 最新前沿论文</w:t>
      </w:r>
    </w:p>
    <w:bookmarkStart w:id="90" w:name="自传播蠕虫攻击"/>
    <w:p>
      <w:pPr>
        <w:pStyle w:val="Heading3"/>
      </w:pPr>
      <w:r>
        <w:t xml:space="preserve">4.2.1 自传播蠕虫攻击</w:t>
      </w:r>
    </w:p>
    <w:p>
      <w:pPr>
        <w:pStyle w:val="FirstParagraph"/>
      </w:pPr>
      <w:r>
        <w:rPr>
          <w:bCs/>
          <w:b/>
        </w:rPr>
        <w:t xml:space="preserve">Wei et al.,</w:t>
      </w:r>
      <w:r>
        <w:rPr>
          <w:bCs/>
          <w:b/>
        </w:rPr>
        <w:t xml:space="preserve"> </w:t>
      </w:r>
      <w:r>
        <w:rPr>
          <w:bCs/>
          <w:b/>
        </w:rPr>
        <w:t xml:space="preserve">“</w:t>
      </w:r>
      <w:r>
        <w:rPr>
          <w:bCs/>
          <w:b/>
        </w:rPr>
        <w:t xml:space="preserve">Self-Propagating Attacks Across LLM Agent Ecosystems (ClawWorm),</w:t>
      </w:r>
      <w:r>
        <w:rPr>
          <w:bCs/>
          <w:b/>
        </w:rPr>
        <w:t xml:space="preserve">”</w:t>
      </w:r>
      <w:r>
        <w:rPr>
          <w:bCs/>
          <w:b/>
        </w:rPr>
        <w:t xml:space="preserve"> </w:t>
      </w:r>
      <w:r>
        <w:rPr>
          <w:bCs/>
          <w:b/>
        </w:rPr>
        <w:t xml:space="preserve">2026</w:t>
      </w:r>
      <w:r>
        <w:rPr>
          <w:vertAlign w:val="superscript"/>
        </w:rPr>
        <w:t xml:space="preserve">7</w:t>
      </w:r>
      <w:r>
        <w:t xml:space="preserve">ClawWorm是Agent安全领域最具震撼力的近期工作之一。Wei等人首次证明了LLM Agent生态系统中存在</w:t>
      </w:r>
      <w:r>
        <w:rPr>
          <w:bCs/>
          <w:b/>
        </w:rPr>
        <w:t xml:space="preserve">自传播蠕虫攻击</w:t>
      </w:r>
      <w:r>
        <w:t xml:space="preserve">的可行性：一个被感染的Agent可以自主地将攻击传播到其他Agent，无需攻击者持续介入</w:t>
      </w:r>
      <w:r>
        <w:rPr>
          <w:vertAlign w:val="superscript"/>
        </w:rPr>
        <w:t xml:space="preserve">7</w:t>
      </w:r>
      <w:r>
        <w:t xml:space="preserve">。该攻击针对生产级Agent框架OpenClaw实现，攻击成功率达到64.5%。</w:t>
      </w:r>
    </w:p>
    <w:p>
      <w:pPr>
        <w:pStyle w:val="BodyText"/>
      </w:pPr>
      <w:r>
        <w:t xml:space="preserve">ClawWorm的感染循环包含四个阶段：首先通过间接提示注入</w:t>
      </w:r>
      <w:r>
        <w:rPr>
          <w:bCs/>
          <w:b/>
        </w:rPr>
        <w:t xml:space="preserve">劫持目标Agent的配置文件</w:t>
      </w:r>
      <w:r>
        <w:t xml:space="preserve">；然后</w:t>
      </w:r>
      <w:r>
        <w:rPr>
          <w:bCs/>
          <w:b/>
        </w:rPr>
        <w:t xml:space="preserve">建立持久化机制</w:t>
      </w:r>
      <w:r>
        <w:t xml:space="preserve">确保攻击在Agent重启后仍然存活；接着</w:t>
      </w:r>
      <w:r>
        <w:rPr>
          <w:bCs/>
          <w:b/>
        </w:rPr>
        <w:t xml:space="preserve">执行恶意载荷</w:t>
      </w:r>
      <w:r>
        <w:t xml:space="preserve">（如数据窃取、权限提升）；最后</w:t>
      </w:r>
      <w:r>
        <w:rPr>
          <w:bCs/>
          <w:b/>
        </w:rPr>
        <w:t xml:space="preserve">扫描并向对等Agent传播</w:t>
      </w:r>
      <w:r>
        <w:t xml:space="preserve">Payload。这一工作揭示了一个根本性的安全命题：当多个Agent之间建立信任关系并进行协作时，任何一个节点的沦陷都可能导致整个生态的级联崩溃。ClawWorm的破坏性不仅在于其高攻击成功率，更在于其</w:t>
      </w:r>
      <w:r>
        <w:rPr>
          <w:bCs/>
          <w:b/>
        </w:rPr>
        <w:t xml:space="preserve">自治传播能力</w:t>
      </w:r>
      <w:r>
        <w:t xml:space="preserve">——攻击一旦启动，就可以在Agent生态中像生物病毒一样自主扩散。</w:t>
      </w:r>
    </w:p>
    <w:bookmarkEnd w:id="90"/>
    <w:bookmarkStart w:id="91" w:name="全面agent安全综述"/>
    <w:p>
      <w:pPr>
        <w:pStyle w:val="Heading3"/>
      </w:pPr>
      <w:r>
        <w:t xml:space="preserve">4.2.2 全面Agent安全综述</w:t>
      </w:r>
    </w:p>
    <w:p>
      <w:pPr>
        <w:pStyle w:val="FirstParagraph"/>
      </w:pPr>
      <w:r>
        <w:rPr>
          <w:bCs/>
          <w:b/>
        </w:rPr>
        <w:t xml:space="preserve">Yu et al.,</w:t>
      </w:r>
      <w:r>
        <w:rPr>
          <w:bCs/>
          <w:b/>
        </w:rPr>
        <w:t xml:space="preserve"> </w:t>
      </w:r>
      <w:r>
        <w:rPr>
          <w:bCs/>
          <w:b/>
        </w:rPr>
        <w:t xml:space="preserve">“</w:t>
      </w:r>
      <w:r>
        <w:rPr>
          <w:bCs/>
          <w:b/>
        </w:rPr>
        <w:t xml:space="preserve">A Survey on Trustworthy LLM Agents: Threats and Countermeasures,</w:t>
      </w:r>
      <w:r>
        <w:rPr>
          <w:bCs/>
          <w:b/>
        </w:rPr>
        <w:t xml:space="preserve">”</w:t>
      </w:r>
      <w:r>
        <w:rPr>
          <w:bCs/>
          <w:b/>
        </w:rPr>
        <w:t xml:space="preserve"> </w:t>
      </w:r>
      <w:r>
        <w:rPr>
          <w:bCs/>
          <w:b/>
        </w:rPr>
        <w:t xml:space="preserve">KDD 2025</w:t>
      </w:r>
      <w:r>
        <w:rPr>
          <w:vertAlign w:val="superscript"/>
        </w:rPr>
        <w:t xml:space="preserve">8</w:t>
      </w:r>
      <w:r>
        <w:t xml:space="preserve">这是目前最全面的LLM Agent安全综述论文。Yu等人建立了首个系统化的Agent安全分类框架，将可信性分为</w:t>
      </w:r>
      <w:r>
        <w:rPr>
          <w:bCs/>
          <w:b/>
        </w:rPr>
        <w:t xml:space="preserve">内在可信性</w:t>
      </w:r>
      <w:r>
        <w:t xml:space="preserve">（Brain、Memory、Action、Guardrail四个维度）和</w:t>
      </w:r>
      <w:r>
        <w:rPr>
          <w:bCs/>
          <w:b/>
        </w:rPr>
        <w:t xml:space="preserve">外在可信性</w:t>
      </w:r>
      <w:r>
        <w:t xml:space="preserve">（Agent协作、环境交互两个维度）</w:t>
      </w:r>
      <w:r>
        <w:rPr>
          <w:vertAlign w:val="superscript"/>
        </w:rPr>
        <w:t xml:space="preserve">8</w:t>
      </w:r>
      <w:r>
        <w:t xml:space="preserve">。</w:t>
      </w:r>
    </w:p>
    <w:p>
      <w:pPr>
        <w:pStyle w:val="BodyText"/>
      </w:pPr>
      <w:r>
        <w:t xml:space="preserve">该综述的核心贡献在于提供了一个全景式的威胁地图。在内在层面，Brain维度关注模型本身的推理偏差和幻觉问题；Memory维度关注长期记忆的一致性和安全性；Action维度关注工具调用的安全性；Guardrail维度关注安全护栏的有效性和绕过可能性。在外在层面，Agent协作维度关注多Agent系统中的信任和通信安全；环境交互维度关注Agent与物理/数字环境交互时引入的新攻击面。这一分类框架为后续研究提供了统一的术语体系和问题定义基础。</w:t>
      </w:r>
    </w:p>
    <w:bookmarkEnd w:id="91"/>
    <w:bookmarkStart w:id="92" w:name="步骤级主动防护"/>
    <w:p>
      <w:pPr>
        <w:pStyle w:val="Heading3"/>
      </w:pPr>
      <w:r>
        <w:t xml:space="preserve">4.2.3 步骤级主动防护</w:t>
      </w:r>
    </w:p>
    <w:p>
      <w:pPr>
        <w:pStyle w:val="FirstParagraph"/>
      </w:pPr>
      <w:r>
        <w:rPr>
          <w:bCs/>
          <w:b/>
        </w:rPr>
        <w:t xml:space="preserve">Mou et al.,</w:t>
      </w:r>
      <w:r>
        <w:rPr>
          <w:bCs/>
          <w:b/>
        </w:rPr>
        <w:t xml:space="preserve"> </w:t>
      </w:r>
      <w:r>
        <w:rPr>
          <w:bCs/>
          <w:b/>
        </w:rPr>
        <w:t xml:space="preserve">“</w:t>
      </w:r>
      <w:r>
        <w:rPr>
          <w:bCs/>
          <w:b/>
        </w:rPr>
        <w:t xml:space="preserve">ToolSafe: Enhancing Tool Invocation Safety via Proactive Step-level Guardrail,</w:t>
      </w:r>
      <w:r>
        <w:rPr>
          <w:bCs/>
          <w:b/>
        </w:rPr>
        <w:t xml:space="preserve">”</w:t>
      </w:r>
      <w:r>
        <w:rPr>
          <w:bCs/>
          <w:b/>
        </w:rPr>
        <w:t xml:space="preserve"> </w:t>
      </w:r>
      <w:r>
        <w:rPr>
          <w:bCs/>
          <w:b/>
        </w:rPr>
        <w:t xml:space="preserve">2026</w:t>
      </w:r>
      <w:r>
        <w:rPr>
          <w:vertAlign w:val="superscript"/>
        </w:rPr>
        <w:t xml:space="preserve">9</w:t>
      </w:r>
      <w:r>
        <w:t xml:space="preserve">ToolSafe代表了Agent安全防护从”检测-响应”模式向”预测-预防”模式的范式转变。Mou等人提出了三个核心组件：TS-Bench（首个步骤级工具调用安全检测基准）、TS-Guard（基于多任务强化学习的护栏模型）和TS-Flow（护栏反馈驱动的推理框架）</w:t>
      </w:r>
      <w:r>
        <w:rPr>
          <w:vertAlign w:val="superscript"/>
        </w:rPr>
        <w:t xml:space="preserve">9</w:t>
      </w:r>
      <w:r>
        <w:t xml:space="preserve">。</w:t>
      </w:r>
    </w:p>
    <w:p>
      <w:pPr>
        <w:pStyle w:val="BodyText"/>
      </w:pPr>
      <w:r>
        <w:t xml:space="preserve">传统护栏通常在Agent已经决定调用某个工具之后进行拦截，属于”事后检测”模式。TS-Guard的创新在于</w:t>
      </w:r>
      <w:r>
        <w:rPr>
          <w:bCs/>
          <w:b/>
        </w:rPr>
        <w:t xml:space="preserve">步骤级预测</w:t>
      </w:r>
      <w:r>
        <w:t xml:space="preserve">——在Agent执行工具调用的每一个推理步骤中实时评估安全风险，并在风险超过阈值时通过反馈机制引导Agent调整其行为方向。实验结果表明，该方法能够将有害工具调用减少65%</w:t>
      </w:r>
      <w:r>
        <w:rPr>
          <w:vertAlign w:val="superscript"/>
        </w:rPr>
        <w:t xml:space="preserve">9</w:t>
      </w:r>
      <w:r>
        <w:t xml:space="preserve">。这一工作的重要意义在于证明了</w:t>
      </w:r>
      <w:r>
        <w:rPr>
          <w:bCs/>
          <w:b/>
        </w:rPr>
        <w:t xml:space="preserve">细粒度行为监控</w:t>
      </w:r>
      <w:r>
        <w:t xml:space="preserve">的可行性——安全护栏不必等到Agent做出危险决策时才介入，而是可以在决策形成的过程中持续施加影响。</w:t>
      </w:r>
    </w:p>
    <w:bookmarkEnd w:id="92"/>
    <w:bookmarkStart w:id="93" w:name="工具选择劫持"/>
    <w:p>
      <w:pPr>
        <w:pStyle w:val="Heading3"/>
      </w:pPr>
      <w:r>
        <w:t xml:space="preserve">4.2.4 工具选择劫持</w:t>
      </w:r>
    </w:p>
    <w:p>
      <w:pPr>
        <w:pStyle w:val="FirstParagraph"/>
      </w:pPr>
      <w:r>
        <w:rPr>
          <w:bCs/>
          <w:b/>
        </w:rPr>
        <w:t xml:space="preserve">Shi et al.,</w:t>
      </w:r>
      <w:r>
        <w:rPr>
          <w:bCs/>
          <w:b/>
        </w:rPr>
        <w:t xml:space="preserve"> </w:t>
      </w:r>
      <w:r>
        <w:rPr>
          <w:bCs/>
          <w:b/>
        </w:rPr>
        <w:t xml:space="preserve">“</w:t>
      </w:r>
      <w:r>
        <w:rPr>
          <w:bCs/>
          <w:b/>
        </w:rPr>
        <w:t xml:space="preserve">ToolHijacker: Prompt Injection Attack to Tool Selection in LLM Agents,</w:t>
      </w:r>
      <w:r>
        <w:rPr>
          <w:bCs/>
          <w:b/>
        </w:rPr>
        <w:t xml:space="preserve">”</w:t>
      </w:r>
      <w:r>
        <w:rPr>
          <w:bCs/>
          <w:b/>
        </w:rPr>
        <w:t xml:space="preserve"> </w:t>
      </w:r>
      <w:r>
        <w:rPr>
          <w:bCs/>
          <w:b/>
        </w:rPr>
        <w:t xml:space="preserve">NDSS 2026</w:t>
      </w:r>
      <w:r>
        <w:rPr>
          <w:vertAlign w:val="superscript"/>
        </w:rPr>
        <w:t xml:space="preserve">10</w:t>
      </w:r>
      <w:r>
        <w:t xml:space="preserve">ToolHijacker首次将攻击面从</w:t>
      </w:r>
      <w:r>
        <w:rPr>
          <w:bCs/>
          <w:b/>
        </w:rPr>
        <w:t xml:space="preserve">工具调用阶段</w:t>
      </w:r>
      <w:r>
        <w:t xml:space="preserve">扩展到</w:t>
      </w:r>
      <w:r>
        <w:rPr>
          <w:bCs/>
          <w:b/>
        </w:rPr>
        <w:t xml:space="preserve">工具选择阶段</w:t>
      </w:r>
      <w:r>
        <w:t xml:space="preserve">。在典型的Agent系统中，工具选择通常包含两个子步骤：工具检索（从工具库中搜索相关工具）和工具选择（从候选工具中决定使用哪个）。Shi等人证明，攻击者可以通过注入恶意工具文档来同时操纵这两个环节</w:t>
      </w:r>
      <w:r>
        <w:rPr>
          <w:vertAlign w:val="superscript"/>
        </w:rPr>
        <w:t xml:space="preserve">10</w:t>
      </w:r>
      <w:r>
        <w:t xml:space="preserve">。</w:t>
      </w:r>
    </w:p>
    <w:p>
      <w:pPr>
        <w:pStyle w:val="BodyText"/>
      </w:pPr>
      <w:r>
        <w:t xml:space="preserve">该攻击的关键洞察在于：大多数Agent框架将工具描述文档视为可信信息源，但当工具库规模较大时（如数百个工具），维护者对每个工具的描述进行逐条审查是不现实的。攻击者可以在工具名称和描述中嵌入微妙的语义误导（如将恶意工具命名为看似无害的名称），在黑盒场景下操纵Agent的工具选择决策。ToolHijacker的实验表明，现有防御措施（包括输入过滤、输出验证和安全对齐）均无法有效应对此类攻击</w:t>
      </w:r>
      <w:r>
        <w:rPr>
          <w:vertAlign w:val="superscript"/>
        </w:rPr>
        <w:t xml:space="preserve">10</w:t>
      </w:r>
      <w:r>
        <w:t xml:space="preserve">，揭示了工具库管理中的安全盲区。</w:t>
      </w:r>
    </w:p>
    <w:bookmarkEnd w:id="93"/>
    <w:bookmarkStart w:id="94" w:name="mcp安全基准"/>
    <w:p>
      <w:pPr>
        <w:pStyle w:val="Heading3"/>
      </w:pPr>
      <w:r>
        <w:t xml:space="preserve">4.2.5 MCP安全基准</w:t>
      </w:r>
    </w:p>
    <w:p>
      <w:pPr>
        <w:pStyle w:val="FirstParagraph"/>
      </w:pPr>
      <w:r>
        <w:rPr>
          <w:bCs/>
          <w:b/>
        </w:rPr>
        <w:t xml:space="preserve">Yang et al.,</w:t>
      </w:r>
      <w:r>
        <w:rPr>
          <w:bCs/>
          <w:b/>
        </w:rPr>
        <w:t xml:space="preserve"> </w:t>
      </w:r>
      <w:r>
        <w:rPr>
          <w:bCs/>
          <w:b/>
        </w:rPr>
        <w:t xml:space="preserve">“</w:t>
      </w:r>
      <w:r>
        <w:rPr>
          <w:bCs/>
          <w:b/>
        </w:rPr>
        <w:t xml:space="preserve">MCPSecBench: A Systematic Security Benchmark for Model Context Protocols,</w:t>
      </w:r>
      <w:r>
        <w:rPr>
          <w:bCs/>
          <w:b/>
        </w:rPr>
        <w:t xml:space="preserve">”</w:t>
      </w:r>
      <w:r>
        <w:rPr>
          <w:bCs/>
          <w:b/>
        </w:rPr>
        <w:t xml:space="preserve"> </w:t>
      </w:r>
      <w:r>
        <w:rPr>
          <w:bCs/>
          <w:b/>
        </w:rPr>
        <w:t xml:space="preserve">2026</w:t>
      </w:r>
      <w:r>
        <w:rPr>
          <w:vertAlign w:val="superscript"/>
        </w:rPr>
        <w:t xml:space="preserve">11</w:t>
      </w:r>
      <w:r>
        <w:t xml:space="preserve">Model Context Protocol（MCP）作为Anthropic提出的Agent工具连接标准协议，正在成为Agent生态系统的事实标准。MCPSecBench是首个针对MCP生态的系统安全基准测试，定义了17种攻击类型，跨越4个攻击面：客户端（提示注入、工具/服务误用）、协议端（中间人攻击、MCP重绑定）、服务端（工具投毒、数据泄露、Rug Pull）和主机端（配置漂移、沙箱逃逸、漏洞利用）</w:t>
      </w:r>
      <w:r>
        <w:rPr>
          <w:vertAlign w:val="superscript"/>
        </w:rPr>
        <w:t xml:space="preserve">11</w:t>
      </w:r>
      <w:r>
        <w:t xml:space="preserve">。</w:t>
      </w:r>
    </w:p>
    <w:p>
      <w:pPr>
        <w:pStyle w:val="BodyText"/>
      </w:pPr>
      <w:r>
        <w:t xml:space="preserve">评估结果令人警醒：85%以上的攻击类型至少能攻破一个主流MCP平台，而当前保护机制的平均成功率不足30%</w:t>
      </w:r>
      <w:r>
        <w:rPr>
          <w:vertAlign w:val="superscript"/>
        </w:rPr>
        <w:t xml:space="preserve">11</w:t>
      </w:r>
      <w:r>
        <w:t xml:space="preserve">。MCPSecBench的深远意义在于将Agent安全研究从模型层和Agent层推向了</w:t>
      </w:r>
      <w:r>
        <w:rPr>
          <w:bCs/>
          <w:b/>
        </w:rPr>
        <w:t xml:space="preserve">协议层</w:t>
      </w:r>
      <w:r>
        <w:t xml:space="preserve">——当Agent生态开始标准化互联时，协议本身的安全性就成为整个生态的根基。</w:t>
      </w:r>
    </w:p>
    <w:bookmarkEnd w:id="94"/>
    <w:bookmarkEnd w:id="95"/>
    <w:bookmarkStart w:id="100" w:name="学习笔记核心概念与理论-3"/>
    <w:p>
      <w:pPr>
        <w:pStyle w:val="Heading2"/>
      </w:pPr>
      <w:r>
        <w:t xml:space="preserve">4.3 学习笔记：核心概念与理论</w:t>
      </w:r>
    </w:p>
    <w:bookmarkStart w:id="96" w:name="agent安全定义与威胁模型"/>
    <w:p>
      <w:pPr>
        <w:pStyle w:val="Heading3"/>
      </w:pPr>
      <w:r>
        <w:t xml:space="preserve">4.3.1 Agent安全定义与威胁模型</w:t>
      </w:r>
    </w:p>
    <w:p>
      <w:pPr>
        <w:pStyle w:val="FirstParagraph"/>
      </w:pPr>
      <w:r>
        <w:t xml:space="preserve">LLM Agent安全是保护基于大语言模型的自主智能体免受恶意攻击、误用和意外危害的系统性研究。与前几章讨论的传统LLM安全相比，Agent安全呈现出一系列本质性的差异。</w:t>
      </w:r>
    </w:p>
    <w:p>
      <w:pPr>
        <w:pStyle w:val="BodyText"/>
      </w:pPr>
      <w:r>
        <w:t xml:space="preserve">下表从五个关键维度对比传统LLM安全与Agent安全：</w:t>
      </w:r>
    </w:p>
    <w:tbl>
      <w:tblPr>
        <w:tblStyle w:val="Table"/>
        <w:tblW w:type="pct" w:w="5000"/>
        <w:tblLook w:firstRow="1" w:lastRow="0" w:firstColumn="0" w:lastColumn="0" w:noHBand="0" w:noVBand="0" w:val="0020"/>
      </w:tblPr>
      <w:tblGrid>
        <w:gridCol w:w="3046"/>
        <w:gridCol w:w="2436"/>
        <w:gridCol w:w="2436"/>
      </w:tblGrid>
      <w:tr>
        <w:trPr>
          <w:tblHeader w:val="true"/>
        </w:trPr>
        <w:tc>
          <w:tcPr/>
          <w:p>
            <w:pPr>
              <w:pStyle w:val="Compact"/>
              <w:jc w:val="center"/>
            </w:pPr>
            <w:r>
              <w:t xml:space="preserve">维度</w:t>
            </w:r>
          </w:p>
        </w:tc>
        <w:tc>
          <w:tcPr/>
          <w:p>
            <w:pPr>
              <w:pStyle w:val="Compact"/>
              <w:jc w:val="left"/>
            </w:pPr>
            <w:r>
              <w:t xml:space="preserve">传统LLM安全</w:t>
            </w:r>
          </w:p>
        </w:tc>
        <w:tc>
          <w:tcPr/>
          <w:p>
            <w:pPr>
              <w:pStyle w:val="Compact"/>
              <w:jc w:val="left"/>
            </w:pPr>
            <w:r>
              <w:t xml:space="preserve">LLM Agent安全</w:t>
            </w:r>
          </w:p>
        </w:tc>
      </w:tr>
      <w:tr>
        <w:tc>
          <w:tcPr/>
          <w:p>
            <w:pPr>
              <w:pStyle w:val="Compact"/>
              <w:jc w:val="center"/>
            </w:pPr>
            <w:r>
              <w:t xml:space="preserve">攻击面</w:t>
            </w:r>
          </w:p>
        </w:tc>
        <w:tc>
          <w:tcPr/>
          <w:p>
            <w:pPr>
              <w:pStyle w:val="Compact"/>
              <w:jc w:val="left"/>
            </w:pPr>
            <w:r>
              <w:t xml:space="preserve">输入文本、模型参数、训练数据</w:t>
            </w:r>
          </w:p>
        </w:tc>
        <w:tc>
          <w:tcPr/>
          <w:p>
            <w:pPr>
              <w:pStyle w:val="Compact"/>
              <w:jc w:val="left"/>
            </w:pPr>
            <w:r>
              <w:t xml:space="preserve">工具调用接口、记忆存储、Agent间通信信道、环境交互接口</w:t>
            </w:r>
          </w:p>
        </w:tc>
      </w:tr>
      <w:tr>
        <w:tc>
          <w:tcPr/>
          <w:p>
            <w:pPr>
              <w:pStyle w:val="Compact"/>
              <w:jc w:val="center"/>
            </w:pPr>
            <w:r>
              <w:t xml:space="preserve">攻击目标</w:t>
            </w:r>
          </w:p>
        </w:tc>
        <w:tc>
          <w:tcPr/>
          <w:p>
            <w:pPr>
              <w:pStyle w:val="Compact"/>
              <w:jc w:val="left"/>
            </w:pPr>
            <w:r>
              <w:t xml:space="preserve">诱导模型输出有害内容、绕过安全策略</w:t>
            </w:r>
          </w:p>
        </w:tc>
        <w:tc>
          <w:tcPr/>
          <w:p>
            <w:pPr>
              <w:pStyle w:val="Compact"/>
              <w:jc w:val="left"/>
            </w:pPr>
            <w:r>
              <w:t xml:space="preserve">操纵工具执行未授权操作、窃取用户数据、建立持久化控制、跨系统传播</w:t>
            </w:r>
          </w:p>
        </w:tc>
      </w:tr>
      <w:tr>
        <w:tc>
          <w:tcPr/>
          <w:p>
            <w:pPr>
              <w:pStyle w:val="Compact"/>
              <w:jc w:val="center"/>
            </w:pPr>
            <w:r>
              <w:t xml:space="preserve">攻击持久性</w:t>
            </w:r>
          </w:p>
        </w:tc>
        <w:tc>
          <w:tcPr/>
          <w:p>
            <w:pPr>
              <w:pStyle w:val="Compact"/>
              <w:jc w:val="left"/>
            </w:pPr>
            <w:r>
              <w:t xml:space="preserve">单轮或有限轮次，攻击效果随对话结束而终止</w:t>
            </w:r>
          </w:p>
        </w:tc>
        <w:tc>
          <w:tcPr/>
          <w:p>
            <w:pPr>
              <w:pStyle w:val="Compact"/>
              <w:jc w:val="left"/>
            </w:pPr>
            <w:r>
              <w:t xml:space="preserve">多轮持久化：记忆投毒可长期影响Agent行为，后门可永久植入</w:t>
            </w:r>
          </w:p>
        </w:tc>
      </w:tr>
      <w:tr>
        <w:tc>
          <w:tcPr/>
          <w:p>
            <w:pPr>
              <w:pStyle w:val="Compact"/>
              <w:jc w:val="center"/>
            </w:pPr>
            <w:r>
              <w:t xml:space="preserve">攻击传播性</w:t>
            </w:r>
          </w:p>
        </w:tc>
        <w:tc>
          <w:tcPr/>
          <w:p>
            <w:pPr>
              <w:pStyle w:val="Compact"/>
              <w:jc w:val="left"/>
            </w:pPr>
            <w:r>
              <w:t xml:space="preserve">单次影响，局限于单个对话会话</w:t>
            </w:r>
          </w:p>
        </w:tc>
        <w:tc>
          <w:tcPr/>
          <w:p>
            <w:pPr>
              <w:pStyle w:val="Compact"/>
              <w:jc w:val="left"/>
            </w:pPr>
            <w:r>
              <w:t xml:space="preserve">可跨Agent传播：蠕虫式自传播、多Agent信任级联、供应链污染</w:t>
            </w:r>
          </w:p>
        </w:tc>
      </w:tr>
      <w:tr>
        <w:tc>
          <w:tcPr/>
          <w:p>
            <w:pPr>
              <w:pStyle w:val="Compact"/>
              <w:jc w:val="center"/>
            </w:pPr>
            <w:r>
              <w:t xml:space="preserve">危害范围</w:t>
            </w:r>
          </w:p>
        </w:tc>
        <w:tc>
          <w:tcPr/>
          <w:p>
            <w:pPr>
              <w:pStyle w:val="Compact"/>
              <w:jc w:val="left"/>
            </w:pPr>
            <w:r>
              <w:t xml:space="preserve">内容层面（有害文本、偏见输出）</w:t>
            </w:r>
          </w:p>
        </w:tc>
        <w:tc>
          <w:tcPr/>
          <w:p>
            <w:pPr>
              <w:pStyle w:val="Compact"/>
              <w:jc w:val="left"/>
            </w:pPr>
            <w:r>
              <w:t xml:space="preserve">系统层面：远程代码执行（RCE）、数据泄露、权限提升、财务损失</w:t>
            </w:r>
            <w:r>
              <w:rPr>
                <w:vertAlign w:val="superscript"/>
              </w:rPr>
              <w:t xml:space="preserve">1</w:t>
            </w:r>
            <w:r>
              <w:t xml:space="preserve"> </w:t>
            </w:r>
            <w:r>
              <w:rPr>
                <w:vertAlign w:val="superscript"/>
              </w:rPr>
              <w:t xml:space="preserve">8</w:t>
            </w:r>
          </w:p>
        </w:tc>
      </w:tr>
    </w:tbl>
    <w:p>
      <w:pPr>
        <w:pStyle w:val="BodyText"/>
      </w:pPr>
      <w:r>
        <w:t xml:space="preserve">Agent安全的威胁模型通常包含以下要素。</w:t>
      </w:r>
      <w:r>
        <w:rPr>
          <w:bCs/>
          <w:b/>
        </w:rPr>
        <w:t xml:space="preserve">攻击者目标</w:t>
      </w:r>
      <w:r>
        <w:t xml:space="preserve">涵盖操纵Agent执行恶意工具调用（如删除数据、转账汇款）、窃取用户敏感信息（聊天记录、文件内容）、建立持久化控制（后门激活、记忆投毒）以及在多Agent系统中横向移动。</w:t>
      </w:r>
      <w:r>
        <w:rPr>
          <w:bCs/>
          <w:b/>
        </w:rPr>
        <w:t xml:space="preserve">攻击者能力</w:t>
      </w:r>
      <w:r>
        <w:t xml:space="preserve">从仅能通过自然语言查询与Agent交互（黑盒），到能够控制工具的响应内容（灰盒），再到完全控制工具实现和Agent配置（白盒），形成连续的能力谱系。</w:t>
      </w:r>
      <w:r>
        <w:rPr>
          <w:bCs/>
          <w:b/>
        </w:rPr>
        <w:t xml:space="preserve">攻击面</w:t>
      </w:r>
      <w:r>
        <w:t xml:space="preserve">按照ASB（Agent Security Bench）框架可划分为六个层次：用户提示层、工具使用层、记忆层、系统提示层、多Agent通信层和环境层</w:t>
      </w:r>
      <w:r>
        <w:rPr>
          <w:vertAlign w:val="superscript"/>
        </w:rPr>
        <w:t xml:space="preserve">12</w:t>
      </w:r>
      <w:r>
        <w:t xml:space="preserve">。</w:t>
      </w:r>
    </w:p>
    <w:bookmarkEnd w:id="96"/>
    <w:bookmarkStart w:id="97" w:name="攻击方法体系-3"/>
    <w:p>
      <w:pPr>
        <w:pStyle w:val="Heading3"/>
      </w:pPr>
      <w:r>
        <w:t xml:space="preserve">4.3.2 攻击方法体系</w:t>
      </w:r>
    </w:p>
    <w:p>
      <w:pPr>
        <w:pStyle w:val="FirstParagraph"/>
      </w:pPr>
      <w:r>
        <w:t xml:space="preserve">Agent攻击方法可以按照目标层次分为四大类别。</w:t>
      </w:r>
    </w:p>
    <w:p>
      <w:pPr>
        <w:pStyle w:val="BodyText"/>
      </w:pPr>
      <w:r>
        <w:rPr>
          <w:bCs/>
          <w:b/>
        </w:rPr>
        <w:t xml:space="preserve">工具/插件滥用</w:t>
      </w:r>
      <w:r>
        <w:t xml:space="preserve">是Agent安全中最成熟的攻击类别。</w:t>
      </w:r>
      <w:r>
        <w:rPr>
          <w:bCs/>
          <w:b/>
        </w:rPr>
        <w:t xml:space="preserve">间接提示注入</w:t>
      </w:r>
      <w:r>
        <w:t xml:space="preserve">（Indirect Prompt Injection, IPI）是其中的核心手段：攻击者在工具返回的内容中嵌入恶意指令，当Agent处理这些内容时攻击者意图被注入。Greshake等人的研究表明，任何通过工具获取的外部内容都构成潜在的IPI攻击向量</w:t>
      </w:r>
      <w:r>
        <w:rPr>
          <w:vertAlign w:val="superscript"/>
        </w:rPr>
        <w:t xml:space="preserve">2</w:t>
      </w:r>
      <w:r>
        <w:t xml:space="preserve">。</w:t>
      </w:r>
      <w:r>
        <w:rPr>
          <w:bCs/>
          <w:b/>
        </w:rPr>
        <w:t xml:space="preserve">工具选择劫持</w:t>
      </w:r>
      <w:r>
        <w:t xml:space="preserve">（Tool Hijacking）则瞄准工具调用链的上游：Shi等人证明攻击者可通过操纵工具描述文档来引导Agent选择攻击者控制的恶意工具</w:t>
      </w:r>
      <w:r>
        <w:rPr>
          <w:vertAlign w:val="superscript"/>
        </w:rPr>
        <w:t xml:space="preserve">10</w:t>
      </w:r>
      <w:r>
        <w:t xml:space="preserve">。此外，随着MCP生态的兴起，</w:t>
      </w:r>
      <w:r>
        <w:rPr>
          <w:bCs/>
          <w:b/>
        </w:rPr>
        <w:t xml:space="preserve">工具供应链投毒</w:t>
      </w:r>
      <w:r>
        <w:t xml:space="preserve">成为新兴威胁——恶意MCP服务器在工具描述中嵌入隐藏指令，通过工具供应链的”信任传递”影响所有使用该工具的Agent</w:t>
      </w:r>
      <w:r>
        <w:rPr>
          <w:vertAlign w:val="superscript"/>
        </w:rPr>
        <w:t xml:space="preserve">11</w:t>
      </w:r>
      <w:r>
        <w:t xml:space="preserve">。</w:t>
      </w:r>
    </w:p>
    <w:p>
      <w:pPr>
        <w:pStyle w:val="BodyText"/>
      </w:pPr>
      <w:r>
        <w:rPr>
          <w:bCs/>
          <w:b/>
        </w:rPr>
        <w:t xml:space="preserve">记忆层攻击</w:t>
      </w:r>
      <w:r>
        <w:t xml:space="preserve">针对Agent的长期记忆和RAG知识库。</w:t>
      </w:r>
      <w:r>
        <w:rPr>
          <w:bCs/>
          <w:b/>
        </w:rPr>
        <w:t xml:space="preserve">记忆投毒</w:t>
      </w:r>
      <w:r>
        <w:t xml:space="preserve">（Memory Poisoning）通过正常的查询交互逐步向Agent记忆中注入恶意指令，这些被污染的记忆在后续任务中被Agent自动检索并执行</w:t>
      </w:r>
      <w:r>
        <w:rPr>
          <w:vertAlign w:val="superscript"/>
        </w:rPr>
        <w:t xml:space="preserve">6</w:t>
      </w:r>
      <w:r>
        <w:t xml:space="preserve">。</w:t>
      </w:r>
      <w:r>
        <w:rPr>
          <w:bCs/>
          <w:b/>
        </w:rPr>
        <w:t xml:space="preserve">RAG后门</w:t>
      </w:r>
      <w:r>
        <w:t xml:space="preserve">攻击则更加隐蔽：攻击者在知识库中注入少量（&lt;0.1%）经过精心设计的恶意文档，当查询包含特定触发模式时检索系统返回恶意内容，Agent在处理这些内容时执行预设的恶意操作</w:t>
      </w:r>
      <w:r>
        <w:rPr>
          <w:vertAlign w:val="superscript"/>
        </w:rPr>
        <w:t xml:space="preserve">6</w:t>
      </w:r>
      <w:r>
        <w:t xml:space="preserve">。记忆层攻击的持久性是其最大威胁：一旦记忆被污染，即使攻击者不再介入，被污染的记忆也会持续影响Agent的后续行为。</w:t>
      </w:r>
    </w:p>
    <w:p>
      <w:pPr>
        <w:pStyle w:val="BodyText"/>
      </w:pPr>
      <w:r>
        <w:rPr>
          <w:bCs/>
          <w:b/>
        </w:rPr>
        <w:t xml:space="preserve">跨Agent攻击</w:t>
      </w:r>
      <w:r>
        <w:t xml:space="preserve">在多Agent系统中展现出惊人的破坏力。研究表明，Agent间信任利用的成功率高达82.4%，远超直接提示注入的41.2%</w:t>
      </w:r>
      <w:r>
        <w:rPr>
          <w:vertAlign w:val="superscript"/>
        </w:rPr>
        <w:t xml:space="preserve">26</w:t>
      </w:r>
      <w:r>
        <w:t xml:space="preserve">。这一数据的背后是一个深刻的安全悖论：LLM Agent对来自同伴Agent的请求应用的安全策略远比对人类用户的请求宽松。ClawWorm进一步证明了Agent生态中</w:t>
      </w:r>
      <w:r>
        <w:rPr>
          <w:bCs/>
          <w:b/>
        </w:rPr>
        <w:t xml:space="preserve">自传播攻击</w:t>
      </w:r>
      <w:r>
        <w:t xml:space="preserve">的可行性——被感染的Agent可以自主地将攻击传播到对等节点，攻击者只需攻破一个入口点，就可以通过信任链实现生态级的感染</w:t>
      </w:r>
      <w:r>
        <w:rPr>
          <w:vertAlign w:val="superscript"/>
        </w:rPr>
        <w:t xml:space="preserve">7</w:t>
      </w:r>
      <w:r>
        <w:t xml:space="preserve">。</w:t>
      </w:r>
    </w:p>
    <w:p>
      <w:pPr>
        <w:pStyle w:val="BodyText"/>
      </w:pPr>
      <w:r>
        <w:rPr>
          <w:bCs/>
          <w:b/>
        </w:rPr>
        <w:t xml:space="preserve">环境操控攻击</w:t>
      </w:r>
      <w:r>
        <w:t xml:space="preserve">随着Computer Use Agent（CUA）的兴起而成为新的研究焦点。</w:t>
      </w:r>
      <w:r>
        <w:rPr>
          <w:bCs/>
          <w:b/>
        </w:rPr>
        <w:t xml:space="preserve">UI欺骗</w:t>
      </w:r>
      <w:r>
        <w:t xml:space="preserve">攻击通过视觉覆盖元素（如伪造的按钮、弹窗）误导Agent的界面级推理；</w:t>
      </w:r>
      <w:r>
        <w:rPr>
          <w:bCs/>
          <w:b/>
        </w:rPr>
        <w:t xml:space="preserve">CoT暴露</w:t>
      </w:r>
      <w:r>
        <w:t xml:space="preserve">（Chain-of-Thought Exposure）攻击利用Agent的多步推理过程，通过操纵中间推理步骤来劫持最终行为；</w:t>
      </w:r>
      <w:r>
        <w:rPr>
          <w:bCs/>
          <w:b/>
        </w:rPr>
        <w:t xml:space="preserve">人类在环绕过</w:t>
      </w:r>
      <w:r>
        <w:t xml:space="preserve">（Human-in-the-Loop Bypass）则诱导Agent绕过本应触发的人类确认环节</w:t>
      </w:r>
      <w:r>
        <w:rPr>
          <w:vertAlign w:val="superscript"/>
        </w:rPr>
        <w:t xml:space="preserve">20</w:t>
      </w:r>
      <w:r>
        <w:t xml:space="preserve">。</w:t>
      </w:r>
    </w:p>
    <w:bookmarkEnd w:id="97"/>
    <w:bookmarkStart w:id="98" w:name="防御方法体系-3"/>
    <w:p>
      <w:pPr>
        <w:pStyle w:val="Heading3"/>
      </w:pPr>
      <w:r>
        <w:t xml:space="preserve">4.3.3 防御方法体系</w:t>
      </w:r>
    </w:p>
    <w:p>
      <w:pPr>
        <w:pStyle w:val="FirstParagraph"/>
      </w:pPr>
      <w:r>
        <w:t xml:space="preserve">Agent防御体系可以从四个层面构建。</w:t>
      </w:r>
      <w:r>
        <w:rPr>
          <w:bCs/>
          <w:b/>
        </w:rPr>
        <w:t xml:space="preserve">权限控制与沙箱</w:t>
      </w:r>
      <w:r>
        <w:t xml:space="preserve">是最基础的防御层。零信任架构（Zero Trust Architecture）要求Agent默认不信任任何外部输入，包括工具响应、同伴Agent消息和记忆检索结果。</w:t>
      </w:r>
      <w:r>
        <w:rPr>
          <w:bCs/>
          <w:b/>
        </w:rPr>
        <w:t xml:space="preserve">最小权限原则</w:t>
      </w:r>
      <w:r>
        <w:t xml:space="preserve">（Principle of Least Privilege）要求Agent仅拥有完成当前任务所必需的工具访问权限，并在任务完成后立即回收权限</w:t>
      </w:r>
      <w:r>
        <w:rPr>
          <w:vertAlign w:val="superscript"/>
        </w:rPr>
        <w:t xml:space="preserve">13</w:t>
      </w:r>
      <w:r>
        <w:t xml:space="preserve">。ToolEmu开创的沙箱仿真方法为权限控制提供了测试基础设施</w:t>
      </w:r>
      <w:r>
        <w:rPr>
          <w:vertAlign w:val="superscript"/>
        </w:rPr>
        <w:t xml:space="preserve">3</w:t>
      </w:r>
      <w:r>
        <w:t xml:space="preserve">。</w:t>
      </w:r>
    </w:p>
    <w:p>
      <w:pPr>
        <w:pStyle w:val="BodyText"/>
      </w:pPr>
      <w:r>
        <w:rPr>
          <w:bCs/>
          <w:b/>
        </w:rPr>
        <w:t xml:space="preserve">行为监控</w:t>
      </w:r>
      <w:r>
        <w:t xml:space="preserve">代表防御的前沿方向。ToolSafe提出的</w:t>
      </w:r>
      <w:r>
        <w:rPr>
          <w:bCs/>
          <w:b/>
        </w:rPr>
        <w:t xml:space="preserve">步骤级护栏</w:t>
      </w:r>
      <w:r>
        <w:t xml:space="preserve">（Step-level Guardrail）将安全监控粒度从”工具调用决策”细化到”推理过程中的每一步”，通过实时风险评估和反馈干预在危险行为形成之前进行引导</w:t>
      </w:r>
      <w:r>
        <w:rPr>
          <w:vertAlign w:val="superscript"/>
        </w:rPr>
        <w:t xml:space="preserve">9</w:t>
      </w:r>
      <w:r>
        <w:t xml:space="preserve">。GuardAgent则提出了</w:t>
      </w:r>
      <w:r>
        <w:rPr>
          <w:bCs/>
          <w:b/>
        </w:rPr>
        <w:t xml:space="preserve">知识启用推理</w:t>
      </w:r>
      <w:r>
        <w:t xml:space="preserve">（Knowledge-Enabled Reasoning）的防御范式：Agent在执行工具调用前，先查询外部安全知识库以评估操作的潜在风险</w:t>
      </w:r>
      <w:r>
        <w:rPr>
          <w:vertAlign w:val="superscript"/>
        </w:rPr>
        <w:t xml:space="preserve">14</w:t>
      </w:r>
      <w:r>
        <w:t xml:space="preserve">。</w:t>
      </w:r>
    </w:p>
    <w:p>
      <w:pPr>
        <w:pStyle w:val="BodyText"/>
      </w:pPr>
      <w:r>
        <w:rPr>
          <w:bCs/>
          <w:b/>
        </w:rPr>
        <w:t xml:space="preserve">输入/输出过滤</w:t>
      </w:r>
      <w:r>
        <w:t xml:space="preserve">是已经被广泛部署的传统防御手段。PromptGuard等基于分类器的注入检测器、基于困惑度（Perplexity）异常的恶意输入检测、以及FATH等使用HMAC标签验证用户指令完整性的认证机制，构成了输入过滤的技术栈。然而，ToolHijacker等研究表明，仅靠输入/输出过滤远不足以应对Agent的复杂攻击面</w:t>
      </w:r>
      <w:r>
        <w:rPr>
          <w:vertAlign w:val="superscript"/>
        </w:rPr>
        <w:t xml:space="preserve">10</w:t>
      </w:r>
      <w:r>
        <w:t xml:space="preserve">。</w:t>
      </w:r>
    </w:p>
    <w:p>
      <w:pPr>
        <w:pStyle w:val="BodyText"/>
      </w:pPr>
      <w:r>
        <w:rPr>
          <w:bCs/>
          <w:b/>
        </w:rPr>
        <w:t xml:space="preserve">安全对齐</w:t>
      </w:r>
      <w:r>
        <w:t xml:space="preserve">从模型训练层面增强Agent的内在防御能力。安全微调（SecAlign）通过在训练数据中引入安全场景来增强Agent对攻击的识别和抵抗能力。</w:t>
      </w:r>
      <w:r>
        <w:rPr>
          <w:bCs/>
          <w:b/>
        </w:rPr>
        <w:t xml:space="preserve">选择性退出机制</w:t>
      </w:r>
      <w:r>
        <w:t xml:space="preserve">则赋予Agent在不确定时拒绝执行而非冒险行动的能力，这本质上是在Agent的自主性与安全性之间寻找平衡</w:t>
      </w:r>
      <w:r>
        <w:rPr>
          <w:vertAlign w:val="superscript"/>
        </w:rPr>
        <w:t xml:space="preserve">8</w:t>
      </w:r>
      <w:r>
        <w:t xml:space="preserve">。</w:t>
      </w:r>
    </w:p>
    <w:bookmarkEnd w:id="98"/>
    <w:bookmarkStart w:id="99" w:name="关键理论-2"/>
    <w:p>
      <w:pPr>
        <w:pStyle w:val="Heading3"/>
      </w:pPr>
      <w:r>
        <w:t xml:space="preserve">4.3.4 关键理论</w:t>
      </w:r>
    </w:p>
    <w:p>
      <w:pPr>
        <w:pStyle w:val="FirstParagraph"/>
      </w:pPr>
      <w:r>
        <w:t xml:space="preserve">Agent安全领域存在几个值得深入思考的理论命题。</w:t>
      </w:r>
    </w:p>
    <w:p>
      <w:pPr>
        <w:pStyle w:val="BodyText"/>
      </w:pPr>
      <w:r>
        <w:rPr>
          <w:bCs/>
          <w:b/>
        </w:rPr>
        <w:t xml:space="preserve">能力-风险权衡</w:t>
      </w:r>
      <w:r>
        <w:t xml:space="preserve">（Capability-Risk Tradeoff）是Agent安全中最核心的张力关系。Agent的工具使用能力、多步推理能力和自主决策能力直接决定了其能够完成任务的复杂程度，但同时也线性扩大了攻击面</w:t>
      </w:r>
      <w:r>
        <w:rPr>
          <w:vertAlign w:val="superscript"/>
        </w:rPr>
        <w:t xml:space="preserve">1</w:t>
      </w:r>
      <w:r>
        <w:t xml:space="preserve">。一个只能读取文件的Agent与一个能够执行任意代码的Agent所面临的威胁模型完全不同。这一权衡没有普适的最优解——安全研究者需要根据具体应用场景在能力开放度和风险控制度之间做出审慎的权衡。</w:t>
      </w:r>
    </w:p>
    <w:p>
      <w:pPr>
        <w:pStyle w:val="BodyText"/>
      </w:pPr>
      <w:r>
        <w:rPr>
          <w:bCs/>
          <w:b/>
        </w:rPr>
        <w:t xml:space="preserve">自主性悖论</w:t>
      </w:r>
      <w:r>
        <w:t xml:space="preserve">（Autonomy Paradox）指出，Agent的自主性越高，安全措施越容易被绕过。当Agent被设计为能够自主决策、自适应环境和自主恢复时，它同样获得了自主绕过安全机制的能力。人类在环（Human-in-the-Loop, HiTL）设计本意是在关键操作前引入人类确认，但研究表明Agent可以被诱导绕过这些确认环节</w:t>
      </w:r>
      <w:r>
        <w:rPr>
          <w:vertAlign w:val="superscript"/>
        </w:rPr>
        <w:t xml:space="preserve">20</w:t>
      </w:r>
      <w:r>
        <w:t xml:space="preserve">。</w:t>
      </w:r>
    </w:p>
    <w:p>
      <w:pPr>
        <w:pStyle w:val="BodyText"/>
      </w:pPr>
      <w:r>
        <w:rPr>
          <w:bCs/>
          <w:b/>
        </w:rPr>
        <w:t xml:space="preserve">工具使用的信任边界</w:t>
      </w:r>
      <w:r>
        <w:t xml:space="preserve">理论认为，每一次工具调用本质上都是一次信任决策——Agent必须信任工具的名称与功能描述、工具返回的数据、以及工具的实现者。然而，这种信任在实践中往往被过度授予：Agent框架通常将工具描述视为可信信息源，而MCP生态中第三方服务器的安全性更是缺乏保障</w:t>
      </w:r>
      <w:r>
        <w:rPr>
          <w:vertAlign w:val="superscript"/>
        </w:rPr>
        <w:t xml:space="preserve">11</w:t>
      </w:r>
      <w:r>
        <w:t xml:space="preserve">。语义差距（Semantic Gap）——即工具名称/描述与实际行为之间的差距——构成了攻击者可以利用的操纵空间</w:t>
      </w:r>
      <w:r>
        <w:rPr>
          <w:vertAlign w:val="superscript"/>
        </w:rPr>
        <w:t xml:space="preserve">10</w:t>
      </w:r>
      <w:r>
        <w:t xml:space="preserve">。</w:t>
      </w:r>
    </w:p>
    <w:p>
      <w:pPr>
        <w:pStyle w:val="BodyText"/>
      </w:pPr>
      <w:r>
        <w:rPr>
          <w:bCs/>
          <w:b/>
        </w:rPr>
        <w:t xml:space="preserve">多Agent信任传递问题</w:t>
      </w:r>
      <w:r>
        <w:t xml:space="preserve">揭示了协作系统中的一个深层安全困境。当Agent A信任Agent B，Agent B信任Agent C时，Agent A间接地信任了Agent C。在多Agent协作链中，这种传递性信任使得任何一个中间节点的沦陷都会影响整个链条的安全。ClawWorm正是利用了这一机制实现跨Agent传播</w:t>
      </w:r>
      <w:r>
        <w:rPr>
          <w:vertAlign w:val="superscript"/>
        </w:rPr>
        <w:t xml:space="preserve">7</w:t>
      </w:r>
      <w:r>
        <w:t xml:space="preserve">。更令人担忧的是，研究表明LLM Agent对来自同伴的请求天然地应用比人类用户更宽松的安全策略</w:t>
      </w:r>
      <w:r>
        <w:rPr>
          <w:vertAlign w:val="superscript"/>
        </w:rPr>
        <w:t xml:space="preserve">26</w:t>
      </w:r>
      <w:r>
        <w:t xml:space="preserve">，这种”同伴信任偏见”（Peer Trust Bias）是多Agent系统安全的一个根本性弱点。</w:t>
      </w:r>
    </w:p>
    <w:p>
      <w:pPr>
        <w:pStyle w:val="BodyText"/>
      </w:pPr>
      <w:r>
        <w:rPr>
          <w:bCs/>
          <w:b/>
        </w:rPr>
        <w:t xml:space="preserve">MCP安全架构</w:t>
      </w:r>
      <w:r>
        <w:t xml:space="preserve">的四方模型（Host、Client、Server、Protocol）为理解Agent生态安全提供了系统框架</w:t>
      </w:r>
      <w:r>
        <w:rPr>
          <w:vertAlign w:val="superscript"/>
        </w:rPr>
        <w:t xml:space="preserve">11</w:t>
      </w:r>
      <w:r>
        <w:t xml:space="preserve">。Host负责承载Agent运行环境，Client负责与MCP Server通信，Server提供工具实现，Protocol定义通信规范。安全漏洞可以存在于任何一个组件中：Client可能存在提示注入漏洞，Server可能存在工具投毒风险，Protocol本身可能被中间人攻击，Host环境可能发生沙箱逃逸。当前MCP生态的安全防护严重滞后——MCPSecBench的评估显示保护机制平均成功率不足30%</w:t>
      </w:r>
      <w:r>
        <w:rPr>
          <w:vertAlign w:val="superscript"/>
        </w:rPr>
        <w:t xml:space="preserve">11</w:t>
      </w:r>
      <w:r>
        <w:t xml:space="preserve">，这意味着MCP在安全成熟度的意义上仍处于”野生西部”阶段。</w:t>
      </w:r>
    </w:p>
    <w:bookmarkEnd w:id="99"/>
    <w:bookmarkEnd w:id="100"/>
    <w:bookmarkStart w:id="103" w:name="学习路径建议-3"/>
    <w:p>
      <w:pPr>
        <w:pStyle w:val="Heading2"/>
      </w:pPr>
      <w:r>
        <w:t xml:space="preserve">4.4 学习路径建议</w:t>
      </w:r>
    </w:p>
    <w:bookmarkStart w:id="101" w:name="入门路线-1"/>
    <w:p>
      <w:pPr>
        <w:pStyle w:val="Heading3"/>
      </w:pPr>
      <w:r>
        <w:t xml:space="preserve">4.4.1 入门路线</w:t>
      </w:r>
    </w:p>
    <w:p>
      <w:pPr>
        <w:pStyle w:val="FirstParagraph"/>
      </w:pPr>
      <w:r>
        <w:t xml:space="preserve">系统学习Agent安全建议遵循”架构理解→攻击面分析→防御方法实践→前沿追踪”的递进路线。第一阶段的核心是深入理解ReAct架构</w:t>
      </w:r>
      <w:r>
        <w:rPr>
          <w:vertAlign w:val="superscript"/>
        </w:rPr>
        <w:t xml:space="preserve">4</w:t>
      </w:r>
      <w:r>
        <w:t xml:space="preserve">，明确Thought-Action-Observation循环中每个环节的潜在安全弱点。第二阶段依次学习间接提示注入</w:t>
      </w:r>
      <w:r>
        <w:rPr>
          <w:vertAlign w:val="superscript"/>
        </w:rPr>
        <w:t xml:space="preserve">2</w:t>
      </w:r>
      <w:r>
        <w:t xml:space="preserve">、记忆层攻击</w:t>
      </w:r>
      <w:r>
        <w:rPr>
          <w:vertAlign w:val="superscript"/>
        </w:rPr>
        <w:t xml:space="preserve">6</w:t>
      </w:r>
      <w:r>
        <w:t xml:space="preserve">、后门攻击</w:t>
      </w:r>
      <w:r>
        <w:rPr>
          <w:vertAlign w:val="superscript"/>
        </w:rPr>
        <w:t xml:space="preserve">5</w:t>
      </w:r>
      <w:r>
        <w:t xml:space="preserve">和跨Agent攻击</w:t>
      </w:r>
      <w:r>
        <w:rPr>
          <w:vertAlign w:val="superscript"/>
        </w:rPr>
        <w:t xml:space="preserve">7</w:t>
      </w:r>
      <w:r>
        <w:t xml:space="preserve">，建立对攻击方法体系的全景认知。第三阶段通过复现ToolSafe</w:t>
      </w:r>
      <w:r>
        <w:rPr>
          <w:vertAlign w:val="superscript"/>
        </w:rPr>
        <w:t xml:space="preserve">9</w:t>
      </w:r>
      <w:r>
        <w:t xml:space="preserve">和GuardAgent</w:t>
      </w:r>
      <w:r>
        <w:rPr>
          <w:vertAlign w:val="superscript"/>
        </w:rPr>
        <w:t xml:space="preserve">14</w:t>
      </w:r>
      <w:r>
        <w:t xml:space="preserve">等防御方法，理解安全防护的设计权衡。最后通过追踪MCP安全</w:t>
      </w:r>
      <w:r>
        <w:rPr>
          <w:vertAlign w:val="superscript"/>
        </w:rPr>
        <w:t xml:space="preserve">11</w:t>
      </w:r>
      <w:r>
        <w:t xml:space="preserve">、CUA安全</w:t>
      </w:r>
      <w:r>
        <w:rPr>
          <w:vertAlign w:val="superscript"/>
        </w:rPr>
        <w:t xml:space="preserve">20</w:t>
      </w:r>
      <w:r>
        <w:t xml:space="preserve">和自传播攻击</w:t>
      </w:r>
      <w:r>
        <w:rPr>
          <w:vertAlign w:val="superscript"/>
        </w:rPr>
        <w:t xml:space="preserve">7</w:t>
      </w:r>
      <w:r>
        <w:t xml:space="preserve">等前沿方向保持知识更新。</w:t>
      </w:r>
    </w:p>
    <w:bookmarkEnd w:id="101"/>
    <w:bookmarkStart w:id="102" w:name="实验环境推荐-3"/>
    <w:p>
      <w:pPr>
        <w:pStyle w:val="Heading3"/>
      </w:pPr>
      <w:r>
        <w:t xml:space="preserve">4.4.2 实验环境推荐</w:t>
      </w:r>
    </w:p>
    <w:p>
      <w:pPr>
        <w:pStyle w:val="FirstParagraph"/>
      </w:pPr>
      <w:r>
        <w:t xml:space="preserve">下表对比了Agent安全领域的主要评测平台，为实验实践提供选择参考：</w:t>
      </w:r>
    </w:p>
    <w:tbl>
      <w:tblPr>
        <w:tblStyle w:val="Table"/>
        <w:tblW w:type="pct" w:w="5000"/>
        <w:tblLook w:firstRow="1" w:lastRow="0" w:firstColumn="0" w:lastColumn="0" w:noHBand="0" w:noVBand="0" w:val="0020"/>
      </w:tblPr>
      <w:tblGrid>
        <w:gridCol w:w="1721"/>
        <w:gridCol w:w="1721"/>
        <w:gridCol w:w="1721"/>
        <w:gridCol w:w="1377"/>
        <w:gridCol w:w="1377"/>
      </w:tblGrid>
      <w:tr>
        <w:trPr>
          <w:tblHeader w:val="true"/>
        </w:trPr>
        <w:tc>
          <w:tcPr/>
          <w:p>
            <w:pPr>
              <w:pStyle w:val="Compact"/>
              <w:jc w:val="center"/>
            </w:pPr>
            <w:r>
              <w:t xml:space="preserve">Benchmark</w:t>
            </w:r>
          </w:p>
        </w:tc>
        <w:tc>
          <w:tcPr/>
          <w:p>
            <w:pPr>
              <w:pStyle w:val="Compact"/>
              <w:jc w:val="center"/>
            </w:pPr>
            <w:r>
              <w:t xml:space="preserve">发表年份</w:t>
            </w:r>
          </w:p>
        </w:tc>
        <w:tc>
          <w:tcPr/>
          <w:p>
            <w:pPr>
              <w:pStyle w:val="Compact"/>
              <w:jc w:val="center"/>
            </w:pPr>
            <w:r>
              <w:t xml:space="preserve">评测类型</w:t>
            </w:r>
          </w:p>
        </w:tc>
        <w:tc>
          <w:tcPr/>
          <w:p>
            <w:pPr>
              <w:pStyle w:val="Compact"/>
              <w:jc w:val="left"/>
            </w:pPr>
            <w:r>
              <w:t xml:space="preserve">规模与覆盖</w:t>
            </w:r>
          </w:p>
        </w:tc>
        <w:tc>
          <w:tcPr/>
          <w:p>
            <w:pPr>
              <w:pStyle w:val="Compact"/>
              <w:jc w:val="left"/>
            </w:pPr>
            <w:r>
              <w:t xml:space="preserve">核心特点与适用场景</w:t>
            </w:r>
          </w:p>
        </w:tc>
      </w:tr>
      <w:tr>
        <w:tc>
          <w:tcPr/>
          <w:p>
            <w:pPr>
              <w:pStyle w:val="Compact"/>
              <w:jc w:val="center"/>
            </w:pPr>
            <w:r>
              <w:t xml:space="preserve">ToolEmu</w:t>
            </w:r>
          </w:p>
        </w:tc>
        <w:tc>
          <w:tcPr/>
          <w:p>
            <w:pPr>
              <w:pStyle w:val="Compact"/>
              <w:jc w:val="center"/>
            </w:pPr>
            <w:r>
              <w:t xml:space="preserve">NeurIPS 2024</w:t>
            </w:r>
          </w:p>
        </w:tc>
        <w:tc>
          <w:tcPr/>
          <w:p>
            <w:pPr>
              <w:pStyle w:val="Compact"/>
              <w:jc w:val="center"/>
            </w:pPr>
            <w:r>
              <w:t xml:space="preserve">沙箱仿真</w:t>
            </w:r>
          </w:p>
        </w:tc>
        <w:tc>
          <w:tcPr/>
          <w:p>
            <w:pPr>
              <w:pStyle w:val="Compact"/>
              <w:jc w:val="left"/>
            </w:pPr>
            <w:r>
              <w:t xml:space="preserve">36个工具包，144个高风险任务，9种风险类型</w:t>
            </w:r>
          </w:p>
        </w:tc>
        <w:tc>
          <w:tcPr/>
          <w:p>
            <w:pPr>
              <w:pStyle w:val="Compact"/>
              <w:jc w:val="left"/>
            </w:pPr>
            <w:r>
              <w:t xml:space="preserve">LM模拟沙箱，零风险进行大规模Agent安全评测；适合早期风险识别和安全机制原型验证</w:t>
            </w:r>
            <w:r>
              <w:rPr>
                <w:vertAlign w:val="superscript"/>
              </w:rPr>
              <w:t xml:space="preserve">3</w:t>
            </w:r>
          </w:p>
        </w:tc>
      </w:tr>
      <w:tr>
        <w:tc>
          <w:tcPr/>
          <w:p>
            <w:pPr>
              <w:pStyle w:val="Compact"/>
              <w:jc w:val="center"/>
            </w:pPr>
            <w:r>
              <w:t xml:space="preserve">AgentDojo</w:t>
            </w:r>
          </w:p>
        </w:tc>
        <w:tc>
          <w:tcPr/>
          <w:p>
            <w:pPr>
              <w:pStyle w:val="Compact"/>
              <w:jc w:val="center"/>
            </w:pPr>
            <w:r>
              <w:t xml:space="preserve">2024</w:t>
            </w:r>
          </w:p>
        </w:tc>
        <w:tc>
          <w:tcPr/>
          <w:p>
            <w:pPr>
              <w:pStyle w:val="Compact"/>
              <w:jc w:val="center"/>
            </w:pPr>
            <w:r>
              <w:t xml:space="preserve">端到端安全</w:t>
            </w:r>
          </w:p>
        </w:tc>
        <w:tc>
          <w:tcPr/>
          <w:p>
            <w:pPr>
              <w:pStyle w:val="Compact"/>
              <w:jc w:val="left"/>
            </w:pPr>
            <w:r>
              <w:t xml:space="preserve">97个任务，629个安全测试用例</w:t>
            </w:r>
          </w:p>
        </w:tc>
        <w:tc>
          <w:tcPr/>
          <w:p>
            <w:pPr>
              <w:pStyle w:val="Compact"/>
              <w:jc w:val="left"/>
            </w:pPr>
            <w:r>
              <w:t xml:space="preserve">动态可扩展评估框架，支持攻击和防御的对抗评测；适合端到端攻防实验</w:t>
            </w:r>
            <w:r>
              <w:rPr>
                <w:vertAlign w:val="superscript"/>
              </w:rPr>
              <w:t xml:space="preserve">12</w:t>
            </w:r>
          </w:p>
        </w:tc>
      </w:tr>
      <w:tr>
        <w:tc>
          <w:tcPr/>
          <w:p>
            <w:pPr>
              <w:pStyle w:val="Compact"/>
              <w:jc w:val="center"/>
            </w:pPr>
            <w:r>
              <w:t xml:space="preserve">ASB</w:t>
            </w:r>
          </w:p>
        </w:tc>
        <w:tc>
          <w:tcPr/>
          <w:p>
            <w:pPr>
              <w:pStyle w:val="Compact"/>
              <w:jc w:val="center"/>
            </w:pPr>
            <w:r>
              <w:t xml:space="preserve">ICLR 2025</w:t>
            </w:r>
          </w:p>
        </w:tc>
        <w:tc>
          <w:tcPr/>
          <w:p>
            <w:pPr>
              <w:pStyle w:val="Compact"/>
              <w:jc w:val="center"/>
            </w:pPr>
            <w:r>
              <w:t xml:space="preserve">综合安全</w:t>
            </w:r>
          </w:p>
        </w:tc>
        <w:tc>
          <w:tcPr/>
          <w:p>
            <w:pPr>
              <w:pStyle w:val="Compact"/>
              <w:jc w:val="left"/>
            </w:pPr>
            <w:r>
              <w:t xml:space="preserve">10个场景，10类Agent，400+工具</w:t>
            </w:r>
          </w:p>
        </w:tc>
        <w:tc>
          <w:tcPr/>
          <w:p>
            <w:pPr>
              <w:pStyle w:val="Compact"/>
              <w:jc w:val="left"/>
            </w:pPr>
            <w:r>
              <w:t xml:space="preserve">统一攻击/防御Benchmark，支持多维度安全评估；适合系统性安全能力评估</w:t>
            </w:r>
            <w:r>
              <w:rPr>
                <w:vertAlign w:val="superscript"/>
              </w:rPr>
              <w:t xml:space="preserve">12</w:t>
            </w:r>
          </w:p>
        </w:tc>
      </w:tr>
      <w:tr>
        <w:tc>
          <w:tcPr/>
          <w:p>
            <w:pPr>
              <w:pStyle w:val="Compact"/>
              <w:jc w:val="center"/>
            </w:pPr>
            <w:r>
              <w:t xml:space="preserve">MCPSecBench</w:t>
            </w:r>
          </w:p>
        </w:tc>
        <w:tc>
          <w:tcPr/>
          <w:p>
            <w:pPr>
              <w:pStyle w:val="Compact"/>
              <w:jc w:val="center"/>
            </w:pPr>
            <w:r>
              <w:t xml:space="preserve">2026</w:t>
            </w:r>
          </w:p>
        </w:tc>
        <w:tc>
          <w:tcPr/>
          <w:p>
            <w:pPr>
              <w:pStyle w:val="Compact"/>
              <w:jc w:val="center"/>
            </w:pPr>
            <w:r>
              <w:t xml:space="preserve">MCP协议安全</w:t>
            </w:r>
          </w:p>
        </w:tc>
        <w:tc>
          <w:tcPr/>
          <w:p>
            <w:pPr>
              <w:pStyle w:val="Compact"/>
              <w:jc w:val="left"/>
            </w:pPr>
            <w:r>
              <w:t xml:space="preserve">17种攻击类型，4个攻击面</w:t>
            </w:r>
          </w:p>
        </w:tc>
        <w:tc>
          <w:tcPr/>
          <w:p>
            <w:pPr>
              <w:pStyle w:val="Compact"/>
              <w:jc w:val="left"/>
            </w:pPr>
            <w:r>
              <w:t xml:space="preserve">首个MCP生态安全评测，覆盖客户端/协议端/服务端/主机端；适合协议层安全研究</w:t>
            </w:r>
            <w:r>
              <w:rPr>
                <w:vertAlign w:val="superscript"/>
              </w:rPr>
              <w:t xml:space="preserve">11</w:t>
            </w:r>
          </w:p>
        </w:tc>
      </w:tr>
      <w:tr>
        <w:tc>
          <w:tcPr/>
          <w:p>
            <w:pPr>
              <w:pStyle w:val="Compact"/>
              <w:jc w:val="center"/>
            </w:pPr>
            <w:r>
              <w:t xml:space="preserve">TS-Bench</w:t>
            </w:r>
          </w:p>
        </w:tc>
        <w:tc>
          <w:tcPr/>
          <w:p>
            <w:pPr>
              <w:pStyle w:val="Compact"/>
              <w:jc w:val="center"/>
            </w:pPr>
            <w:r>
              <w:t xml:space="preserve">2026</w:t>
            </w:r>
          </w:p>
        </w:tc>
        <w:tc>
          <w:tcPr/>
          <w:p>
            <w:pPr>
              <w:pStyle w:val="Compact"/>
              <w:jc w:val="center"/>
            </w:pPr>
            <w:r>
              <w:t xml:space="preserve">步骤级安全</w:t>
            </w:r>
          </w:p>
        </w:tc>
        <w:tc>
          <w:tcPr/>
          <w:p>
            <w:pPr>
              <w:pStyle w:val="Compact"/>
              <w:jc w:val="left"/>
            </w:pPr>
            <w:r>
              <w:t xml:space="preserve">步骤级工具调用安全检测</w:t>
            </w:r>
          </w:p>
        </w:tc>
        <w:tc>
          <w:tcPr/>
          <w:p>
            <w:pPr>
              <w:pStyle w:val="Compact"/>
              <w:jc w:val="left"/>
            </w:pPr>
            <w:r>
              <w:t xml:space="preserve">首个步骤级安全检测基准，支持细粒度护栏评估；适合主动防御机制研究</w:t>
            </w:r>
            <w:r>
              <w:rPr>
                <w:vertAlign w:val="superscript"/>
              </w:rPr>
              <w:t xml:space="preserve">9</w:t>
            </w:r>
          </w:p>
        </w:tc>
      </w:tr>
      <w:tr>
        <w:tc>
          <w:tcPr/>
          <w:p>
            <w:pPr>
              <w:pStyle w:val="Compact"/>
              <w:jc w:val="center"/>
            </w:pPr>
            <w:r>
              <w:t xml:space="preserve">AgentHarm</w:t>
            </w:r>
          </w:p>
        </w:tc>
        <w:tc>
          <w:tcPr/>
          <w:p>
            <w:pPr>
              <w:pStyle w:val="Compact"/>
              <w:jc w:val="center"/>
            </w:pPr>
            <w:r>
              <w:t xml:space="preserve">2024</w:t>
            </w:r>
          </w:p>
        </w:tc>
        <w:tc>
          <w:tcPr/>
          <w:p>
            <w:pPr>
              <w:pStyle w:val="Compact"/>
              <w:jc w:val="center"/>
            </w:pPr>
            <w:r>
              <w:t xml:space="preserve">有害行为</w:t>
            </w:r>
          </w:p>
        </w:tc>
        <w:tc>
          <w:tcPr/>
          <w:p>
            <w:pPr>
              <w:pStyle w:val="Compact"/>
              <w:jc w:val="left"/>
            </w:pPr>
            <w:r>
              <w:t xml:space="preserve">110个恶意任务，11个危害类别</w:t>
            </w:r>
          </w:p>
        </w:tc>
        <w:tc>
          <w:tcPr/>
          <w:p>
            <w:pPr>
              <w:pStyle w:val="Compact"/>
              <w:jc w:val="left"/>
            </w:pPr>
            <w:r>
              <w:t xml:space="preserve">评估Agent对有害请求的执行合规性；适合安全对齐能力评测</w:t>
            </w:r>
          </w:p>
        </w:tc>
      </w:tr>
    </w:tbl>
    <w:p>
      <w:pPr>
        <w:pStyle w:val="BodyText"/>
      </w:pPr>
      <w:r>
        <w:t xml:space="preserve">选择实验环境时应考虑研究目标：若关注Agent整体安全能力评估，AgentDojo和ASB提供了最完整的端到端评测框架；若关注MCP生态安全，MCPSecBench是当前唯一的选择；若关注步骤级主动防御，TS-Bench提供了最细粒度的评估能力。对于初学者，建议从ToolEmu入手——其模拟沙箱设计消除了实验安全风险，同时提供了丰富的工具和风险场景来构建对Agent安全的直观理解。</w:t>
      </w:r>
    </w:p>
    <w:p>
      <w:r>
        <w:pict>
          <v:rect style="width:0;height:1.5pt" o:hralign="center" o:hrstd="t" o:hr="t"/>
        </w:pict>
      </w:r>
    </w:p>
    <w:bookmarkEnd w:id="102"/>
    <w:bookmarkEnd w:id="103"/>
    <w:bookmarkEnd w:id="104"/>
    <w:bookmarkStart w:id="113" w:name="综合学习路线图"/>
    <w:p>
      <w:pPr>
        <w:pStyle w:val="Heading1"/>
      </w:pPr>
      <w:r>
        <w:t xml:space="preserve">5. 综合学习路线图</w:t>
      </w:r>
    </w:p>
    <w:p>
      <w:pPr>
        <w:pStyle w:val="BlockText"/>
      </w:pPr>
      <w:r>
        <w:t xml:space="preserve">Comprehensive Learning Roadmap</w:t>
      </w:r>
    </w:p>
    <w:p>
      <w:pPr>
        <w:pStyle w:val="FirstParagraph"/>
      </w:pPr>
      <w:r>
        <w:t xml:space="preserve">经过前四章对越狱攻击、后门攻击、提示注入攻击和Agent安全四个方向的系统梳理，本章提供一个从基础到前沿的三阶段学习路径、一张跨方向的关键Benchmarks汇总表，以及按优先级排序的阅读推荐，帮助研究者在有限时间内构建最扎实的知识体系。</w:t>
      </w:r>
    </w:p>
    <w:p>
      <w:r>
        <w:pict>
          <v:rect style="width:0;height:1.5pt" o:hralign="center" o:hrstd="t" o:hr="t"/>
        </w:pict>
      </w:r>
    </w:p>
    <w:bookmarkStart w:id="108" w:name="整体学习路径规划"/>
    <w:p>
      <w:pPr>
        <w:pStyle w:val="Heading2"/>
      </w:pPr>
      <w:r>
        <w:t xml:space="preserve">5.1 整体学习路径规划</w:t>
      </w:r>
    </w:p>
    <w:bookmarkStart w:id="105" w:name="第一阶段基础越狱攻击与安全对齐原理"/>
    <w:p>
      <w:pPr>
        <w:pStyle w:val="Heading3"/>
      </w:pPr>
      <w:r>
        <w:t xml:space="preserve">5.1.1 第一阶段（基础）：越狱攻击与安全对齐原理</w:t>
      </w:r>
    </w:p>
    <w:p>
      <w:pPr>
        <w:pStyle w:val="FirstParagraph"/>
      </w:pPr>
      <w:r>
        <w:t xml:space="preserve">LLM安全研究的逻辑起点是理解</w:t>
      </w:r>
      <w:r>
        <w:rPr>
          <w:bCs/>
          <w:b/>
        </w:rPr>
        <w:t xml:space="preserve">安全对齐</w:t>
      </w:r>
      <w:r>
        <w:t xml:space="preserve">（Safety Alignment）的基本原理及其脆弱性。学习者应首先精读Wei等人提出的竞争目标与泛化错配理论</w:t>
      </w:r>
      <w:r>
        <w:rPr>
          <w:vertAlign w:val="superscript"/>
        </w:rPr>
        <w:t xml:space="preserve">1</w:t>
      </w:r>
      <w:r>
        <w:t xml:space="preserve">，这两个框架是整个领域的标准分析透镜——竞争目标揭示了有用性与安全性之间的优先级冲突，泛化错配则解释了OOD输入为何能绕过安全训练。在此基础上，通过GCG</w:t>
      </w:r>
      <w:r>
        <w:rPr>
          <w:vertAlign w:val="superscript"/>
        </w:rPr>
        <w:t xml:space="preserve">2</w:t>
      </w:r>
      <w:r>
        <w:t xml:space="preserve">和AutoDAN</w:t>
      </w:r>
      <w:r>
        <w:rPr>
          <w:vertAlign w:val="superscript"/>
        </w:rPr>
        <w:t xml:space="preserve">3</w:t>
      </w:r>
      <w:r>
        <w:t xml:space="preserve">掌握白盒攻击的梯度优化与遗传算法两条技术路线，通过PAIR</w:t>
      </w:r>
      <w:r>
        <w:rPr>
          <w:vertAlign w:val="superscript"/>
        </w:rPr>
        <w:t xml:space="preserve">4</w:t>
      </w:r>
      <w:r>
        <w:t xml:space="preserve">和TAP</w:t>
      </w:r>
      <w:r>
        <w:rPr>
          <w:vertAlign w:val="superscript"/>
        </w:rPr>
        <w:t xml:space="preserve">5</w:t>
      </w:r>
      <w:r>
        <w:t xml:space="preserve">理解黑盒攻击中LLM自我迭代的核心思想。此阶段的完成标志是能够独立解释任意越狱攻击的成功机理，并判断其属于哪种攻击类型。</w:t>
      </w:r>
    </w:p>
    <w:bookmarkEnd w:id="105"/>
    <w:bookmarkStart w:id="106" w:name="第二阶段深入训练时攻击与推理时攻击的联动理解"/>
    <w:p>
      <w:pPr>
        <w:pStyle w:val="Heading3"/>
      </w:pPr>
      <w:r>
        <w:t xml:space="preserve">5.1.2 第二阶段（深入）：训练时攻击与推理时攻击的联动理解</w:t>
      </w:r>
    </w:p>
    <w:p>
      <w:pPr>
        <w:pStyle w:val="FirstParagraph"/>
      </w:pPr>
      <w:r>
        <w:t xml:space="preserve">第二阶段将视野扩展到训练时与推理时攻击的完整谱系。</w:t>
      </w:r>
      <w:r>
        <w:rPr>
          <w:bCs/>
          <w:b/>
        </w:rPr>
        <w:t xml:space="preserve">后门攻击</w:t>
      </w:r>
      <w:r>
        <w:t xml:space="preserve">方向从Sleeper Agents</w:t>
      </w:r>
      <w:r>
        <w:rPr>
          <w:vertAlign w:val="superscript"/>
        </w:rPr>
        <w:t xml:space="preserve">8</w:t>
      </w:r>
      <w:r>
        <w:t xml:space="preserve">入手，理解后门持久性原理——为何标准安全训练无法消除已植入的后门；通过BadChain</w:t>
      </w:r>
      <w:r>
        <w:rPr>
          <w:vertAlign w:val="superscript"/>
        </w:rPr>
        <w:t xml:space="preserve">9</w:t>
      </w:r>
      <w:r>
        <w:t xml:space="preserve">掌握CoT推理劫持，通过BadStyle理解触发器从字符级到风格级的演进。</w:t>
      </w:r>
      <w:r>
        <w:rPr>
          <w:bCs/>
          <w:b/>
        </w:rPr>
        <w:t xml:space="preserve">提示注入攻击</w:t>
      </w:r>
      <w:r>
        <w:t xml:space="preserve">方向以Perez与Ribeiro的开山之作</w:t>
      </w:r>
      <w:r>
        <w:rPr>
          <w:vertAlign w:val="superscript"/>
        </w:rPr>
        <w:t xml:space="preserve">6</w:t>
      </w:r>
      <w:r>
        <w:t xml:space="preserve">和Greshake等人的间接注入研究</w:t>
      </w:r>
      <w:r>
        <w:rPr>
          <w:vertAlign w:val="superscript"/>
        </w:rPr>
        <w:t xml:space="preserve">7</w:t>
      </w:r>
      <w:r>
        <w:t xml:space="preserve">建立威胁模型认知，再通过Instruction Hierarchy</w:t>
      </w:r>
      <w:r>
        <w:rPr>
          <w:vertAlign w:val="superscript"/>
        </w:rPr>
        <w:t xml:space="preserve">12</w:t>
      </w:r>
      <w:r>
        <w:t xml:space="preserve">和Rennervate理解防御分野——前者让模型内建指令优先级，后者利用注意力特征实现token级精确检测。此阶段的关键认知突破在于意识到后门与提示注入并非孤立现象：二者结合形成的”后门+注入”复合攻击是Agent场景中最危险的威胁向量。</w:t>
      </w:r>
    </w:p>
    <w:bookmarkEnd w:id="106"/>
    <w:bookmarkStart w:id="107" w:name="第三阶段前沿agent安全与系统级威胁模型"/>
    <w:p>
      <w:pPr>
        <w:pStyle w:val="Heading3"/>
      </w:pPr>
      <w:r>
        <w:t xml:space="preserve">5.1.3 第三阶段（前沿）：Agent安全与系统级威胁模型</w:t>
      </w:r>
    </w:p>
    <w:p>
      <w:pPr>
        <w:pStyle w:val="FirstParagraph"/>
      </w:pPr>
      <w:r>
        <w:t xml:space="preserve">第三阶段聚焦于Agent安全这一最具实践紧迫性的前沿方向。以ReAct架构</w:t>
      </w:r>
      <w:r>
        <w:rPr>
          <w:vertAlign w:val="superscript"/>
        </w:rPr>
        <w:t xml:space="preserve">13</w:t>
      </w:r>
      <w:r>
        <w:t xml:space="preserve">为分析框架，系统审视Thought-Action-Observation循环中每个环节的安全弱点：间接提示注入攻击Observation环节</w:t>
      </w:r>
      <w:r>
        <w:rPr>
          <w:vertAlign w:val="superscript"/>
        </w:rPr>
        <w:t xml:space="preserve">7</w:t>
      </w:r>
      <w:r>
        <w:t xml:space="preserve">，工具选择劫持攻击Action环节，CoT暴露攻击Thought环节。在此基础上，ClawWorm展示了Agent生态中级联崩溃的可能性，ToolSafe的步骤级护栏代表了主动防御的范式转变</w:t>
      </w:r>
      <w:r>
        <w:rPr>
          <w:vertAlign w:val="superscript"/>
        </w:rPr>
        <w:t xml:space="preserve">15</w:t>
      </w:r>
      <w:r>
        <w:t xml:space="preserve">，MCPSecBench将安全研究推向了协议层</w:t>
      </w:r>
      <w:r>
        <w:rPr>
          <w:vertAlign w:val="superscript"/>
        </w:rPr>
        <w:t xml:space="preserve">17</w:t>
      </w:r>
      <w:r>
        <w:t xml:space="preserve">。完成此阶段应具备设计系统级安全架构的能力，能够在具体场景中权衡能力开放度与风险控制度。</w:t>
      </w:r>
    </w:p>
    <w:p>
      <w:r>
        <w:pict>
          <v:rect style="width:0;height:1.5pt" o:hralign="center" o:hrstd="t" o:hr="t"/>
        </w:pict>
      </w:r>
    </w:p>
    <w:bookmarkEnd w:id="107"/>
    <w:bookmarkEnd w:id="108"/>
    <w:bookmarkStart w:id="112" w:name="关键资源汇总"/>
    <w:p>
      <w:pPr>
        <w:pStyle w:val="Heading2"/>
      </w:pPr>
      <w:r>
        <w:t xml:space="preserve">5.2 关键资源汇总</w:t>
      </w:r>
    </w:p>
    <w:bookmarkStart w:id="109" w:name="顶级会议跟踪列表"/>
    <w:p>
      <w:pPr>
        <w:pStyle w:val="Heading3"/>
      </w:pPr>
      <w:r>
        <w:t xml:space="preserve">5.2.1 顶级会议跟踪列表</w:t>
      </w:r>
    </w:p>
    <w:p>
      <w:pPr>
        <w:pStyle w:val="FirstParagraph"/>
      </w:pPr>
      <w:r>
        <w:t xml:space="preserve">LLM安全研究成果主要发表在三个领域的顶级会议。机器学习方向的</w:t>
      </w:r>
      <w:r>
        <w:rPr>
          <w:bCs/>
          <w:b/>
        </w:rPr>
        <w:t xml:space="preserve">NeurIPS、ICML、ICLR</w:t>
      </w:r>
      <w:r>
        <w:t xml:space="preserve">是越狱攻击、后门攻击和对抗训练类论文的核心平台，Wei等人</w:t>
      </w:r>
      <w:r>
        <w:rPr>
          <w:vertAlign w:val="superscript"/>
        </w:rPr>
        <w:t xml:space="preserve">1</w:t>
      </w:r>
      <w:r>
        <w:t xml:space="preserve">的越狱理论、Hubinger等人</w:t>
      </w:r>
      <w:r>
        <w:rPr>
          <w:vertAlign w:val="superscript"/>
        </w:rPr>
        <w:t xml:space="preserve">8</w:t>
      </w:r>
      <w:r>
        <w:t xml:space="preserve">的Sleeper Agents、Ruan等人</w:t>
      </w:r>
      <w:r>
        <w:rPr>
          <w:vertAlign w:val="superscript"/>
        </w:rPr>
        <w:t xml:space="preserve">20</w:t>
      </w:r>
      <w:r>
        <w:t xml:space="preserve">的ToolEmu均发表于此。自然语言处理方向的</w:t>
      </w:r>
      <w:r>
        <w:rPr>
          <w:bCs/>
          <w:b/>
        </w:rPr>
        <w:t xml:space="preserve">ACL、EMNLP</w:t>
      </w:r>
      <w:r>
        <w:t xml:space="preserve">更关注提示注入与安全对齐的交叉议题，ProAttack</w:t>
      </w:r>
      <w:r>
        <w:rPr>
          <w:vertAlign w:val="superscript"/>
        </w:rPr>
        <w:t xml:space="preserve">10</w:t>
      </w:r>
      <w:r>
        <w:t xml:space="preserve">、ONION</w:t>
      </w:r>
      <w:r>
        <w:rPr>
          <w:vertAlign w:val="superscript"/>
        </w:rPr>
        <w:t xml:space="preserve">11</w:t>
      </w:r>
      <w:r>
        <w:t xml:space="preserve">、Instruction Hierarchy</w:t>
      </w:r>
      <w:r>
        <w:rPr>
          <w:vertAlign w:val="superscript"/>
        </w:rPr>
        <w:t xml:space="preserve">12</w:t>
      </w:r>
      <w:r>
        <w:t xml:space="preserve">属于此类。系统安全方向的</w:t>
      </w:r>
      <w:r>
        <w:rPr>
          <w:bCs/>
          <w:b/>
        </w:rPr>
        <w:t xml:space="preserve">IEEE S&amp;P、NDSS、USENIX Security</w:t>
      </w:r>
      <w:r>
        <w:t xml:space="preserve">是Agent安全和系统级防御的主要阵地，Rennervate和ToolHijacker发表于NDSS。建议根据研究方向选择2-3个会议持续跟踪，同时关注arXiv预印本获取最新动态。</w:t>
      </w:r>
    </w:p>
    <w:bookmarkEnd w:id="109"/>
    <w:bookmarkStart w:id="110" w:name="关键benchmarks汇总表"/>
    <w:p>
      <w:pPr>
        <w:pStyle w:val="Heading3"/>
      </w:pPr>
      <w:r>
        <w:t xml:space="preserve">5.2.2 关键Benchmarks汇总表</w:t>
      </w:r>
    </w:p>
    <w:p>
      <w:pPr>
        <w:pStyle w:val="FirstParagraph"/>
      </w:pPr>
      <w:r>
        <w:t xml:space="preserve">四个方向各自拥有标准评测工具，下表系统汇总13个关键Benchmarks。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研究方向</w:t>
            </w:r>
          </w:p>
        </w:tc>
        <w:tc>
          <w:tcPr/>
          <w:p>
            <w:pPr>
              <w:pStyle w:val="Compact"/>
              <w:jc w:val="left"/>
            </w:pPr>
            <w:r>
              <w:t xml:space="preserve">Benchmark</w:t>
            </w:r>
          </w:p>
        </w:tc>
        <w:tc>
          <w:tcPr/>
          <w:p>
            <w:pPr>
              <w:pStyle w:val="Compact"/>
              <w:jc w:val="left"/>
            </w:pPr>
            <w:r>
              <w:t xml:space="preserve">核心评测目标</w:t>
            </w:r>
          </w:p>
        </w:tc>
        <w:tc>
          <w:tcPr/>
          <w:p>
            <w:pPr>
              <w:pStyle w:val="Compact"/>
              <w:jc w:val="left"/>
            </w:pPr>
            <w:r>
              <w:t xml:space="preserve">规模与覆盖</w:t>
            </w:r>
          </w:p>
        </w:tc>
        <w:tc>
          <w:tcPr/>
          <w:p>
            <w:pPr>
              <w:pStyle w:val="Compact"/>
              <w:jc w:val="left"/>
            </w:pPr>
            <w:r>
              <w:t xml:space="preserve">推荐使用者</w:t>
            </w:r>
          </w:p>
        </w:tc>
      </w:tr>
      <w:tr>
        <w:tc>
          <w:tcPr/>
          <w:p>
            <w:pPr>
              <w:pStyle w:val="Compact"/>
              <w:jc w:val="left"/>
            </w:pPr>
            <w:r>
              <w:rPr>
                <w:bCs/>
                <w:b/>
              </w:rPr>
              <w:t xml:space="preserve">越狱攻击</w:t>
            </w:r>
          </w:p>
        </w:tc>
        <w:tc>
          <w:tcPr/>
          <w:p>
            <w:pPr>
              <w:pStyle w:val="Compact"/>
              <w:jc w:val="left"/>
            </w:pPr>
            <w:r>
              <w:t xml:space="preserve">JailbreakBench</w:t>
            </w:r>
          </w:p>
        </w:tc>
        <w:tc>
          <w:tcPr/>
          <w:p>
            <w:pPr>
              <w:pStyle w:val="Compact"/>
              <w:jc w:val="left"/>
            </w:pPr>
            <w:r>
              <w:t xml:space="preserve">越狱攻击标准化评测</w:t>
            </w:r>
          </w:p>
        </w:tc>
        <w:tc>
          <w:tcPr/>
          <w:p>
            <w:pPr>
              <w:pStyle w:val="Compact"/>
              <w:jc w:val="left"/>
            </w:pPr>
            <w:r>
              <w:t xml:space="preserve">多种攻击方法×多种目标模型</w:t>
            </w:r>
          </w:p>
        </w:tc>
        <w:tc>
          <w:tcPr/>
          <w:p>
            <w:pPr>
              <w:pStyle w:val="Compact"/>
              <w:jc w:val="left"/>
            </w:pPr>
            <w:r>
              <w:t xml:space="preserve">越狱攻防方法研究者</w:t>
            </w:r>
          </w:p>
        </w:tc>
      </w:tr>
      <w:tr>
        <w:tc>
          <w:tcPr/>
          <w:p>
            <w:pPr>
              <w:pStyle w:val="Compact"/>
            </w:pPr>
          </w:p>
        </w:tc>
        <w:tc>
          <w:tcPr/>
          <w:p>
            <w:pPr>
              <w:pStyle w:val="Compact"/>
              <w:jc w:val="left"/>
            </w:pPr>
            <w:r>
              <w:t xml:space="preserve">AdvBench</w:t>
            </w:r>
          </w:p>
        </w:tc>
        <w:tc>
          <w:tcPr/>
          <w:p>
            <w:pPr>
              <w:pStyle w:val="Compact"/>
              <w:jc w:val="left"/>
            </w:pPr>
            <w:r>
              <w:t xml:space="preserve">有害行为请求数据集</w:t>
            </w:r>
          </w:p>
        </w:tc>
        <w:tc>
          <w:tcPr/>
          <w:p>
            <w:pPr>
              <w:pStyle w:val="Compact"/>
              <w:jc w:val="left"/>
            </w:pPr>
            <w:r>
              <w:t xml:space="preserve">520个有害行为请求</w:t>
            </w:r>
          </w:p>
        </w:tc>
        <w:tc>
          <w:tcPr/>
          <w:p>
            <w:pPr>
              <w:pStyle w:val="Compact"/>
              <w:jc w:val="left"/>
            </w:pPr>
            <w:r>
              <w:t xml:space="preserve">攻击方法快速验证</w:t>
            </w:r>
          </w:p>
        </w:tc>
      </w:tr>
      <w:tr>
        <w:tc>
          <w:tcPr/>
          <w:p>
            <w:pPr>
              <w:pStyle w:val="Compact"/>
            </w:pPr>
          </w:p>
        </w:tc>
        <w:tc>
          <w:tcPr/>
          <w:p>
            <w:pPr>
              <w:pStyle w:val="Compact"/>
              <w:jc w:val="left"/>
            </w:pPr>
            <w:r>
              <w:t xml:space="preserve">HarmBench</w:t>
            </w:r>
          </w:p>
        </w:tc>
        <w:tc>
          <w:tcPr/>
          <w:p>
            <w:pPr>
              <w:pStyle w:val="Compact"/>
              <w:jc w:val="left"/>
            </w:pPr>
            <w:r>
              <w:t xml:space="preserve">攻击与防御综合评估</w:t>
            </w:r>
          </w:p>
        </w:tc>
        <w:tc>
          <w:tcPr/>
          <w:p>
            <w:pPr>
              <w:pStyle w:val="Compact"/>
              <w:jc w:val="left"/>
            </w:pPr>
            <w:r>
              <w:t xml:space="preserve">集成标准分类器和评估协议</w:t>
            </w:r>
          </w:p>
        </w:tc>
        <w:tc>
          <w:tcPr/>
          <w:p>
            <w:pPr>
              <w:pStyle w:val="Compact"/>
              <w:jc w:val="left"/>
            </w:pPr>
            <w:r>
              <w:t xml:space="preserve">系统性攻防评估</w:t>
            </w:r>
          </w:p>
        </w:tc>
      </w:tr>
      <w:tr>
        <w:tc>
          <w:tcPr/>
          <w:p>
            <w:pPr>
              <w:pStyle w:val="Compact"/>
              <w:jc w:val="left"/>
            </w:pPr>
            <w:r>
              <w:rPr>
                <w:bCs/>
                <w:b/>
              </w:rPr>
              <w:t xml:space="preserve">后门攻击</w:t>
            </w:r>
          </w:p>
        </w:tc>
        <w:tc>
          <w:tcPr/>
          <w:p>
            <w:pPr>
              <w:pStyle w:val="Compact"/>
              <w:jc w:val="left"/>
            </w:pPr>
            <w:r>
              <w:t xml:space="preserve">BackdoorLLM</w:t>
            </w:r>
          </w:p>
        </w:tc>
        <w:tc>
          <w:tcPr/>
          <w:p>
            <w:pPr>
              <w:pStyle w:val="Compact"/>
              <w:jc w:val="left"/>
            </w:pPr>
            <w:r>
              <w:t xml:space="preserve">后门攻击综合基准</w:t>
            </w:r>
          </w:p>
        </w:tc>
        <w:tc>
          <w:tcPr/>
          <w:p>
            <w:pPr>
              <w:pStyle w:val="Compact"/>
              <w:jc w:val="left"/>
            </w:pPr>
            <w:r>
              <w:t xml:space="preserve">8种攻击策略，多种评估指标</w:t>
            </w:r>
          </w:p>
        </w:tc>
        <w:tc>
          <w:tcPr/>
          <w:p>
            <w:pPr>
              <w:pStyle w:val="Compact"/>
              <w:jc w:val="left"/>
            </w:pPr>
            <w:r>
              <w:t xml:space="preserve">后门攻防深度研究</w:t>
            </w:r>
          </w:p>
        </w:tc>
      </w:tr>
      <w:tr>
        <w:tc>
          <w:tcPr/>
          <w:p>
            <w:pPr>
              <w:pStyle w:val="Compact"/>
            </w:pPr>
          </w:p>
        </w:tc>
        <w:tc>
          <w:tcPr/>
          <w:p>
            <w:pPr>
              <w:pStyle w:val="Compact"/>
              <w:jc w:val="left"/>
            </w:pPr>
            <w:r>
              <w:t xml:space="preserve">AgentPoison</w:t>
            </w:r>
          </w:p>
        </w:tc>
        <w:tc>
          <w:tcPr/>
          <w:p>
            <w:pPr>
              <w:pStyle w:val="Compact"/>
              <w:jc w:val="left"/>
            </w:pPr>
            <w:r>
              <w:t xml:space="preserve">自动化后门评估框架</w:t>
            </w:r>
          </w:p>
        </w:tc>
        <w:tc>
          <w:tcPr/>
          <w:p>
            <w:pPr>
              <w:pStyle w:val="Compact"/>
              <w:jc w:val="left"/>
            </w:pPr>
            <w:r>
              <w:t xml:space="preserve">支持ReAct/AutoGen架构</w:t>
            </w:r>
          </w:p>
        </w:tc>
        <w:tc>
          <w:tcPr/>
          <w:p>
            <w:pPr>
              <w:pStyle w:val="Compact"/>
              <w:jc w:val="left"/>
            </w:pPr>
            <w:r>
              <w:t xml:space="preserve">自动化后门攻击复现</w:t>
            </w:r>
          </w:p>
        </w:tc>
      </w:tr>
      <w:tr>
        <w:tc>
          <w:tcPr/>
          <w:p>
            <w:pPr>
              <w:pStyle w:val="Compact"/>
              <w:jc w:val="left"/>
            </w:pPr>
            <w:r>
              <w:rPr>
                <w:bCs/>
                <w:b/>
              </w:rPr>
              <w:t xml:space="preserve">提示注入</w:t>
            </w:r>
          </w:p>
        </w:tc>
        <w:tc>
          <w:tcPr/>
          <w:p>
            <w:pPr>
              <w:pStyle w:val="Compact"/>
              <w:jc w:val="left"/>
            </w:pPr>
            <w:r>
              <w:t xml:space="preserve">AgentDojo</w:t>
            </w:r>
          </w:p>
        </w:tc>
        <w:tc>
          <w:tcPr/>
          <w:p>
            <w:pPr>
              <w:pStyle w:val="Compact"/>
              <w:jc w:val="left"/>
            </w:pPr>
            <w:r>
              <w:t xml:space="preserve">动态智能体安全评测</w:t>
            </w:r>
          </w:p>
        </w:tc>
        <w:tc>
          <w:tcPr/>
          <w:p>
            <w:pPr>
              <w:pStyle w:val="Compact"/>
              <w:jc w:val="left"/>
            </w:pPr>
            <w:r>
              <w:t xml:space="preserve">97个任务，629个安全测试用例</w:t>
            </w:r>
          </w:p>
        </w:tc>
        <w:tc>
          <w:tcPr/>
          <w:p>
            <w:pPr>
              <w:pStyle w:val="Compact"/>
              <w:jc w:val="left"/>
            </w:pPr>
            <w:r>
              <w:t xml:space="preserve">提示注入与Agent安全研究</w:t>
            </w:r>
          </w:p>
        </w:tc>
      </w:tr>
      <w:tr>
        <w:tc>
          <w:tcPr/>
          <w:p>
            <w:pPr>
              <w:pStyle w:val="Compact"/>
            </w:pPr>
          </w:p>
        </w:tc>
        <w:tc>
          <w:tcPr/>
          <w:p>
            <w:pPr>
              <w:pStyle w:val="Compact"/>
              <w:jc w:val="left"/>
            </w:pPr>
            <w:r>
              <w:t xml:space="preserve">HackAPrompt</w:t>
            </w:r>
          </w:p>
        </w:tc>
        <w:tc>
          <w:tcPr/>
          <w:p>
            <w:pPr>
              <w:pStyle w:val="Compact"/>
              <w:jc w:val="left"/>
            </w:pPr>
            <w:r>
              <w:t xml:space="preserve">直接注入大规模数据集</w:t>
            </w:r>
          </w:p>
        </w:tc>
        <w:tc>
          <w:tcPr/>
          <w:p>
            <w:pPr>
              <w:pStyle w:val="Compact"/>
              <w:jc w:val="left"/>
            </w:pPr>
            <w:r>
              <w:t xml:space="preserve">600,000+对抗性提示</w:t>
            </w:r>
          </w:p>
        </w:tc>
        <w:tc>
          <w:tcPr/>
          <w:p>
            <w:pPr>
              <w:pStyle w:val="Compact"/>
              <w:jc w:val="left"/>
            </w:pPr>
            <w:r>
              <w:t xml:space="preserve">注入检测分类器训练</w:t>
            </w:r>
          </w:p>
        </w:tc>
      </w:tr>
      <w:tr>
        <w:tc>
          <w:tcPr/>
          <w:p>
            <w:pPr>
              <w:pStyle w:val="Compact"/>
            </w:pPr>
          </w:p>
        </w:tc>
        <w:tc>
          <w:tcPr/>
          <w:p>
            <w:pPr>
              <w:pStyle w:val="Compact"/>
              <w:jc w:val="left"/>
            </w:pPr>
            <w:r>
              <w:t xml:space="preserve">BIPIA</w:t>
            </w:r>
          </w:p>
        </w:tc>
        <w:tc>
          <w:tcPr/>
          <w:p>
            <w:pPr>
              <w:pStyle w:val="Compact"/>
              <w:jc w:val="left"/>
            </w:pPr>
            <w:r>
              <w:t xml:space="preserve">间接注入专用基准</w:t>
            </w:r>
          </w:p>
        </w:tc>
        <w:tc>
          <w:tcPr/>
          <w:p>
            <w:pPr>
              <w:pStyle w:val="Compact"/>
              <w:jc w:val="left"/>
            </w:pPr>
            <w:r>
              <w:t xml:space="preserve">250个攻击目标，5个应用场景</w:t>
            </w:r>
          </w:p>
        </w:tc>
        <w:tc>
          <w:tcPr/>
          <w:p>
            <w:pPr>
              <w:pStyle w:val="Compact"/>
              <w:jc w:val="left"/>
            </w:pPr>
            <w:r>
              <w:t xml:space="preserve">间接注入与RAG安全研究</w:t>
            </w:r>
          </w:p>
        </w:tc>
      </w:tr>
      <w:tr>
        <w:tc>
          <w:tcPr/>
          <w:p>
            <w:pPr>
              <w:pStyle w:val="Compact"/>
              <w:jc w:val="left"/>
            </w:pPr>
            <w:r>
              <w:rPr>
                <w:bCs/>
                <w:b/>
              </w:rPr>
              <w:t xml:space="preserve">Agent安全</w:t>
            </w:r>
          </w:p>
        </w:tc>
        <w:tc>
          <w:tcPr/>
          <w:p>
            <w:pPr>
              <w:pStyle w:val="Compact"/>
              <w:jc w:val="left"/>
            </w:pPr>
            <w:r>
              <w:t xml:space="preserve">ToolEmu</w:t>
            </w:r>
          </w:p>
        </w:tc>
        <w:tc>
          <w:tcPr/>
          <w:p>
            <w:pPr>
              <w:pStyle w:val="Compact"/>
              <w:jc w:val="left"/>
            </w:pPr>
            <w:r>
              <w:t xml:space="preserve">沙箱仿真评测</w:t>
            </w:r>
          </w:p>
        </w:tc>
        <w:tc>
          <w:tcPr/>
          <w:p>
            <w:pPr>
              <w:pStyle w:val="Compact"/>
              <w:jc w:val="left"/>
            </w:pPr>
            <w:r>
              <w:t xml:space="preserve">36个工具包，144个高风险任务</w:t>
            </w:r>
          </w:p>
        </w:tc>
        <w:tc>
          <w:tcPr/>
          <w:p>
            <w:pPr>
              <w:pStyle w:val="Compact"/>
              <w:jc w:val="left"/>
            </w:pPr>
            <w:r>
              <w:t xml:space="preserve">Agent风险识别与原型验证</w:t>
            </w:r>
          </w:p>
        </w:tc>
      </w:tr>
      <w:tr>
        <w:tc>
          <w:tcPr/>
          <w:p>
            <w:pPr>
              <w:pStyle w:val="Compact"/>
            </w:pPr>
          </w:p>
        </w:tc>
        <w:tc>
          <w:tcPr/>
          <w:p>
            <w:pPr>
              <w:pStyle w:val="Compact"/>
              <w:jc w:val="left"/>
            </w:pPr>
            <w:r>
              <w:t xml:space="preserve">ASB</w:t>
            </w:r>
          </w:p>
        </w:tc>
        <w:tc>
          <w:tcPr/>
          <w:p>
            <w:pPr>
              <w:pStyle w:val="Compact"/>
              <w:jc w:val="left"/>
            </w:pPr>
            <w:r>
              <w:t xml:space="preserve">综合安全能力评估</w:t>
            </w:r>
          </w:p>
        </w:tc>
        <w:tc>
          <w:tcPr/>
          <w:p>
            <w:pPr>
              <w:pStyle w:val="Compact"/>
              <w:jc w:val="left"/>
            </w:pPr>
            <w:r>
              <w:t xml:space="preserve">10个场景，10类Agent，400+工具</w:t>
            </w:r>
          </w:p>
        </w:tc>
        <w:tc>
          <w:tcPr/>
          <w:p>
            <w:pPr>
              <w:pStyle w:val="Compact"/>
              <w:jc w:val="left"/>
            </w:pPr>
            <w:r>
              <w:t xml:space="preserve">系统性Agent安全能力评估</w:t>
            </w:r>
          </w:p>
        </w:tc>
      </w:tr>
      <w:tr>
        <w:tc>
          <w:tcPr/>
          <w:p>
            <w:pPr>
              <w:pStyle w:val="Compact"/>
            </w:pPr>
          </w:p>
        </w:tc>
        <w:tc>
          <w:tcPr/>
          <w:p>
            <w:pPr>
              <w:pStyle w:val="Compact"/>
              <w:jc w:val="left"/>
            </w:pPr>
            <w:r>
              <w:t xml:space="preserve">MCPSecBench</w:t>
            </w:r>
          </w:p>
        </w:tc>
        <w:tc>
          <w:tcPr/>
          <w:p>
            <w:pPr>
              <w:pStyle w:val="Compact"/>
              <w:jc w:val="left"/>
            </w:pPr>
            <w:r>
              <w:t xml:space="preserve">MCP协议安全评测</w:t>
            </w:r>
          </w:p>
        </w:tc>
        <w:tc>
          <w:tcPr/>
          <w:p>
            <w:pPr>
              <w:pStyle w:val="Compact"/>
              <w:jc w:val="left"/>
            </w:pPr>
            <w:r>
              <w:t xml:space="preserve">17种攻击类型，4个攻击面</w:t>
            </w:r>
          </w:p>
        </w:tc>
        <w:tc>
          <w:tcPr/>
          <w:p>
            <w:pPr>
              <w:pStyle w:val="Compact"/>
              <w:jc w:val="left"/>
            </w:pPr>
            <w:r>
              <w:t xml:space="preserve">协议层安全研究</w:t>
            </w:r>
          </w:p>
        </w:tc>
      </w:tr>
      <w:tr>
        <w:tc>
          <w:tcPr/>
          <w:p>
            <w:pPr>
              <w:pStyle w:val="Compact"/>
            </w:pPr>
          </w:p>
        </w:tc>
        <w:tc>
          <w:tcPr/>
          <w:p>
            <w:pPr>
              <w:pStyle w:val="Compact"/>
              <w:jc w:val="left"/>
            </w:pPr>
            <w:r>
              <w:t xml:space="preserve">TS-Bench</w:t>
            </w:r>
          </w:p>
        </w:tc>
        <w:tc>
          <w:tcPr/>
          <w:p>
            <w:pPr>
              <w:pStyle w:val="Compact"/>
              <w:jc w:val="left"/>
            </w:pPr>
            <w:r>
              <w:t xml:space="preserve">步骤级工具调用安全</w:t>
            </w:r>
          </w:p>
        </w:tc>
        <w:tc>
          <w:tcPr/>
          <w:p>
            <w:pPr>
              <w:pStyle w:val="Compact"/>
              <w:jc w:val="left"/>
            </w:pPr>
            <w:r>
              <w:t xml:space="preserve">细粒度步骤级检测数据</w:t>
            </w:r>
          </w:p>
        </w:tc>
        <w:tc>
          <w:tcPr/>
          <w:p>
            <w:pPr>
              <w:pStyle w:val="Compact"/>
              <w:jc w:val="left"/>
            </w:pPr>
            <w:r>
              <w:t xml:space="preserve">主动防御与护栏研究</w:t>
            </w:r>
          </w:p>
        </w:tc>
      </w:tr>
      <w:tr>
        <w:tc>
          <w:tcPr/>
          <w:p>
            <w:pPr>
              <w:pStyle w:val="Compact"/>
            </w:pPr>
          </w:p>
        </w:tc>
        <w:tc>
          <w:tcPr/>
          <w:p>
            <w:pPr>
              <w:pStyle w:val="Compact"/>
              <w:jc w:val="left"/>
            </w:pPr>
            <w:r>
              <w:t xml:space="preserve">AgentHarm</w:t>
            </w:r>
          </w:p>
        </w:tc>
        <w:tc>
          <w:tcPr/>
          <w:p>
            <w:pPr>
              <w:pStyle w:val="Compact"/>
              <w:jc w:val="left"/>
            </w:pPr>
            <w:r>
              <w:t xml:space="preserve">有害行为合规评测</w:t>
            </w:r>
          </w:p>
        </w:tc>
        <w:tc>
          <w:tcPr/>
          <w:p>
            <w:pPr>
              <w:pStyle w:val="Compact"/>
              <w:jc w:val="left"/>
            </w:pPr>
            <w:r>
              <w:t xml:space="preserve">110个恶意任务，11个危害类别</w:t>
            </w:r>
          </w:p>
        </w:tc>
        <w:tc>
          <w:tcPr/>
          <w:p>
            <w:pPr>
              <w:pStyle w:val="Compact"/>
              <w:jc w:val="left"/>
            </w:pPr>
            <w:r>
              <w:t xml:space="preserve">Agent安全对齐能力评测</w:t>
            </w:r>
          </w:p>
        </w:tc>
      </w:tr>
    </w:tbl>
    <w:p>
      <w:pPr>
        <w:pStyle w:val="BodyText"/>
      </w:pPr>
      <w:r>
        <w:t xml:space="preserve">上表呈现的Benchmarks覆盖了从单模型越狱到多Agent系统安全的完整评测需求，实际选择需考虑三个维度的权衡。其一，</w:t>
      </w:r>
      <w:r>
        <w:rPr>
          <w:bCs/>
          <w:b/>
        </w:rPr>
        <w:t xml:space="preserve">评测粒度</w:t>
      </w:r>
      <w:r>
        <w:t xml:space="preserve">：JailbreakBench关注单次输入-输出层面的攻击成功与否，AgentDojo评估多轮交互中的复合指标，TS-Bench将粒度细化到推理步骤级别</w:t>
      </w:r>
      <w:r>
        <w:rPr>
          <w:vertAlign w:val="superscript"/>
        </w:rPr>
        <w:t xml:space="preserve">15</w:t>
      </w:r>
      <w:r>
        <w:t xml:space="preserve">。其二，</w:t>
      </w:r>
      <w:r>
        <w:rPr>
          <w:bCs/>
          <w:b/>
        </w:rPr>
        <w:t xml:space="preserve">评测环境</w:t>
      </w:r>
      <w:r>
        <w:t xml:space="preserve">：ToolEmu采用模拟沙箱设计，适合早期原型验证；AgentDojo在真实API调用环境中评估，更接近实际部署</w:t>
      </w:r>
      <w:r>
        <w:rPr>
          <w:vertAlign w:val="superscript"/>
        </w:rPr>
        <w:t xml:space="preserve">26</w:t>
      </w:r>
      <w:r>
        <w:t xml:space="preserve">。其三，</w:t>
      </w:r>
      <w:r>
        <w:rPr>
          <w:bCs/>
          <w:b/>
        </w:rPr>
        <w:t xml:space="preserve">领域覆盖</w:t>
      </w:r>
      <w:r>
        <w:t xml:space="preserve">：MCPSecBench</w:t>
      </w:r>
      <w:r>
        <w:rPr>
          <w:vertAlign w:val="superscript"/>
        </w:rPr>
        <w:t xml:space="preserve">17</w:t>
      </w:r>
      <w:r>
        <w:t xml:space="preserve">是当前唯一覆盖MCP协议四方模型（Host/Client/Server/Protocol）的评测工具，对于研究Agent生态互联安全具有不可替代性。建议根据研究阶段选择主评测平台，并辅以其他Benchmark进行交叉验证。</w:t>
      </w:r>
    </w:p>
    <w:bookmarkEnd w:id="110"/>
    <w:bookmarkStart w:id="111" w:name="推荐阅读优先级排序"/>
    <w:p>
      <w:pPr>
        <w:pStyle w:val="Heading3"/>
      </w:pPr>
      <w:r>
        <w:t xml:space="preserve">5.2.3 推荐阅读优先级排序</w:t>
      </w:r>
    </w:p>
    <w:p>
      <w:pPr>
        <w:pStyle w:val="FirstParagraph"/>
      </w:pPr>
      <w:r>
        <w:t xml:space="preserve">在前四章40篇论文的基础上，以下按”必读—重要—进阶”三级给出阅读优先级建议。</w:t>
      </w:r>
    </w:p>
    <w:p>
      <w:pPr>
        <w:pStyle w:val="BodyText"/>
      </w:pPr>
      <w:r>
        <w:rPr>
          <w:bCs/>
          <w:b/>
        </w:rPr>
        <w:t xml:space="preserve">必读论文（★★★★★）—— 5篇建立认知骨架的核心工作</w:t>
      </w:r>
      <w:r>
        <w:t xml:space="preserve">。Wei等人（NeurIPS 2023）的竞争目标与泛化错配理论</w:t>
      </w:r>
      <w:r>
        <w:rPr>
          <w:vertAlign w:val="superscript"/>
        </w:rPr>
        <w:t xml:space="preserve">1</w:t>
      </w:r>
      <w:r>
        <w:t xml:space="preserve">是理解所有越狱攻击的根本出发点，难度入门但思想深邃。Zou等人（2023）的GCG</w:t>
      </w:r>
      <w:r>
        <w:rPr>
          <w:vertAlign w:val="superscript"/>
        </w:rPr>
        <w:t xml:space="preserve">2</w:t>
      </w:r>
      <w:r>
        <w:t xml:space="preserve">开创了对抗性后缀优化方向，是白盒攻击的技术基石，建议结合开源代码理解梯度优化在离散token空间中的实现。Greshake等人（AISec 2023）的间接注入研究</w:t>
      </w:r>
      <w:r>
        <w:rPr>
          <w:vertAlign w:val="superscript"/>
        </w:rPr>
        <w:t xml:space="preserve">7</w:t>
      </w:r>
      <w:r>
        <w:t xml:space="preserve">将威胁模型从用户输入扩展到整个数据供应链，对Agent安全具有奠基意义。Hubinger等人（2024）的Sleeper Agents</w:t>
      </w:r>
      <w:r>
        <w:rPr>
          <w:vertAlign w:val="superscript"/>
        </w:rPr>
        <w:t xml:space="preserve">8</w:t>
      </w:r>
      <w:r>
        <w:t xml:space="preserve">以大规模实验证明了安全训练无法消除后门，是后门持久性研究的标杆。Wallace等人（2024）的Instruction Hierarchy</w:t>
      </w:r>
      <w:r>
        <w:rPr>
          <w:vertAlign w:val="superscript"/>
        </w:rPr>
        <w:t xml:space="preserve">12</w:t>
      </w:r>
      <w:r>
        <w:t xml:space="preserve">代表了从模型训练层面解决提示注入问题的重要尝试。</w:t>
      </w:r>
    </w:p>
    <w:p>
      <w:pPr>
        <w:pStyle w:val="BodyText"/>
      </w:pPr>
      <w:r>
        <w:rPr>
          <w:bCs/>
          <w:b/>
        </w:rPr>
        <w:t xml:space="preserve">重要论文（★★★★☆）—— 10篇深化方向理解的关键工作</w:t>
      </w:r>
      <w:r>
        <w:t xml:space="preserve">。越狱方向推荐AutoDAN</w:t>
      </w:r>
      <w:r>
        <w:rPr>
          <w:vertAlign w:val="superscript"/>
        </w:rPr>
        <w:t xml:space="preserve">3</w:t>
      </w:r>
      <w:r>
        <w:t xml:space="preserve">、PAIR</w:t>
      </w:r>
      <w:r>
        <w:rPr>
          <w:vertAlign w:val="superscript"/>
        </w:rPr>
        <w:t xml:space="preserve">4</w:t>
      </w:r>
      <w:r>
        <w:t xml:space="preserve">和TAP</w:t>
      </w:r>
      <w:r>
        <w:rPr>
          <w:vertAlign w:val="superscript"/>
        </w:rPr>
        <w:t xml:space="preserve">5</w:t>
      </w:r>
      <w:r>
        <w:t xml:space="preserve">，分别代表遗传算法、LLM迭代和树状搜索三条自动化攻击路线。后门方向推荐BadChain</w:t>
      </w:r>
      <w:r>
        <w:rPr>
          <w:vertAlign w:val="superscript"/>
        </w:rPr>
        <w:t xml:space="preserve">9</w:t>
      </w:r>
      <w:r>
        <w:t xml:space="preserve">和ONION</w:t>
      </w:r>
      <w:r>
        <w:rPr>
          <w:vertAlign w:val="superscript"/>
        </w:rPr>
        <w:t xml:space="preserve">11</w:t>
      </w:r>
      <w:r>
        <w:t xml:space="preserve">，前者开创CoT推理劫持范式，后者是防御基线的标准参照。提示注入方向推荐Perez与Ribeiro的开山之作</w:t>
      </w:r>
      <w:r>
        <w:rPr>
          <w:vertAlign w:val="superscript"/>
        </w:rPr>
        <w:t xml:space="preserve">6</w:t>
      </w:r>
      <w:r>
        <w:t xml:space="preserve">、AgentDojo</w:t>
      </w:r>
      <w:r>
        <w:rPr>
          <w:vertAlign w:val="superscript"/>
        </w:rPr>
        <w:t xml:space="preserve">26</w:t>
      </w:r>
      <w:r>
        <w:t xml:space="preserve">和Rennervate，覆盖从攻击定义到动态评测再到token级防御的完整研究链。Agent方向推荐ReAct</w:t>
      </w:r>
      <w:r>
        <w:rPr>
          <w:vertAlign w:val="superscript"/>
        </w:rPr>
        <w:t xml:space="preserve">13</w:t>
      </w:r>
      <w:r>
        <w:t xml:space="preserve">、ToolEmu</w:t>
      </w:r>
      <w:r>
        <w:rPr>
          <w:vertAlign w:val="superscript"/>
        </w:rPr>
        <w:t xml:space="preserve">20</w:t>
      </w:r>
      <w:r>
        <w:t xml:space="preserve">和Yu等人（KDD 2025）的综述</w:t>
      </w:r>
      <w:r>
        <w:rPr>
          <w:vertAlign w:val="superscript"/>
        </w:rPr>
        <w:t xml:space="preserve">16</w:t>
      </w:r>
      <w:r>
        <w:t xml:space="preserve">，分别提供架构理解、评测方法论和全景式威胁地图。</w:t>
      </w:r>
    </w:p>
    <w:p>
      <w:pPr>
        <w:pStyle w:val="BodyText"/>
      </w:pPr>
      <w:r>
        <w:rPr>
          <w:bCs/>
          <w:b/>
        </w:rPr>
        <w:t xml:space="preserve">进阶论文（★★★☆☆）—— 5篇追踪前沿的最新工作</w:t>
      </w:r>
      <w:r>
        <w:t xml:space="preserve">。LatentBreak将攻击从token层面推进到表示空间；AgentPoison</w:t>
      </w:r>
      <w:r>
        <w:rPr>
          <w:vertAlign w:val="superscript"/>
        </w:rPr>
        <w:t xml:space="preserve">21</w:t>
      </w:r>
      <w:r>
        <w:t xml:space="preserve">揭示记忆层攻击这一此前被忽视的攻击面；ToolHijacker将注入攻击面从工具调用前移至工具选择阶段；ToolSafe</w:t>
      </w:r>
      <w:r>
        <w:rPr>
          <w:vertAlign w:val="superscript"/>
        </w:rPr>
        <w:t xml:space="preserve">15</w:t>
      </w:r>
      <w:r>
        <w:t xml:space="preserve">代表从”检测-响应”到”预测-预防”的防御范式转变；MCPSecBench</w:t>
      </w:r>
      <w:r>
        <w:rPr>
          <w:vertAlign w:val="superscript"/>
        </w:rPr>
        <w:t xml:space="preserve">17</w:t>
      </w:r>
      <w:r>
        <w:t xml:space="preserve">将Agent安全研究从模型层推向协议层。这5篇论文各自代表其方向的最前沿进展，建议在完成必读和重要论文后再深入研读。</w:t>
      </w:r>
    </w:p>
    <w:p>
      <w:r>
        <w:pict>
          <v:rect style="width:0;height:1.5pt" o:hralign="center" o:hrstd="t" o:hr="t"/>
        </w:pict>
      </w:r>
    </w:p>
    <w:p>
      <w:pPr>
        <w:pStyle w:val="BlockText"/>
      </w:pPr>
      <w:r>
        <w:rPr>
          <w:bCs/>
          <w:b/>
        </w:rPr>
        <w:t xml:space="preserve">文档信息</w:t>
      </w:r>
      <w:r>
        <w:t xml:space="preserve"> </w:t>
      </w:r>
      <w:r>
        <w:t xml:space="preserve">- 生成日期：2026年5月</w:t>
      </w:r>
      <w:r>
        <w:t xml:space="preserve"> </w:t>
      </w:r>
      <w:r>
        <w:t xml:space="preserve">- 覆盖论文：40篇（经典20篇 + 前沿20篇）</w:t>
      </w:r>
      <w:r>
        <w:t xml:space="preserve"> </w:t>
      </w:r>
      <w:r>
        <w:t xml:space="preserve">- 覆盖Benchmarks：13个</w:t>
      </w:r>
      <w:r>
        <w:t xml:space="preserve"> </w:t>
      </w:r>
      <w:r>
        <w:t xml:space="preserve">- 适用读者：有一定ML基础、想系统学习LLM安全的研究者或工程师</w:t>
      </w:r>
      <w:r>
        <w:t xml:space="preserve"> </w:t>
      </w:r>
      <w:r>
        <w:t xml:space="preserve">- 建议学习周期：3-4个月（按三阶段路线）</w:t>
      </w:r>
    </w:p>
    <w:bookmarkEnd w:id="111"/>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2026-05-11T02:48:08Z</dcterms:created>
  <dcterms:modified xsi:type="dcterms:W3CDTF">2026-05-11T02:48:08Z</dcterms:modified>
</cp:coreProperties>
</file>

<file path=docProps/custom.xml><?xml version="1.0" encoding="utf-8"?>
<Properties xmlns="http://schemas.openxmlformats.org/officeDocument/2006/custom-properties" xmlns:vt="http://schemas.openxmlformats.org/officeDocument/2006/docPropsVTypes"/>
</file>