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2F049" w14:textId="43F10994" w:rsidR="00C324E5" w:rsidRPr="00C324E5" w:rsidRDefault="00C324E5" w:rsidP="00C324E5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343434"/>
        </w:rPr>
      </w:pPr>
      <w:r>
        <w:rPr>
          <w:rFonts w:ascii="Arial" w:hAnsi="Arial" w:cs="Arial"/>
          <w:b/>
          <w:bCs/>
          <w:color w:val="343434"/>
          <w:sz w:val="60"/>
          <w:szCs w:val="60"/>
          <w:shd w:val="clear" w:color="auto" w:fill="FFFFFF"/>
        </w:rPr>
        <w:t>Dimension(EON) | Progress Report — October 2019</w:t>
      </w:r>
    </w:p>
    <w:p w14:paraId="59A9091E" w14:textId="4C995C49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Arial" w:hAnsi="Arial" w:cs="Arial"/>
          <w:noProof/>
          <w:color w:val="1C1C1C"/>
        </w:rPr>
        <w:drawing>
          <wp:inline distT="0" distB="0" distL="0" distR="0" wp14:anchorId="0DE620A0" wp14:editId="3C0CA817">
            <wp:extent cx="5274310" cy="4219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B39E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</w:p>
    <w:p w14:paraId="6F2A8791" w14:textId="77777777" w:rsidR="00C324E5" w:rsidRDefault="00C324E5" w:rsidP="00C324E5">
      <w:pPr>
        <w:pStyle w:val="a3"/>
        <w:numPr>
          <w:ilvl w:val="0"/>
          <w:numId w:val="1"/>
        </w:numPr>
        <w:shd w:val="clear" w:color="auto" w:fill="FFFFFF"/>
        <w:spacing w:before="0" w:beforeAutospacing="0" w:after="21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z w:val="30"/>
          <w:szCs w:val="30"/>
        </w:rPr>
        <w:t>Technical Progress</w:t>
      </w:r>
      <w:bookmarkStart w:id="0" w:name="_GoBack"/>
      <w:bookmarkEnd w:id="0"/>
    </w:p>
    <w:p w14:paraId="4D9FB757" w14:textId="18A6242E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</w:p>
    <w:p w14:paraId="03497394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</w:rPr>
        <w:t>1. Test work of the internal test-net started</w:t>
      </w:r>
    </w:p>
    <w:p w14:paraId="33E3A89E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Code synchronization is completed</w:t>
      </w:r>
    </w:p>
    <w:p w14:paraId="3FC8838D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The authentication node permission is obtained</w:t>
      </w:r>
    </w:p>
    <w:p w14:paraId="0A6B9403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Create a proposal and apply to become a governance node</w:t>
      </w:r>
    </w:p>
    <w:p w14:paraId="5C19FE1F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Verify voting and review proposal status</w:t>
      </w:r>
    </w:p>
    <w:p w14:paraId="6C36CC97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Execute the proposal, verify the work of the producer node</w:t>
      </w:r>
    </w:p>
    <w:p w14:paraId="0D53BB30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lastRenderedPageBreak/>
        <w:t> </w:t>
      </w:r>
    </w:p>
    <w:p w14:paraId="6040DD81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</w:rPr>
        <w:t>2.Dynamic Node is successfully tested on test-net</w:t>
      </w:r>
    </w:p>
    <w:p w14:paraId="337E7921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Governance node’s proposal application passed</w:t>
      </w:r>
    </w:p>
    <w:p w14:paraId="15F9A39C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Verification of the proposal voting process passed</w:t>
      </w:r>
    </w:p>
    <w:p w14:paraId="25064920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Verification of the governance node participating in synchronous block production passed</w:t>
      </w:r>
    </w:p>
    <w:p w14:paraId="7D3025F7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The proposal to remove the producer node and the execution verification passed</w:t>
      </w:r>
    </w:p>
    <w:p w14:paraId="3B2D70AA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 </w:t>
      </w:r>
    </w:p>
    <w:p w14:paraId="5947EE04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z w:val="21"/>
          <w:szCs w:val="21"/>
        </w:rPr>
        <w:t>3.ConsensusX framework completed</w:t>
      </w:r>
    </w:p>
    <w:p w14:paraId="3782FB80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ConsensusX framework loaded pre-made algorithms and performed joint debugging of customize algorithms</w:t>
      </w:r>
    </w:p>
    <w:p w14:paraId="36F7347E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Modify BUG and optimize interface performance</w:t>
      </w:r>
    </w:p>
    <w:p w14:paraId="44A59B31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ConsensusX framework loaded internal test-net</w:t>
      </w:r>
    </w:p>
    <w:p w14:paraId="203F8357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z w:val="21"/>
          <w:szCs w:val="21"/>
        </w:rPr>
        <w:t> </w:t>
      </w:r>
    </w:p>
    <w:p w14:paraId="3F9E6098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Style w:val="a4"/>
          <w:rFonts w:ascii="微软雅黑" w:eastAsia="微软雅黑" w:hAnsi="微软雅黑" w:cs="Arial" w:hint="eastAsia"/>
          <w:color w:val="3D464D"/>
          <w:sz w:val="21"/>
          <w:szCs w:val="21"/>
        </w:rPr>
        <w:t>4 HPoS algorithm is basically completed, ready to start self-test</w:t>
      </w:r>
    </w:p>
    <w:p w14:paraId="39EC85B4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Pre-research on HPoS-R algorithm based on HotStuff is completed</w:t>
      </w:r>
    </w:p>
    <w:p w14:paraId="41D2261A" w14:textId="77777777" w:rsidR="00C324E5" w:rsidRDefault="00C324E5" w:rsidP="00C324E5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C1C1C"/>
        </w:rPr>
      </w:pPr>
      <w:r>
        <w:rPr>
          <w:rFonts w:ascii="微软雅黑" w:eastAsia="微软雅黑" w:hAnsi="微软雅黑" w:cs="Arial" w:hint="eastAsia"/>
          <w:color w:val="3D464D"/>
          <w:sz w:val="21"/>
          <w:szCs w:val="21"/>
        </w:rPr>
        <w:t>RBFT conducts Byzantine fault-tolerant first round of performance testing</w:t>
      </w:r>
    </w:p>
    <w:p w14:paraId="64F89796" w14:textId="77777777" w:rsidR="00DA0F53" w:rsidRPr="00C324E5" w:rsidRDefault="00DA0F53"/>
    <w:sectPr w:rsidR="00DA0F53" w:rsidRPr="00C32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652B1"/>
    <w:multiLevelType w:val="multilevel"/>
    <w:tmpl w:val="0FE8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4B"/>
    <w:rsid w:val="00C271AE"/>
    <w:rsid w:val="00C324E5"/>
    <w:rsid w:val="00DA0F53"/>
    <w:rsid w:val="00D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45DF"/>
  <w15:chartTrackingRefBased/>
  <w15:docId w15:val="{FDA3D151-CB55-4760-9434-B9D38AEC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rsid w:val="00C3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日期1"/>
    <w:basedOn w:val="a"/>
    <w:rsid w:val="00C3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">
    <w:name w:val="type"/>
    <w:basedOn w:val="a"/>
    <w:rsid w:val="00C3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32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32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宏展 乔</dc:creator>
  <cp:keywords/>
  <dc:description/>
  <cp:lastModifiedBy>宏展 乔</cp:lastModifiedBy>
  <cp:revision>3</cp:revision>
  <dcterms:created xsi:type="dcterms:W3CDTF">2020-03-02T14:03:00Z</dcterms:created>
  <dcterms:modified xsi:type="dcterms:W3CDTF">2020-03-03T04:29:00Z</dcterms:modified>
</cp:coreProperties>
</file>