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网上商城的设计与实现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大致效果图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191198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99935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360420" cy="34442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81280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911860"/>
            <wp:effectExtent l="0" t="0" r="1016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通过注册功能进行用户注册并进行登录操作;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通过搜索框搜索商品;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购物车功能;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对商品数据与购买记录永久花化。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4B6DD"/>
    <w:multiLevelType w:val="singleLevel"/>
    <w:tmpl w:val="3224B6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10A57"/>
    <w:rsid w:val="662C5D41"/>
    <w:rsid w:val="7B31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2020-06-29T02:13:00Z</dcterms:created>
  <dc:creator>晚安</dc:creator>
  <cp:lastModifiedBy>南山落梅花。</cp:lastModifiedBy>
  <dcterms:modified xsi:type="dcterms:W3CDTF">2020-06-29T02:30:36Z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