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2F" w:rsidRDefault="006B4B18">
      <w:pPr>
        <w:spacing w:after="0" w:line="360" w:lineRule="auto"/>
        <w:ind w:left="-851" w:right="-284" w:hanging="142"/>
        <w:jc w:val="both"/>
        <w:rPr>
          <w:rFonts w:ascii="Times New Roman" w:eastAsia="Times New Roman" w:hAnsi="Times New Roman" w:cs="Times New Roman"/>
          <w:sz w:val="28"/>
        </w:rPr>
      </w:pPr>
      <w:r>
        <w:rPr>
          <w:rFonts w:ascii="Times New Roman" w:eastAsia="Times New Roman" w:hAnsi="Times New Roman" w:cs="Times New Roman"/>
          <w:sz w:val="28"/>
        </w:rPr>
        <w:t>МИНИСТЕРСТВО ОБРАЗОВАНИЯ И НАУКИ РОССИЙСКОЙ ФЕДЕРАЦИИ</w:t>
      </w:r>
    </w:p>
    <w:p w:rsidR="00AE472F" w:rsidRDefault="006B4B18">
      <w:pPr>
        <w:spacing w:after="0" w:line="360" w:lineRule="auto"/>
        <w:ind w:left="-709" w:right="-850"/>
        <w:jc w:val="center"/>
        <w:rPr>
          <w:rFonts w:ascii="Times New Roman" w:eastAsia="Times New Roman" w:hAnsi="Times New Roman" w:cs="Times New Roman"/>
          <w:sz w:val="28"/>
        </w:rPr>
      </w:pPr>
      <w:r>
        <w:rPr>
          <w:rFonts w:ascii="Times New Roman" w:eastAsia="Times New Roman" w:hAnsi="Times New Roman" w:cs="Times New Roman"/>
          <w:sz w:val="28"/>
        </w:rPr>
        <w:t>Федеральное государственное автономное образовательное</w:t>
      </w:r>
    </w:p>
    <w:p w:rsidR="00AE472F" w:rsidRDefault="006B4B18">
      <w:pPr>
        <w:spacing w:after="0" w:line="360" w:lineRule="auto"/>
        <w:ind w:left="-426" w:right="-1"/>
        <w:jc w:val="center"/>
        <w:rPr>
          <w:rFonts w:ascii="Times New Roman" w:eastAsia="Times New Roman" w:hAnsi="Times New Roman" w:cs="Times New Roman"/>
          <w:sz w:val="28"/>
        </w:rPr>
      </w:pPr>
      <w:r>
        <w:rPr>
          <w:rFonts w:ascii="Times New Roman" w:eastAsia="Times New Roman" w:hAnsi="Times New Roman" w:cs="Times New Roman"/>
          <w:sz w:val="28"/>
        </w:rPr>
        <w:t>Учреждение высшего образования</w:t>
      </w:r>
    </w:p>
    <w:p w:rsidR="00AE472F" w:rsidRDefault="006B4B18">
      <w:pPr>
        <w:spacing w:after="0" w:line="360" w:lineRule="auto"/>
        <w:ind w:left="-426" w:right="-1"/>
        <w:jc w:val="center"/>
        <w:rPr>
          <w:rFonts w:ascii="Times New Roman" w:eastAsia="Times New Roman" w:hAnsi="Times New Roman" w:cs="Times New Roman"/>
          <w:sz w:val="28"/>
        </w:rPr>
      </w:pPr>
      <w:r>
        <w:rPr>
          <w:rFonts w:ascii="Times New Roman" w:eastAsia="Times New Roman" w:hAnsi="Times New Roman" w:cs="Times New Roman"/>
          <w:sz w:val="28"/>
        </w:rPr>
        <w:t>«Севастопольский государственный университет»</w:t>
      </w:r>
    </w:p>
    <w:p w:rsidR="00AE472F" w:rsidRDefault="006B4B18">
      <w:pPr>
        <w:spacing w:after="0" w:line="360" w:lineRule="auto"/>
        <w:ind w:left="-426" w:right="-1"/>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p>
    <w:p w:rsidR="00AE472F" w:rsidRDefault="006B4B18">
      <w:pPr>
        <w:spacing w:after="0" w:line="360" w:lineRule="auto"/>
        <w:ind w:left="-426" w:right="-1"/>
        <w:jc w:val="center"/>
        <w:rPr>
          <w:rFonts w:ascii="Times New Roman" w:eastAsia="Times New Roman" w:hAnsi="Times New Roman" w:cs="Times New Roman"/>
          <w:sz w:val="28"/>
        </w:rPr>
      </w:pPr>
      <w:r>
        <w:rPr>
          <w:rFonts w:ascii="Times New Roman" w:eastAsia="Times New Roman" w:hAnsi="Times New Roman" w:cs="Times New Roman"/>
          <w:sz w:val="28"/>
        </w:rPr>
        <w:tab/>
      </w:r>
    </w:p>
    <w:p w:rsidR="00AE472F" w:rsidRDefault="006B4B18">
      <w:pPr>
        <w:spacing w:after="0" w:line="360" w:lineRule="auto"/>
        <w:ind w:left="-426" w:right="-284"/>
        <w:jc w:val="right"/>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Кафедра «Информационные технологии и компьютерные системы» </w:t>
      </w:r>
    </w:p>
    <w:p w:rsidR="00AE472F" w:rsidRDefault="00AE472F">
      <w:pPr>
        <w:spacing w:after="0" w:line="360" w:lineRule="auto"/>
        <w:ind w:left="2406" w:right="-1" w:firstLine="1134"/>
        <w:jc w:val="both"/>
        <w:rPr>
          <w:rFonts w:ascii="Times New Roman" w:eastAsia="Times New Roman" w:hAnsi="Times New Roman" w:cs="Times New Roman"/>
          <w:sz w:val="28"/>
        </w:rPr>
      </w:pPr>
    </w:p>
    <w:p w:rsidR="00AE472F" w:rsidRDefault="006B4B18">
      <w:pPr>
        <w:spacing w:after="0" w:line="360" w:lineRule="auto"/>
        <w:ind w:left="2406" w:right="-1" w:firstLine="1134"/>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ОТЧЕТ</w:t>
      </w:r>
    </w:p>
    <w:p w:rsidR="00AE472F" w:rsidRDefault="006B4B18">
      <w:pPr>
        <w:spacing w:after="0" w:line="360" w:lineRule="auto"/>
        <w:ind w:right="-1"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о </w:t>
      </w:r>
      <w:proofErr w:type="gramStart"/>
      <w:r>
        <w:rPr>
          <w:rFonts w:ascii="Times New Roman" w:eastAsia="Times New Roman" w:hAnsi="Times New Roman" w:cs="Times New Roman"/>
          <w:sz w:val="28"/>
        </w:rPr>
        <w:t>выполнении  лабораторной</w:t>
      </w:r>
      <w:proofErr w:type="gramEnd"/>
      <w:r>
        <w:rPr>
          <w:rFonts w:ascii="Times New Roman" w:eastAsia="Times New Roman" w:hAnsi="Times New Roman" w:cs="Times New Roman"/>
          <w:sz w:val="28"/>
        </w:rPr>
        <w:t xml:space="preserve"> работы </w:t>
      </w:r>
      <w:r>
        <w:rPr>
          <w:rFonts w:ascii="Segoe UI Symbol" w:eastAsia="Segoe UI Symbol" w:hAnsi="Segoe UI Symbol" w:cs="Segoe UI Symbol"/>
          <w:sz w:val="28"/>
        </w:rPr>
        <w:t>№</w:t>
      </w:r>
      <w:r>
        <w:rPr>
          <w:rFonts w:ascii="Times New Roman" w:eastAsia="Times New Roman" w:hAnsi="Times New Roman" w:cs="Times New Roman"/>
          <w:sz w:val="28"/>
        </w:rPr>
        <w:t xml:space="preserve"> 2</w:t>
      </w:r>
    </w:p>
    <w:p w:rsidR="00AE472F" w:rsidRDefault="006B4B18">
      <w:pPr>
        <w:spacing w:before="120" w:after="120" w:line="360" w:lineRule="auto"/>
        <w:ind w:firstLine="851"/>
        <w:jc w:val="center"/>
        <w:rPr>
          <w:rFonts w:ascii="Times New Roman" w:eastAsia="Times New Roman" w:hAnsi="Times New Roman" w:cs="Times New Roman"/>
          <w:b/>
          <w:sz w:val="28"/>
        </w:rPr>
      </w:pPr>
      <w:r>
        <w:rPr>
          <w:rFonts w:ascii="Times New Roman" w:eastAsia="Times New Roman" w:hAnsi="Times New Roman" w:cs="Times New Roman"/>
          <w:sz w:val="28"/>
        </w:rPr>
        <w:t>на тему: «</w:t>
      </w:r>
      <w:r>
        <w:rPr>
          <w:rFonts w:ascii="Times New Roman" w:eastAsia="Times New Roman" w:hAnsi="Times New Roman" w:cs="Times New Roman"/>
          <w:b/>
          <w:sz w:val="28"/>
        </w:rPr>
        <w:t xml:space="preserve">ПЕРЕХОДНЫЕ ПРОЦЕССЫ В ЕМКОСТНЫХ ЦЕПЯХ </w:t>
      </w:r>
    </w:p>
    <w:p w:rsidR="00AE472F" w:rsidRDefault="006B4B18">
      <w:pPr>
        <w:spacing w:after="0" w:line="360" w:lineRule="auto"/>
        <w:ind w:right="-1" w:hanging="284"/>
        <w:jc w:val="center"/>
        <w:rPr>
          <w:rFonts w:ascii="Times New Roman" w:eastAsia="Times New Roman" w:hAnsi="Times New Roman" w:cs="Times New Roman"/>
          <w:sz w:val="28"/>
        </w:rPr>
      </w:pPr>
      <w:r>
        <w:rPr>
          <w:rFonts w:ascii="Times New Roman" w:eastAsia="Times New Roman" w:hAnsi="Times New Roman" w:cs="Times New Roman"/>
          <w:b/>
          <w:sz w:val="28"/>
        </w:rPr>
        <w:t>С ИСТОЧНИКАМИ ПОСТОЯННОГО НАПРЯЖЕНИЯ</w:t>
      </w:r>
      <w:r>
        <w:rPr>
          <w:rFonts w:ascii="Times New Roman" w:eastAsia="Times New Roman" w:hAnsi="Times New Roman" w:cs="Times New Roman"/>
          <w:sz w:val="28"/>
        </w:rPr>
        <w:t>»</w:t>
      </w:r>
    </w:p>
    <w:p w:rsidR="00AE472F" w:rsidRDefault="006B4B18">
      <w:pPr>
        <w:spacing w:after="0" w:line="360" w:lineRule="auto"/>
        <w:ind w:left="1416" w:right="-1" w:firstLine="708"/>
        <w:jc w:val="both"/>
        <w:rPr>
          <w:rFonts w:ascii="Times New Roman" w:eastAsia="Times New Roman" w:hAnsi="Times New Roman" w:cs="Times New Roman"/>
          <w:sz w:val="28"/>
        </w:rPr>
      </w:pPr>
      <w:r>
        <w:rPr>
          <w:rFonts w:ascii="Times New Roman" w:eastAsia="Times New Roman" w:hAnsi="Times New Roman" w:cs="Times New Roman"/>
          <w:sz w:val="28"/>
        </w:rPr>
        <w:t>по дисциплине: «Теория электрических цепей»</w:t>
      </w:r>
    </w:p>
    <w:p w:rsidR="00AE472F" w:rsidRDefault="00AE472F">
      <w:pPr>
        <w:spacing w:after="0" w:line="360" w:lineRule="auto"/>
        <w:ind w:left="1416" w:right="-1" w:firstLine="708"/>
        <w:jc w:val="both"/>
        <w:rPr>
          <w:rFonts w:ascii="Times New Roman" w:eastAsia="Times New Roman" w:hAnsi="Times New Roman" w:cs="Times New Roman"/>
          <w:sz w:val="28"/>
        </w:rPr>
      </w:pPr>
    </w:p>
    <w:p w:rsidR="00AE472F" w:rsidRDefault="00AE472F">
      <w:pPr>
        <w:spacing w:after="0" w:line="360" w:lineRule="auto"/>
        <w:ind w:left="1416" w:right="-1" w:firstLine="708"/>
        <w:jc w:val="both"/>
        <w:rPr>
          <w:rFonts w:ascii="Times New Roman" w:eastAsia="Times New Roman" w:hAnsi="Times New Roman" w:cs="Times New Roman"/>
          <w:sz w:val="28"/>
        </w:rPr>
      </w:pPr>
    </w:p>
    <w:p w:rsidR="00AE472F" w:rsidRDefault="006B4B18">
      <w:pPr>
        <w:spacing w:after="0" w:line="360" w:lineRule="auto"/>
        <w:ind w:left="4248" w:right="-1" w:firstLine="708"/>
        <w:jc w:val="both"/>
        <w:rPr>
          <w:rFonts w:ascii="Times New Roman" w:eastAsia="Times New Roman" w:hAnsi="Times New Roman" w:cs="Times New Roman"/>
          <w:sz w:val="28"/>
        </w:rPr>
      </w:pPr>
      <w:r>
        <w:rPr>
          <w:rFonts w:ascii="Times New Roman" w:eastAsia="Times New Roman" w:hAnsi="Times New Roman" w:cs="Times New Roman"/>
          <w:sz w:val="28"/>
        </w:rPr>
        <w:t>Выполнил:</w:t>
      </w:r>
    </w:p>
    <w:p w:rsidR="00AE472F" w:rsidRDefault="006B4B18">
      <w:pPr>
        <w:spacing w:after="0" w:line="360" w:lineRule="auto"/>
        <w:ind w:left="4248" w:right="-1" w:firstLine="708"/>
        <w:jc w:val="both"/>
        <w:rPr>
          <w:rFonts w:ascii="Times New Roman" w:eastAsia="Times New Roman" w:hAnsi="Times New Roman" w:cs="Times New Roman"/>
          <w:sz w:val="28"/>
        </w:rPr>
      </w:pPr>
      <w:r>
        <w:rPr>
          <w:rFonts w:ascii="Times New Roman" w:eastAsia="Times New Roman" w:hAnsi="Times New Roman" w:cs="Times New Roman"/>
          <w:sz w:val="28"/>
        </w:rPr>
        <w:t>Студент гр. ИВТ/б-21-о</w:t>
      </w:r>
    </w:p>
    <w:p w:rsidR="00AE472F" w:rsidRDefault="000947D2">
      <w:pPr>
        <w:spacing w:after="0" w:line="360" w:lineRule="auto"/>
        <w:ind w:left="4248" w:right="-1" w:firstLine="708"/>
        <w:jc w:val="both"/>
        <w:rPr>
          <w:rFonts w:ascii="Times New Roman" w:eastAsia="Times New Roman" w:hAnsi="Times New Roman" w:cs="Times New Roman"/>
          <w:sz w:val="28"/>
        </w:rPr>
      </w:pPr>
      <w:r>
        <w:rPr>
          <w:rFonts w:ascii="Times New Roman" w:eastAsia="Times New Roman" w:hAnsi="Times New Roman" w:cs="Times New Roman"/>
          <w:sz w:val="28"/>
        </w:rPr>
        <w:t>Власов В. С.</w:t>
      </w:r>
    </w:p>
    <w:p w:rsidR="00AE472F" w:rsidRDefault="006B4B18">
      <w:pPr>
        <w:spacing w:after="0" w:line="360" w:lineRule="auto"/>
        <w:ind w:left="4248" w:right="-1" w:firstLine="708"/>
        <w:jc w:val="both"/>
        <w:rPr>
          <w:rFonts w:ascii="Times New Roman" w:eastAsia="Times New Roman" w:hAnsi="Times New Roman" w:cs="Times New Roman"/>
          <w:sz w:val="28"/>
        </w:rPr>
      </w:pPr>
      <w:r>
        <w:rPr>
          <w:rFonts w:ascii="Times New Roman" w:eastAsia="Times New Roman" w:hAnsi="Times New Roman" w:cs="Times New Roman"/>
          <w:sz w:val="28"/>
        </w:rPr>
        <w:t>Проверил:</w:t>
      </w:r>
      <w:r>
        <w:rPr>
          <w:rFonts w:ascii="Times New Roman" w:eastAsia="Times New Roman" w:hAnsi="Times New Roman" w:cs="Times New Roman"/>
          <w:sz w:val="28"/>
        </w:rPr>
        <w:tab/>
      </w:r>
    </w:p>
    <w:p w:rsidR="00AE472F" w:rsidRDefault="00AE472F">
      <w:pPr>
        <w:spacing w:after="0" w:line="360" w:lineRule="auto"/>
        <w:ind w:left="4248" w:right="-1" w:firstLine="708"/>
        <w:jc w:val="both"/>
        <w:rPr>
          <w:rFonts w:ascii="Times New Roman" w:eastAsia="Times New Roman" w:hAnsi="Times New Roman" w:cs="Times New Roman"/>
          <w:sz w:val="28"/>
        </w:rPr>
      </w:pPr>
    </w:p>
    <w:p w:rsidR="00AE472F" w:rsidRDefault="00AE472F">
      <w:pPr>
        <w:spacing w:after="0" w:line="360" w:lineRule="auto"/>
        <w:ind w:left="4248" w:right="-1" w:firstLine="708"/>
        <w:jc w:val="both"/>
        <w:rPr>
          <w:rFonts w:ascii="Times New Roman" w:eastAsia="Times New Roman" w:hAnsi="Times New Roman" w:cs="Times New Roman"/>
          <w:sz w:val="28"/>
        </w:rPr>
      </w:pPr>
    </w:p>
    <w:p w:rsidR="00AE472F" w:rsidRDefault="00AE472F">
      <w:pPr>
        <w:spacing w:after="0" w:line="360" w:lineRule="auto"/>
        <w:ind w:left="4248" w:right="-1" w:firstLine="708"/>
        <w:jc w:val="both"/>
        <w:rPr>
          <w:rFonts w:ascii="Times New Roman" w:eastAsia="Times New Roman" w:hAnsi="Times New Roman" w:cs="Times New Roman"/>
          <w:sz w:val="28"/>
        </w:rPr>
      </w:pPr>
    </w:p>
    <w:p w:rsidR="00AE472F" w:rsidRDefault="00AE472F">
      <w:pPr>
        <w:spacing w:after="0" w:line="360" w:lineRule="auto"/>
        <w:ind w:left="4248" w:right="-1" w:firstLine="708"/>
        <w:jc w:val="both"/>
        <w:rPr>
          <w:rFonts w:ascii="Times New Roman" w:eastAsia="Times New Roman" w:hAnsi="Times New Roman" w:cs="Times New Roman"/>
          <w:sz w:val="28"/>
        </w:rPr>
      </w:pPr>
    </w:p>
    <w:p w:rsidR="00AE472F" w:rsidRDefault="00AE472F">
      <w:pPr>
        <w:spacing w:after="0" w:line="360" w:lineRule="auto"/>
        <w:ind w:left="4248" w:right="-1" w:firstLine="708"/>
        <w:jc w:val="both"/>
        <w:rPr>
          <w:rFonts w:ascii="Times New Roman" w:eastAsia="Times New Roman" w:hAnsi="Times New Roman" w:cs="Times New Roman"/>
          <w:sz w:val="28"/>
        </w:rPr>
      </w:pPr>
    </w:p>
    <w:p w:rsidR="00AE472F" w:rsidRDefault="00AE472F">
      <w:pPr>
        <w:spacing w:after="0" w:line="360" w:lineRule="auto"/>
        <w:ind w:left="4248" w:right="-1" w:firstLine="708"/>
        <w:jc w:val="both"/>
        <w:rPr>
          <w:rFonts w:ascii="Times New Roman" w:eastAsia="Times New Roman" w:hAnsi="Times New Roman" w:cs="Times New Roman"/>
          <w:sz w:val="28"/>
        </w:rPr>
      </w:pPr>
    </w:p>
    <w:p w:rsidR="00AE472F" w:rsidRDefault="006B4B18">
      <w:pPr>
        <w:spacing w:after="0" w:line="360" w:lineRule="auto"/>
        <w:ind w:left="2832" w:right="-1" w:hanging="28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AE472F" w:rsidRDefault="006B4B18" w:rsidP="000947D2">
      <w:pPr>
        <w:spacing w:after="0" w:line="360" w:lineRule="auto"/>
        <w:ind w:right="-1"/>
        <w:jc w:val="center"/>
        <w:rPr>
          <w:rFonts w:ascii="Times New Roman" w:eastAsia="Times New Roman" w:hAnsi="Times New Roman" w:cs="Times New Roman"/>
          <w:sz w:val="28"/>
        </w:rPr>
      </w:pPr>
      <w:r>
        <w:rPr>
          <w:rFonts w:ascii="Times New Roman" w:eastAsia="Times New Roman" w:hAnsi="Times New Roman" w:cs="Times New Roman"/>
          <w:sz w:val="28"/>
        </w:rPr>
        <w:t>Севастополь, 201</w:t>
      </w:r>
      <w:r w:rsidR="000947D2">
        <w:rPr>
          <w:rFonts w:ascii="Times New Roman" w:eastAsia="Times New Roman" w:hAnsi="Times New Roman" w:cs="Times New Roman"/>
          <w:sz w:val="28"/>
        </w:rPr>
        <w:t>8</w:t>
      </w:r>
    </w:p>
    <w:p w:rsidR="00C608EF" w:rsidRDefault="00C608EF" w:rsidP="00C608EF">
      <w:pPr>
        <w:spacing w:after="0" w:line="360" w:lineRule="auto"/>
        <w:ind w:left="1080" w:right="-1"/>
        <w:rPr>
          <w:rFonts w:ascii="Times New Roman" w:eastAsia="Times New Roman" w:hAnsi="Times New Roman" w:cs="Times New Roman"/>
          <w:sz w:val="28"/>
        </w:rPr>
      </w:pPr>
      <w:bookmarkStart w:id="0" w:name="_GoBack"/>
      <w:bookmarkEnd w:id="0"/>
    </w:p>
    <w:p w:rsidR="00AE472F" w:rsidRDefault="006B4B18">
      <w:pPr>
        <w:numPr>
          <w:ilvl w:val="0"/>
          <w:numId w:val="1"/>
        </w:numPr>
        <w:spacing w:after="0" w:line="360" w:lineRule="auto"/>
        <w:ind w:left="1080" w:right="-1" w:hanging="360"/>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ЦЕЛЬ РАБОТЫ</w:t>
      </w:r>
    </w:p>
    <w:p w:rsidR="00AE472F" w:rsidRDefault="006B4B18">
      <w:pPr>
        <w:spacing w:after="0" w:line="24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Выполнение лабораторной работы «Переходные процессы в емкостных цепях с источниками постоянного напряжения» имеет своей целью формирование у студентов практических навыков работы с простейшими электрическими цепями и их моделями. В данной работе изучаются:</w:t>
      </w:r>
    </w:p>
    <w:p w:rsidR="00AE472F" w:rsidRDefault="006B4B18">
      <w:pPr>
        <w:spacing w:after="0" w:line="24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переходный процесс заряда конденсатора через резистор от источника постоянного напряжения;</w:t>
      </w:r>
    </w:p>
    <w:p w:rsidR="00AE472F" w:rsidRDefault="006B4B18">
      <w:pPr>
        <w:spacing w:after="0" w:line="24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переходный процесс разряда конденсатора через резистор.</w:t>
      </w:r>
    </w:p>
    <w:p w:rsidR="00AE472F" w:rsidRDefault="00AE472F">
      <w:pPr>
        <w:tabs>
          <w:tab w:val="left" w:pos="4780"/>
        </w:tabs>
        <w:spacing w:before="120" w:after="120" w:line="360" w:lineRule="auto"/>
        <w:ind w:firstLine="851"/>
        <w:jc w:val="both"/>
        <w:rPr>
          <w:rFonts w:ascii="Times New Roman" w:eastAsia="Times New Roman" w:hAnsi="Times New Roman" w:cs="Times New Roman"/>
          <w:sz w:val="28"/>
        </w:rPr>
      </w:pPr>
    </w:p>
    <w:p w:rsidR="00AE472F" w:rsidRDefault="006B4B18">
      <w:pPr>
        <w:numPr>
          <w:ilvl w:val="0"/>
          <w:numId w:val="2"/>
        </w:numPr>
        <w:spacing w:before="120" w:after="120" w:line="360" w:lineRule="auto"/>
        <w:ind w:left="1080" w:hanging="360"/>
        <w:jc w:val="center"/>
        <w:rPr>
          <w:rFonts w:ascii="Times New Roman" w:eastAsia="Times New Roman" w:hAnsi="Times New Roman" w:cs="Times New Roman"/>
          <w:sz w:val="28"/>
        </w:rPr>
      </w:pPr>
      <w:r>
        <w:rPr>
          <w:rFonts w:ascii="Times New Roman" w:eastAsia="Times New Roman" w:hAnsi="Times New Roman" w:cs="Times New Roman"/>
          <w:sz w:val="28"/>
        </w:rPr>
        <w:t xml:space="preserve"> КРАТКИЕ ТЕОРЕТИЧЕСКИЕ СВЕДЕНИЯ</w:t>
      </w:r>
    </w:p>
    <w:p w:rsidR="00AE472F" w:rsidRDefault="00AE472F">
      <w:pPr>
        <w:tabs>
          <w:tab w:val="left" w:pos="4780"/>
        </w:tabs>
        <w:spacing w:before="120" w:after="120" w:line="360" w:lineRule="auto"/>
        <w:ind w:firstLine="851"/>
        <w:jc w:val="both"/>
        <w:rPr>
          <w:rFonts w:ascii="Times New Roman" w:eastAsia="Times New Roman" w:hAnsi="Times New Roman" w:cs="Times New Roman"/>
          <w:sz w:val="28"/>
        </w:rPr>
      </w:pP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object w:dxaOrig="5163" w:dyaOrig="5081">
          <v:rect id="rectole0000000000" o:spid="_x0000_i1025" style="width:258pt;height:254.25pt" o:ole="" o:preferrelative="t" stroked="f">
            <v:imagedata r:id="rId6" o:title=""/>
          </v:rect>
          <o:OLEObject Type="Embed" ProgID="PBrush" ShapeID="rectole0000000000" DrawAspect="Content" ObjectID="_1579041009" r:id="rId7"/>
        </w:object>
      </w:r>
      <w:r>
        <w:object w:dxaOrig="6256" w:dyaOrig="2652">
          <v:rect id="rectole0000000001" o:spid="_x0000_i1026" style="width:312.75pt;height:132.75pt" o:ole="" o:preferrelative="t" stroked="f">
            <v:imagedata r:id="rId8" o:title=""/>
          </v:rect>
          <o:OLEObject Type="Embed" ProgID="PBrush" ShapeID="rectole0000000001" DrawAspect="Content" ObjectID="_1579041010" r:id="rId9"/>
        </w:object>
      </w:r>
      <w:r>
        <w:rPr>
          <w:rFonts w:ascii="Times New Roman" w:eastAsia="Times New Roman" w:hAnsi="Times New Roman" w:cs="Times New Roman"/>
          <w:sz w:val="28"/>
        </w:rPr>
        <w:t>2.1. На рисунке 1а приведена схема цепи, в которой происходит переходный процесс заряда конденсатора С через резистор r от источника постоянного напряжения Е.</w:t>
      </w:r>
    </w:p>
    <w:p w:rsidR="00AE472F" w:rsidRDefault="00AE472F">
      <w:pPr>
        <w:tabs>
          <w:tab w:val="left" w:pos="4780"/>
        </w:tabs>
        <w:spacing w:before="120" w:after="120" w:line="360" w:lineRule="auto"/>
        <w:ind w:firstLine="426"/>
        <w:jc w:val="both"/>
        <w:rPr>
          <w:rFonts w:ascii="Times New Roman" w:eastAsia="Times New Roman" w:hAnsi="Times New Roman" w:cs="Times New Roman"/>
          <w:sz w:val="28"/>
        </w:rPr>
      </w:pPr>
    </w:p>
    <w:p w:rsidR="00AE472F" w:rsidRDefault="006B4B18">
      <w:pPr>
        <w:tabs>
          <w:tab w:val="left" w:pos="4780"/>
        </w:tabs>
        <w:spacing w:after="0" w:line="240" w:lineRule="auto"/>
        <w:ind w:firstLine="426"/>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proofErr w:type="gramStart"/>
      <w:r>
        <w:rPr>
          <w:rFonts w:ascii="Times New Roman" w:eastAsia="Times New Roman" w:hAnsi="Times New Roman" w:cs="Times New Roman"/>
          <w:sz w:val="28"/>
        </w:rPr>
        <w:t xml:space="preserve">а)   </w:t>
      </w:r>
      <w:proofErr w:type="gramEnd"/>
      <w:r>
        <w:rPr>
          <w:rFonts w:ascii="Times New Roman" w:eastAsia="Times New Roman" w:hAnsi="Times New Roman" w:cs="Times New Roman"/>
          <w:sz w:val="28"/>
        </w:rPr>
        <w:t xml:space="preserve">                                                                      б)</w:t>
      </w:r>
    </w:p>
    <w:p w:rsidR="00AE472F" w:rsidRDefault="006B4B18">
      <w:pPr>
        <w:tabs>
          <w:tab w:val="left" w:pos="0"/>
        </w:tabs>
        <w:spacing w:before="120" w:after="120" w:line="360" w:lineRule="auto"/>
        <w:ind w:firstLine="1134"/>
        <w:jc w:val="both"/>
        <w:rPr>
          <w:rFonts w:ascii="Times New Roman" w:eastAsia="Times New Roman" w:hAnsi="Times New Roman" w:cs="Times New Roman"/>
          <w:sz w:val="28"/>
        </w:rPr>
      </w:pPr>
      <w:r>
        <w:rPr>
          <w:rFonts w:ascii="Times New Roman" w:eastAsia="Times New Roman" w:hAnsi="Times New Roman" w:cs="Times New Roman"/>
          <w:sz w:val="28"/>
        </w:rPr>
        <w:t>Рисунок 1 – Переходный процесс заряда конденсатора</w:t>
      </w:r>
    </w:p>
    <w:p w:rsidR="00AE472F" w:rsidRDefault="006B4B18">
      <w:pPr>
        <w:tabs>
          <w:tab w:val="left" w:pos="0"/>
        </w:tabs>
        <w:spacing w:before="120" w:after="120" w:line="360" w:lineRule="auto"/>
        <w:ind w:firstLine="1134"/>
        <w:jc w:val="both"/>
        <w:rPr>
          <w:rFonts w:ascii="Times New Roman" w:eastAsia="Times New Roman" w:hAnsi="Times New Roman" w:cs="Times New Roman"/>
          <w:sz w:val="28"/>
        </w:rPr>
      </w:pPr>
      <w:r>
        <w:rPr>
          <w:rFonts w:ascii="Times New Roman" w:eastAsia="Times New Roman" w:hAnsi="Times New Roman" w:cs="Times New Roman"/>
          <w:sz w:val="28"/>
        </w:rPr>
        <w:t>а) схема цепи заряда конденсатора;</w:t>
      </w:r>
    </w:p>
    <w:p w:rsidR="00AE472F" w:rsidRDefault="006B4B18">
      <w:pPr>
        <w:tabs>
          <w:tab w:val="left" w:pos="0"/>
        </w:tabs>
        <w:spacing w:before="120" w:after="120" w:line="360" w:lineRule="auto"/>
        <w:ind w:firstLine="1134"/>
        <w:jc w:val="both"/>
        <w:rPr>
          <w:rFonts w:ascii="Times New Roman" w:eastAsia="Times New Roman" w:hAnsi="Times New Roman" w:cs="Times New Roman"/>
          <w:sz w:val="28"/>
        </w:rPr>
      </w:pPr>
      <w:r>
        <w:rPr>
          <w:rFonts w:ascii="Times New Roman" w:eastAsia="Times New Roman" w:hAnsi="Times New Roman" w:cs="Times New Roman"/>
          <w:sz w:val="28"/>
        </w:rPr>
        <w:t>б) графики переходного процесса заряда конденсатора</w:t>
      </w:r>
    </w:p>
    <w:p w:rsidR="00AE472F" w:rsidRDefault="00AE472F">
      <w:pPr>
        <w:tabs>
          <w:tab w:val="left" w:pos="4780"/>
        </w:tabs>
        <w:spacing w:before="120" w:after="120" w:line="360" w:lineRule="auto"/>
        <w:ind w:firstLine="851"/>
        <w:jc w:val="both"/>
        <w:rPr>
          <w:rFonts w:ascii="Times New Roman" w:eastAsia="Times New Roman" w:hAnsi="Times New Roman" w:cs="Times New Roman"/>
          <w:sz w:val="28"/>
        </w:rPr>
      </w:pPr>
    </w:p>
    <w:p w:rsidR="00AE472F" w:rsidRDefault="006B4B18">
      <w:pPr>
        <w:tabs>
          <w:tab w:val="left" w:pos="4780"/>
        </w:tabs>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AE472F" w:rsidRDefault="00AE472F">
      <w:pPr>
        <w:tabs>
          <w:tab w:val="left" w:pos="4780"/>
        </w:tabs>
        <w:spacing w:before="120" w:after="120" w:line="360" w:lineRule="auto"/>
        <w:ind w:firstLine="851"/>
        <w:jc w:val="both"/>
        <w:rPr>
          <w:rFonts w:ascii="Times New Roman" w:eastAsia="Times New Roman" w:hAnsi="Times New Roman" w:cs="Times New Roman"/>
          <w:sz w:val="28"/>
        </w:rPr>
      </w:pP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Примечание – На рисунках 1 – 3 приняты обозначения элементов цепей, которые по умолчанию применяются и для обозначения номинальных значений соответствующих элементов. Например, конденсатор С имеет емкость С, резистор r – сопротивление r, источник постоянного напряжения Е – </w:t>
      </w:r>
      <w:proofErr w:type="spellStart"/>
      <w:r>
        <w:rPr>
          <w:rFonts w:ascii="Times New Roman" w:eastAsia="Times New Roman" w:hAnsi="Times New Roman" w:cs="Times New Roman"/>
          <w:sz w:val="28"/>
        </w:rPr>
        <w:t>э.д.с</w:t>
      </w:r>
      <w:proofErr w:type="spellEnd"/>
      <w:r>
        <w:rPr>
          <w:rFonts w:ascii="Times New Roman" w:eastAsia="Times New Roman" w:hAnsi="Times New Roman" w:cs="Times New Roman"/>
          <w:sz w:val="28"/>
        </w:rPr>
        <w:t>. Е.</w:t>
      </w:r>
    </w:p>
    <w:p w:rsidR="00AE472F" w:rsidRDefault="006B4B18">
      <w:pPr>
        <w:tabs>
          <w:tab w:val="left" w:pos="4780"/>
        </w:tabs>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Переходный процесс начинается в момент времени t = 0, когда происходит замыкание выключателя S1.</w:t>
      </w: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Запишем уравнение цепи, используя второй закон Кирхгофа:</w:t>
      </w: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ri</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 = E,</w:t>
      </w:r>
    </w:p>
    <w:p w:rsidR="00AE472F" w:rsidRDefault="006B4B18">
      <w:pPr>
        <w:tabs>
          <w:tab w:val="left" w:pos="4780"/>
        </w:tabs>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C</w:t>
      </w:r>
      <w:proofErr w:type="spellEnd"/>
      <w:r>
        <w:rPr>
          <w:rFonts w:ascii="Times New Roman" w:eastAsia="Times New Roman" w:hAnsi="Times New Roman" w:cs="Times New Roman"/>
          <w:sz w:val="28"/>
        </w:rPr>
        <w:t xml:space="preserve"> – напряжение на емкости С.</w:t>
      </w: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С учетом дифференциального </w:t>
      </w:r>
      <w:proofErr w:type="gramStart"/>
      <w:r>
        <w:rPr>
          <w:rFonts w:ascii="Times New Roman" w:eastAsia="Times New Roman" w:hAnsi="Times New Roman" w:cs="Times New Roman"/>
          <w:sz w:val="28"/>
        </w:rPr>
        <w:t xml:space="preserve">соотношения  </w:t>
      </w:r>
      <w:proofErr w:type="spellStart"/>
      <w:r>
        <w:rPr>
          <w:rFonts w:ascii="Times New Roman" w:eastAsia="Times New Roman" w:hAnsi="Times New Roman" w:cs="Times New Roman"/>
          <w:sz w:val="28"/>
        </w:rPr>
        <w:t>i</w:t>
      </w:r>
      <w:proofErr w:type="gramEnd"/>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 = C </w:t>
      </w:r>
      <w:proofErr w:type="spellStart"/>
      <w:r>
        <w:rPr>
          <w:rFonts w:ascii="Times New Roman" w:eastAsia="Times New Roman" w:hAnsi="Times New Roman" w:cs="Times New Roman"/>
          <w:sz w:val="28"/>
        </w:rPr>
        <w:t>du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dt</w:t>
      </w:r>
      <w:proofErr w:type="spellEnd"/>
      <w:r>
        <w:rPr>
          <w:rFonts w:ascii="Times New Roman" w:eastAsia="Times New Roman" w:hAnsi="Times New Roman" w:cs="Times New Roman"/>
          <w:sz w:val="28"/>
        </w:rPr>
        <w:t xml:space="preserve">  получим дифференциальное уравнение для напряжения на конденсаторе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 (t):</w:t>
      </w:r>
    </w:p>
    <w:p w:rsidR="00AE472F" w:rsidRDefault="006B4B18">
      <w:pPr>
        <w:spacing w:before="120" w:after="120" w:line="360" w:lineRule="auto"/>
        <w:ind w:firstLine="426"/>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rC</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dt</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 = E</w:t>
      </w:r>
    </w:p>
    <w:p w:rsidR="00AE472F" w:rsidRDefault="006B4B18">
      <w:pPr>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 (0) = 0 - начальное условие для напряжения на конденсаторе.</w:t>
      </w:r>
    </w:p>
    <w:p w:rsidR="00AE472F" w:rsidRDefault="006B4B18">
      <w:pPr>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Решение этого уравнения имеет следующий вид:</w:t>
      </w:r>
    </w:p>
    <w:p w:rsidR="00AE472F" w:rsidRDefault="006B4B18">
      <w:pPr>
        <w:spacing w:before="120" w:after="120" w:line="360" w:lineRule="auto"/>
        <w:ind w:firstLine="426"/>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 (t) = </w:t>
      </w:r>
      <w:proofErr w:type="gramStart"/>
      <w:r>
        <w:rPr>
          <w:rFonts w:ascii="Times New Roman" w:eastAsia="Times New Roman" w:hAnsi="Times New Roman" w:cs="Times New Roman"/>
          <w:sz w:val="28"/>
        </w:rPr>
        <w:t>Е(</w:t>
      </w:r>
      <w:proofErr w:type="gramEnd"/>
      <w:r>
        <w:rPr>
          <w:rFonts w:ascii="Times New Roman" w:eastAsia="Times New Roman" w:hAnsi="Times New Roman" w:cs="Times New Roman"/>
          <w:sz w:val="28"/>
        </w:rPr>
        <w:t>1 - е</w:t>
      </w:r>
      <w:r>
        <w:rPr>
          <w:rFonts w:ascii="Times New Roman" w:eastAsia="Times New Roman" w:hAnsi="Times New Roman" w:cs="Times New Roman"/>
          <w:sz w:val="28"/>
          <w:vertAlign w:val="superscript"/>
        </w:rPr>
        <w:t xml:space="preserve"> – t/</w:t>
      </w:r>
      <w:r>
        <w:rPr>
          <w:rFonts w:ascii="Times New Roman" w:eastAsia="Times New Roman" w:hAnsi="Times New Roman" w:cs="Times New Roman"/>
          <w:sz w:val="28"/>
        </w:rPr>
        <w: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w:t>
      </w:r>
    </w:p>
    <w:p w:rsidR="00AE472F" w:rsidRDefault="006B4B18">
      <w:pPr>
        <w:spacing w:before="120" w:after="120" w:line="360" w:lineRule="auto"/>
        <w:ind w:firstLine="851"/>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где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rC</w:t>
      </w:r>
      <w:proofErr w:type="spellEnd"/>
      <w:r>
        <w:rPr>
          <w:rFonts w:ascii="Times New Roman" w:eastAsia="Times New Roman" w:hAnsi="Times New Roman" w:cs="Times New Roman"/>
          <w:sz w:val="28"/>
        </w:rPr>
        <w:t xml:space="preserve"> – постоянная времени цепи заряда конденсатора.</w:t>
      </w:r>
    </w:p>
    <w:p w:rsidR="00AE472F" w:rsidRDefault="006B4B18">
      <w:pPr>
        <w:spacing w:before="120" w:after="120" w:line="360" w:lineRule="auto"/>
        <w:ind w:firstLine="426"/>
        <w:jc w:val="both"/>
        <w:rPr>
          <w:rFonts w:ascii="Times New Roman" w:eastAsia="Times New Roman" w:hAnsi="Times New Roman" w:cs="Times New Roman"/>
          <w:sz w:val="28"/>
        </w:rPr>
      </w:pPr>
      <w:r>
        <w:rPr>
          <w:noProof/>
        </w:rPr>
        <w:lastRenderedPageBreak/>
        <w:drawing>
          <wp:inline distT="0" distB="0" distL="0" distR="0">
            <wp:extent cx="2143125" cy="447675"/>
            <wp:effectExtent l="0" t="0" r="0" b="0"/>
            <wp:docPr id="3" name="rectole00000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125" cy="447675"/>
                    </a:xfrm>
                    <a:prstGeom prst="rect">
                      <a:avLst/>
                    </a:prstGeom>
                    <a:solidFill>
                      <a:srgbClr val="FFFFFF"/>
                    </a:solidFill>
                    <a:ln>
                      <a:noFill/>
                    </a:ln>
                  </pic:spPr>
                </pic:pic>
              </a:graphicData>
            </a:graphic>
          </wp:inline>
        </w:drawing>
      </w:r>
      <w:r>
        <w:rPr>
          <w:rFonts w:ascii="Times New Roman" w:eastAsia="Times New Roman" w:hAnsi="Times New Roman" w:cs="Times New Roman"/>
          <w:sz w:val="28"/>
        </w:rPr>
        <w:t xml:space="preserve">Уравнение для тока i(t) получим дифференцированием напряжения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(t):</w:t>
      </w:r>
    </w:p>
    <w:p w:rsidR="00AE472F" w:rsidRDefault="006B4B18">
      <w:pPr>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proofErr w:type="gramStart"/>
      <w:r>
        <w:rPr>
          <w:rFonts w:ascii="Times New Roman" w:eastAsia="Times New Roman" w:hAnsi="Times New Roman" w:cs="Times New Roman"/>
          <w:sz w:val="28"/>
        </w:rPr>
        <w:t>i(</w:t>
      </w:r>
      <w:proofErr w:type="gramEnd"/>
      <w:r>
        <w:rPr>
          <w:rFonts w:ascii="Times New Roman" w:eastAsia="Times New Roman" w:hAnsi="Times New Roman" w:cs="Times New Roman"/>
          <w:sz w:val="28"/>
        </w:rPr>
        <w:t>0) – начальное условие для тока.</w:t>
      </w:r>
    </w:p>
    <w:p w:rsidR="00AE472F" w:rsidRDefault="006B4B18">
      <w:pPr>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Графики напряжения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(t) и тока i(t) приведены на рисунке 1б. </w:t>
      </w:r>
    </w:p>
    <w:p w:rsidR="00AE472F" w:rsidRDefault="006B4B18">
      <w:pPr>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2.2. На рисунке 2а приведена схема цепи, в которой происходит переходный процесс разряда конденсатора С через резистор r.</w:t>
      </w:r>
    </w:p>
    <w:p w:rsidR="00AE472F" w:rsidRDefault="006B4B18">
      <w:pPr>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Конденсатор предварительно был заряжен до напряжения </w:t>
      </w:r>
      <w:proofErr w:type="spellStart"/>
      <w:r>
        <w:rPr>
          <w:rFonts w:ascii="Times New Roman" w:eastAsia="Times New Roman" w:hAnsi="Times New Roman" w:cs="Times New Roman"/>
          <w:sz w:val="28"/>
        </w:rPr>
        <w:t>u</w:t>
      </w:r>
      <w:proofErr w:type="gramStart"/>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0) = u</w:t>
      </w:r>
      <w:r>
        <w:rPr>
          <w:rFonts w:ascii="Times New Roman" w:eastAsia="Times New Roman" w:hAnsi="Times New Roman" w:cs="Times New Roman"/>
          <w:sz w:val="28"/>
          <w:vertAlign w:val="subscript"/>
        </w:rPr>
        <w:t>С0</w:t>
      </w:r>
      <w:r>
        <w:rPr>
          <w:rFonts w:ascii="Times New Roman" w:eastAsia="Times New Roman" w:hAnsi="Times New Roman" w:cs="Times New Roman"/>
          <w:sz w:val="28"/>
        </w:rPr>
        <w:t xml:space="preserve"> . Переходный процесс начинается в момент времени t = 0 при замыкании выключателя S1.</w:t>
      </w:r>
    </w:p>
    <w:p w:rsidR="00AE472F" w:rsidRDefault="006B4B18">
      <w:pPr>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Запишем дифференциальное уравнение для напряжения на конденсаторе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(t):</w:t>
      </w:r>
    </w:p>
    <w:p w:rsidR="00AE472F" w:rsidRDefault="006B4B18">
      <w:pPr>
        <w:spacing w:before="120" w:after="120" w:line="360" w:lineRule="auto"/>
        <w:ind w:firstLine="426"/>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rC</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dt</w:t>
      </w:r>
      <w:proofErr w:type="spellEnd"/>
      <w:r>
        <w:rPr>
          <w:rFonts w:ascii="Times New Roman" w:eastAsia="Times New Roman" w:hAnsi="Times New Roman" w:cs="Times New Roman"/>
          <w:sz w:val="28"/>
        </w:rPr>
        <w:t xml:space="preserve"> + u</w:t>
      </w:r>
      <w:r>
        <w:rPr>
          <w:rFonts w:ascii="Times New Roman" w:eastAsia="Times New Roman" w:hAnsi="Times New Roman" w:cs="Times New Roman"/>
          <w:sz w:val="28"/>
          <w:vertAlign w:val="subscript"/>
        </w:rPr>
        <w:t>С0</w:t>
      </w:r>
      <w:r>
        <w:rPr>
          <w:rFonts w:ascii="Times New Roman" w:eastAsia="Times New Roman" w:hAnsi="Times New Roman" w:cs="Times New Roman"/>
          <w:sz w:val="28"/>
        </w:rPr>
        <w:t xml:space="preserve"> = 0,</w:t>
      </w:r>
    </w:p>
    <w:p w:rsidR="00AE472F" w:rsidRDefault="006B4B18">
      <w:pPr>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где u</w:t>
      </w:r>
      <w:r>
        <w:rPr>
          <w:rFonts w:ascii="Times New Roman" w:eastAsia="Times New Roman" w:hAnsi="Times New Roman" w:cs="Times New Roman"/>
          <w:sz w:val="28"/>
          <w:vertAlign w:val="subscript"/>
        </w:rPr>
        <w:t>С0</w:t>
      </w:r>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C</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0) - начальное условие для напряжения на конденсаторе.</w:t>
      </w:r>
    </w:p>
    <w:p w:rsidR="00AE472F" w:rsidRDefault="006B4B18">
      <w:pPr>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Решая это уравнение, получим напряжение на конденсаторе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(t) и ток разряда i(t) как функции времени:</w:t>
      </w:r>
    </w:p>
    <w:p w:rsidR="00AE472F" w:rsidRDefault="00AE472F">
      <w:pPr>
        <w:spacing w:before="120" w:after="120" w:line="360" w:lineRule="auto"/>
        <w:ind w:firstLine="426"/>
        <w:jc w:val="both"/>
        <w:rPr>
          <w:rFonts w:ascii="Times New Roman" w:eastAsia="Times New Roman" w:hAnsi="Times New Roman" w:cs="Times New Roman"/>
          <w:sz w:val="28"/>
        </w:rPr>
      </w:pPr>
    </w:p>
    <w:p w:rsidR="00AE472F" w:rsidRDefault="006B4B18">
      <w:pPr>
        <w:spacing w:before="120" w:after="120" w:line="360" w:lineRule="auto"/>
        <w:ind w:firstLine="426"/>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 xml:space="preserve"> (t) = u</w:t>
      </w:r>
      <w:r>
        <w:rPr>
          <w:rFonts w:ascii="Times New Roman" w:eastAsia="Times New Roman" w:hAnsi="Times New Roman" w:cs="Times New Roman"/>
          <w:sz w:val="28"/>
          <w:vertAlign w:val="subscript"/>
        </w:rPr>
        <w:t>С0</w:t>
      </w:r>
      <w:r>
        <w:rPr>
          <w:rFonts w:ascii="Times New Roman" w:eastAsia="Times New Roman" w:hAnsi="Times New Roman" w:cs="Times New Roman"/>
          <w:sz w:val="28"/>
        </w:rPr>
        <w:t xml:space="preserve"> е</w:t>
      </w:r>
      <w:r>
        <w:rPr>
          <w:rFonts w:ascii="Times New Roman" w:eastAsia="Times New Roman" w:hAnsi="Times New Roman" w:cs="Times New Roman"/>
          <w:sz w:val="28"/>
          <w:vertAlign w:val="superscript"/>
        </w:rPr>
        <w:t xml:space="preserve"> – t</w:t>
      </w:r>
      <w:proofErr w:type="gramStart"/>
      <w:r>
        <w:rPr>
          <w:rFonts w:ascii="Times New Roman" w:eastAsia="Times New Roman" w:hAnsi="Times New Roman" w:cs="Times New Roman"/>
          <w:sz w:val="28"/>
          <w:vertAlign w:val="superscript"/>
        </w:rPr>
        <w:t>/</w:t>
      </w:r>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w:t>
      </w:r>
    </w:p>
    <w:p w:rsidR="00AE472F" w:rsidRDefault="006B4B18">
      <w:pPr>
        <w:spacing w:before="120" w:after="120" w:line="360" w:lineRule="auto"/>
        <w:ind w:firstLine="426"/>
        <w:jc w:val="right"/>
        <w:rPr>
          <w:rFonts w:ascii="Times New Roman" w:eastAsia="Times New Roman" w:hAnsi="Times New Roman" w:cs="Times New Roman"/>
          <w:sz w:val="28"/>
        </w:rPr>
      </w:pPr>
      <w:r>
        <w:object w:dxaOrig="4899" w:dyaOrig="5021">
          <v:rect id="rectole0000000003" o:spid="_x0000_i1027" style="width:245.25pt;height:251.25pt" o:ole="" o:preferrelative="t" stroked="f">
            <v:imagedata r:id="rId11" o:title=""/>
          </v:rect>
          <o:OLEObject Type="Embed" ProgID="PBrush" ShapeID="rectole0000000003" DrawAspect="Content" ObjectID="_1579041011" r:id="rId12"/>
        </w:object>
      </w:r>
      <w:r>
        <w:rPr>
          <w:noProof/>
        </w:rPr>
        <w:drawing>
          <wp:inline distT="0" distB="0" distL="0" distR="0">
            <wp:extent cx="1285875" cy="447675"/>
            <wp:effectExtent l="0" t="0" r="0" b="0"/>
            <wp:docPr id="5" name="rectole00000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4"/>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5875" cy="447675"/>
                    </a:xfrm>
                    <a:prstGeom prst="rect">
                      <a:avLst/>
                    </a:prstGeom>
                    <a:solidFill>
                      <a:srgbClr val="FFFFFF"/>
                    </a:solidFill>
                    <a:ln>
                      <a:noFill/>
                    </a:ln>
                  </pic:spPr>
                </pic:pic>
              </a:graphicData>
            </a:graphic>
          </wp:inline>
        </w:drawing>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(3)</w:t>
      </w:r>
    </w:p>
    <w:p w:rsidR="00AE472F" w:rsidRDefault="006B4B18">
      <w:pPr>
        <w:spacing w:before="120" w:after="120" w:line="360" w:lineRule="auto"/>
        <w:ind w:firstLine="426"/>
        <w:jc w:val="both"/>
        <w:rPr>
          <w:rFonts w:ascii="Times New Roman" w:eastAsia="Times New Roman" w:hAnsi="Times New Roman" w:cs="Times New Roman"/>
          <w:sz w:val="28"/>
        </w:rPr>
      </w:pPr>
      <w:r>
        <w:object w:dxaOrig="6054" w:dyaOrig="2976">
          <v:rect id="rectole0000000005" o:spid="_x0000_i1028" style="width:303pt;height:148.5pt" o:ole="" o:preferrelative="t" stroked="f">
            <v:imagedata r:id="rId14" o:title=""/>
          </v:rect>
          <o:OLEObject Type="Embed" ProgID="PBrush" ShapeID="rectole0000000005" DrawAspect="Content" ObjectID="_1579041012" r:id="rId15"/>
        </w:object>
      </w:r>
      <w:r>
        <w:rPr>
          <w:rFonts w:ascii="Times New Roman" w:eastAsia="Times New Roman" w:hAnsi="Times New Roman" w:cs="Times New Roman"/>
          <w:sz w:val="28"/>
        </w:rPr>
        <w:t xml:space="preserve">Графики напряжения </w:t>
      </w:r>
      <w:proofErr w:type="spellStart"/>
      <w:r>
        <w:rPr>
          <w:rFonts w:ascii="Times New Roman" w:eastAsia="Times New Roman" w:hAnsi="Times New Roman" w:cs="Times New Roman"/>
          <w:sz w:val="28"/>
        </w:rPr>
        <w:t>u</w:t>
      </w:r>
      <w:r>
        <w:rPr>
          <w:rFonts w:ascii="Times New Roman" w:eastAsia="Times New Roman" w:hAnsi="Times New Roman" w:cs="Times New Roman"/>
          <w:sz w:val="28"/>
          <w:vertAlign w:val="subscript"/>
        </w:rPr>
        <w:t>С</w:t>
      </w:r>
      <w:proofErr w:type="spellEnd"/>
      <w:r>
        <w:rPr>
          <w:rFonts w:ascii="Times New Roman" w:eastAsia="Times New Roman" w:hAnsi="Times New Roman" w:cs="Times New Roman"/>
          <w:sz w:val="28"/>
        </w:rPr>
        <w:t>(t) и тока i(t) приведены на рисунке 2б.</w:t>
      </w:r>
    </w:p>
    <w:p w:rsidR="00AE472F" w:rsidRDefault="00AE472F">
      <w:pPr>
        <w:spacing w:before="120" w:after="120" w:line="360" w:lineRule="auto"/>
        <w:ind w:firstLine="426"/>
        <w:jc w:val="both"/>
        <w:rPr>
          <w:rFonts w:ascii="Times New Roman" w:eastAsia="Times New Roman" w:hAnsi="Times New Roman" w:cs="Times New Roman"/>
          <w:sz w:val="28"/>
        </w:rPr>
      </w:pPr>
    </w:p>
    <w:p w:rsidR="00AE472F" w:rsidRDefault="006B4B18">
      <w:pPr>
        <w:spacing w:before="120" w:after="12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 xml:space="preserve">а)   </w:t>
      </w:r>
      <w:proofErr w:type="gramEnd"/>
      <w:r>
        <w:rPr>
          <w:rFonts w:ascii="Times New Roman" w:eastAsia="Times New Roman" w:hAnsi="Times New Roman" w:cs="Times New Roman"/>
          <w:sz w:val="28"/>
        </w:rPr>
        <w:t xml:space="preserve">                                                             б)</w:t>
      </w:r>
    </w:p>
    <w:p w:rsidR="00AE472F" w:rsidRDefault="00AE472F">
      <w:pPr>
        <w:spacing w:before="120" w:after="120" w:line="360" w:lineRule="auto"/>
        <w:ind w:firstLine="851"/>
        <w:jc w:val="both"/>
        <w:rPr>
          <w:rFonts w:ascii="Times New Roman" w:eastAsia="Times New Roman" w:hAnsi="Times New Roman" w:cs="Times New Roman"/>
          <w:sz w:val="28"/>
        </w:rPr>
      </w:pPr>
    </w:p>
    <w:p w:rsidR="00AE472F" w:rsidRDefault="006B4B18">
      <w:pPr>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Рисунок 2 – Переходный процесс разряда конденсатора</w:t>
      </w:r>
    </w:p>
    <w:p w:rsidR="00AE472F" w:rsidRDefault="006B4B18">
      <w:pPr>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а) схема цепи разряда конденсатора;</w:t>
      </w:r>
    </w:p>
    <w:p w:rsidR="00AE472F" w:rsidRDefault="006B4B18">
      <w:pPr>
        <w:spacing w:before="120" w:after="120" w:line="360" w:lineRule="auto"/>
        <w:ind w:firstLine="851"/>
        <w:jc w:val="both"/>
        <w:rPr>
          <w:rFonts w:ascii="Times New Roman" w:eastAsia="Times New Roman" w:hAnsi="Times New Roman" w:cs="Times New Roman"/>
          <w:sz w:val="28"/>
        </w:rPr>
      </w:pPr>
      <w:r>
        <w:rPr>
          <w:rFonts w:ascii="Times New Roman" w:eastAsia="Times New Roman" w:hAnsi="Times New Roman" w:cs="Times New Roman"/>
          <w:sz w:val="28"/>
        </w:rPr>
        <w:t>б) графики переходного процесса разряда конденсатора</w:t>
      </w:r>
    </w:p>
    <w:p w:rsidR="00AE472F" w:rsidRDefault="006B4B18">
      <w:pPr>
        <w:keepNext/>
        <w:tabs>
          <w:tab w:val="left" w:pos="4780"/>
        </w:tabs>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2.3. Как видно из рассмотренных примеров, переходные процессы в линейных электрических цепях с сосредоточенными параметрами описываются системами интегро-дифференциальных уравнений с постоянными коэффициентами. Наиболее просто такие системы решаются </w:t>
      </w:r>
      <w:r>
        <w:rPr>
          <w:rFonts w:ascii="Times New Roman" w:eastAsia="Times New Roman" w:hAnsi="Times New Roman" w:cs="Times New Roman"/>
          <w:sz w:val="28"/>
        </w:rPr>
        <w:lastRenderedPageBreak/>
        <w:t>операторным методом, который основан на применении прямого и обратного преобразований Лапласа. В этом случае исходная система уравнений относительно оригиналов (функций времени) заменяется по определенным правилам (на основании прямого преобразования Лапласа) системой алгебраических уравнений относительно их изображений. При этом учитываются начальные значения самой функции, ее производных и интегралов (учет начальных условий). Затем решается полученная система алгебраических уравнений и определяются изображения искомых функций. По найденным изображениям, при помощи обратного преобразования Лапласа (например, по таблице оригиналов и изображений, или по теореме разложения), определяются оригиналы, то есть искомые функции времени.</w:t>
      </w:r>
    </w:p>
    <w:p w:rsidR="00AE472F" w:rsidRDefault="006B4B18">
      <w:pPr>
        <w:spacing w:after="0" w:line="24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В результате применения преобразования Лапласа отпадает необходимость вычисления постоянных интегрирования по начальным условиям, так как их учет осуществляется при переходе от системы интегро-дифференциальных уравнений к системе алгебраических уравнений.</w:t>
      </w:r>
    </w:p>
    <w:p w:rsidR="00AE472F" w:rsidRDefault="00AE472F">
      <w:pPr>
        <w:spacing w:after="0" w:line="360" w:lineRule="auto"/>
        <w:ind w:left="720" w:right="-1"/>
        <w:jc w:val="both"/>
        <w:rPr>
          <w:rFonts w:ascii="Times New Roman" w:eastAsia="Times New Roman" w:hAnsi="Times New Roman" w:cs="Times New Roman"/>
          <w:sz w:val="28"/>
        </w:rPr>
      </w:pPr>
    </w:p>
    <w:p w:rsidR="00AE472F" w:rsidRDefault="006B4B18">
      <w:pPr>
        <w:numPr>
          <w:ilvl w:val="0"/>
          <w:numId w:val="3"/>
        </w:numPr>
        <w:spacing w:after="0" w:line="360" w:lineRule="auto"/>
        <w:ind w:left="1080" w:right="-1" w:hanging="360"/>
        <w:jc w:val="center"/>
        <w:rPr>
          <w:rFonts w:ascii="Times New Roman" w:eastAsia="Times New Roman" w:hAnsi="Times New Roman" w:cs="Times New Roman"/>
          <w:sz w:val="28"/>
        </w:rPr>
      </w:pPr>
      <w:r>
        <w:rPr>
          <w:rFonts w:ascii="Times New Roman" w:eastAsia="Times New Roman" w:hAnsi="Times New Roman" w:cs="Times New Roman"/>
          <w:sz w:val="28"/>
        </w:rPr>
        <w:t>ХОД РАБОТЫ</w:t>
      </w:r>
    </w:p>
    <w:p w:rsidR="00AE472F" w:rsidRDefault="006B4B18">
      <w:pPr>
        <w:spacing w:before="120" w:after="120" w:line="360" w:lineRule="auto"/>
        <w:ind w:left="1080"/>
        <w:jc w:val="both"/>
        <w:rPr>
          <w:rFonts w:ascii="Times New Roman" w:eastAsia="Times New Roman" w:hAnsi="Times New Roman" w:cs="Times New Roman"/>
          <w:sz w:val="28"/>
        </w:rPr>
      </w:pPr>
      <w:r>
        <w:object w:dxaOrig="8706" w:dyaOrig="3219">
          <v:rect id="rectole0000000006" o:spid="_x0000_i1029" style="width:435pt;height:161.25pt" o:ole="" o:preferrelative="t" stroked="f">
            <v:imagedata r:id="rId16" o:title=""/>
          </v:rect>
          <o:OLEObject Type="Embed" ProgID="PBrush" ShapeID="rectole0000000006" DrawAspect="Content" ObjectID="_1579041013" r:id="rId17"/>
        </w:object>
      </w:r>
    </w:p>
    <w:p w:rsidR="00AE472F" w:rsidRDefault="00AE472F">
      <w:pPr>
        <w:spacing w:before="120" w:after="120" w:line="360" w:lineRule="auto"/>
        <w:ind w:left="1080"/>
        <w:jc w:val="both"/>
        <w:rPr>
          <w:rFonts w:ascii="Times New Roman" w:eastAsia="Times New Roman" w:hAnsi="Times New Roman" w:cs="Times New Roman"/>
          <w:sz w:val="28"/>
        </w:rPr>
      </w:pPr>
    </w:p>
    <w:p w:rsidR="00AE472F" w:rsidRDefault="006B4B18">
      <w:pPr>
        <w:numPr>
          <w:ilvl w:val="0"/>
          <w:numId w:val="4"/>
        </w:numPr>
        <w:spacing w:after="0" w:line="240" w:lineRule="auto"/>
        <w:ind w:left="1080" w:hanging="360"/>
        <w:jc w:val="center"/>
        <w:rPr>
          <w:rFonts w:ascii="Times New Roman" w:eastAsia="Times New Roman" w:hAnsi="Times New Roman" w:cs="Times New Roman"/>
          <w:sz w:val="28"/>
        </w:rPr>
      </w:pPr>
      <w:r>
        <w:rPr>
          <w:rFonts w:ascii="Times New Roman" w:eastAsia="Times New Roman" w:hAnsi="Times New Roman" w:cs="Times New Roman"/>
          <w:sz w:val="28"/>
        </w:rPr>
        <w:t>Рисунок 3 – Схема эксперимента по исследованию</w:t>
      </w:r>
    </w:p>
    <w:p w:rsidR="00AE472F" w:rsidRDefault="006B4B18">
      <w:pPr>
        <w:numPr>
          <w:ilvl w:val="0"/>
          <w:numId w:val="4"/>
        </w:numPr>
        <w:spacing w:after="0" w:line="240" w:lineRule="auto"/>
        <w:ind w:left="1080" w:hanging="360"/>
        <w:jc w:val="center"/>
        <w:rPr>
          <w:rFonts w:ascii="Times New Roman" w:eastAsia="Times New Roman" w:hAnsi="Times New Roman" w:cs="Times New Roman"/>
          <w:sz w:val="28"/>
        </w:rPr>
      </w:pPr>
      <w:r>
        <w:rPr>
          <w:rFonts w:ascii="Times New Roman" w:eastAsia="Times New Roman" w:hAnsi="Times New Roman" w:cs="Times New Roman"/>
          <w:sz w:val="28"/>
        </w:rPr>
        <w:t>переходного процесса при заряде (разряде) конденсатора.</w:t>
      </w:r>
    </w:p>
    <w:p w:rsidR="00AE472F" w:rsidRDefault="006B4B18">
      <w:pPr>
        <w:spacing w:after="0" w:line="360" w:lineRule="auto"/>
        <w:ind w:left="1080" w:right="-1"/>
        <w:jc w:val="both"/>
        <w:rPr>
          <w:rFonts w:ascii="Times New Roman" w:eastAsia="Times New Roman" w:hAnsi="Times New Roman" w:cs="Times New Roman"/>
          <w:sz w:val="28"/>
        </w:rPr>
      </w:pPr>
      <w:r>
        <w:rPr>
          <w:rFonts w:ascii="Times New Roman" w:eastAsia="Times New Roman" w:hAnsi="Times New Roman" w:cs="Times New Roman"/>
          <w:sz w:val="28"/>
        </w:rPr>
        <w:t>1 – канал I осциллографа; 2 – канал II осциллографа</w:t>
      </w:r>
    </w:p>
    <w:p w:rsidR="00AE472F" w:rsidRDefault="00AE472F">
      <w:pPr>
        <w:tabs>
          <w:tab w:val="left" w:pos="4780"/>
        </w:tabs>
        <w:spacing w:before="120" w:after="120" w:line="360" w:lineRule="auto"/>
        <w:ind w:firstLine="851"/>
        <w:jc w:val="both"/>
        <w:rPr>
          <w:rFonts w:ascii="Times New Roman" w:eastAsia="Times New Roman" w:hAnsi="Times New Roman" w:cs="Times New Roman"/>
          <w:sz w:val="28"/>
        </w:rPr>
      </w:pP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object w:dxaOrig="7329" w:dyaOrig="3097">
          <v:rect id="rectole0000000007" o:spid="_x0000_i1030" style="width:366.75pt;height:154.5pt" o:ole="" o:preferrelative="t" stroked="f">
            <v:imagedata r:id="rId18" o:title=""/>
          </v:rect>
          <o:OLEObject Type="Embed" ProgID="PBrush" ShapeID="rectole0000000007" DrawAspect="Content" ObjectID="_1579041014" r:id="rId19"/>
        </w:object>
      </w:r>
      <w:r>
        <w:rPr>
          <w:rFonts w:ascii="Times New Roman" w:eastAsia="Times New Roman" w:hAnsi="Times New Roman" w:cs="Times New Roman"/>
          <w:sz w:val="28"/>
        </w:rPr>
        <w:t xml:space="preserve">                                                               а)</w:t>
      </w: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object w:dxaOrig="7653" w:dyaOrig="3988">
          <v:rect id="rectole0000000008" o:spid="_x0000_i1031" style="width:382.5pt;height:199.5pt" o:ole="" o:preferrelative="t" stroked="f">
            <v:imagedata r:id="rId20" o:title=""/>
          </v:rect>
          <o:OLEObject Type="Embed" ProgID="PBrush" ShapeID="rectole0000000008" DrawAspect="Content" ObjectID="_1579041015" r:id="rId21"/>
        </w:object>
      </w: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                                                           б)</w:t>
      </w:r>
    </w:p>
    <w:p w:rsidR="00AE472F" w:rsidRDefault="006B4B18">
      <w:pPr>
        <w:spacing w:before="120" w:after="120" w:line="360" w:lineRule="auto"/>
        <w:ind w:firstLine="851"/>
        <w:jc w:val="center"/>
        <w:rPr>
          <w:rFonts w:ascii="Times New Roman" w:eastAsia="Times New Roman" w:hAnsi="Times New Roman" w:cs="Times New Roman"/>
          <w:sz w:val="28"/>
        </w:rPr>
      </w:pPr>
      <w:r>
        <w:rPr>
          <w:rFonts w:ascii="Times New Roman" w:eastAsia="Times New Roman" w:hAnsi="Times New Roman" w:cs="Times New Roman"/>
          <w:sz w:val="28"/>
        </w:rPr>
        <w:t>Рисунок 4 – Примерный вид осциллограмм напряжения и тока</w:t>
      </w:r>
    </w:p>
    <w:p w:rsidR="00AE472F" w:rsidRDefault="006B4B18">
      <w:pPr>
        <w:spacing w:before="120" w:after="120" w:line="360" w:lineRule="auto"/>
        <w:ind w:firstLine="851"/>
        <w:jc w:val="center"/>
        <w:rPr>
          <w:rFonts w:ascii="Times New Roman" w:eastAsia="Times New Roman" w:hAnsi="Times New Roman" w:cs="Times New Roman"/>
          <w:sz w:val="28"/>
        </w:rPr>
      </w:pPr>
      <w:r>
        <w:rPr>
          <w:rFonts w:ascii="Times New Roman" w:eastAsia="Times New Roman" w:hAnsi="Times New Roman" w:cs="Times New Roman"/>
          <w:sz w:val="28"/>
        </w:rPr>
        <w:t>при исследовании переходного процесса заряда (разряда) конденсатора.</w:t>
      </w:r>
    </w:p>
    <w:p w:rsidR="00AE472F" w:rsidRDefault="006B4B18">
      <w:pPr>
        <w:spacing w:before="120" w:after="120" w:line="360" w:lineRule="auto"/>
        <w:ind w:firstLine="851"/>
        <w:jc w:val="center"/>
        <w:rPr>
          <w:rFonts w:ascii="Times New Roman" w:eastAsia="Times New Roman" w:hAnsi="Times New Roman" w:cs="Times New Roman"/>
          <w:sz w:val="28"/>
        </w:rPr>
      </w:pPr>
      <w:r>
        <w:rPr>
          <w:rFonts w:ascii="Times New Roman" w:eastAsia="Times New Roman" w:hAnsi="Times New Roman" w:cs="Times New Roman"/>
          <w:sz w:val="28"/>
        </w:rPr>
        <w:t>а) осциллограмма напряжения; б) осциллограмма тока</w:t>
      </w:r>
    </w:p>
    <w:p w:rsidR="00AE472F" w:rsidRDefault="00AE472F">
      <w:pPr>
        <w:spacing w:after="0" w:line="360" w:lineRule="auto"/>
        <w:ind w:right="-1"/>
        <w:jc w:val="both"/>
        <w:rPr>
          <w:rFonts w:ascii="Times New Roman" w:eastAsia="Times New Roman" w:hAnsi="Times New Roman" w:cs="Times New Roman"/>
          <w:sz w:val="28"/>
        </w:rPr>
      </w:pPr>
    </w:p>
    <w:p w:rsidR="00AE472F" w:rsidRDefault="00AE472F">
      <w:pPr>
        <w:spacing w:after="0" w:line="360" w:lineRule="auto"/>
        <w:ind w:right="-1"/>
        <w:jc w:val="both"/>
        <w:rPr>
          <w:rFonts w:ascii="Times New Roman" w:eastAsia="Times New Roman" w:hAnsi="Times New Roman" w:cs="Times New Roman"/>
          <w:sz w:val="28"/>
        </w:rPr>
      </w:pPr>
    </w:p>
    <w:p w:rsidR="00AE472F" w:rsidRDefault="00AE472F">
      <w:pPr>
        <w:spacing w:after="0" w:line="360" w:lineRule="auto"/>
        <w:ind w:right="-1"/>
        <w:jc w:val="both"/>
        <w:rPr>
          <w:rFonts w:ascii="Times New Roman" w:eastAsia="Times New Roman" w:hAnsi="Times New Roman" w:cs="Times New Roman"/>
          <w:sz w:val="28"/>
        </w:rPr>
      </w:pPr>
    </w:p>
    <w:p w:rsidR="00AE472F" w:rsidRDefault="00AE472F">
      <w:pPr>
        <w:spacing w:after="0" w:line="360" w:lineRule="auto"/>
        <w:ind w:right="-1"/>
        <w:jc w:val="both"/>
        <w:rPr>
          <w:rFonts w:ascii="Times New Roman" w:eastAsia="Times New Roman" w:hAnsi="Times New Roman" w:cs="Times New Roman"/>
          <w:sz w:val="28"/>
        </w:rPr>
      </w:pPr>
    </w:p>
    <w:p w:rsidR="00AE472F" w:rsidRDefault="00AE472F">
      <w:pPr>
        <w:spacing w:after="0" w:line="360" w:lineRule="auto"/>
        <w:ind w:right="-1"/>
        <w:jc w:val="both"/>
        <w:rPr>
          <w:rFonts w:ascii="Times New Roman" w:eastAsia="Times New Roman" w:hAnsi="Times New Roman" w:cs="Times New Roman"/>
          <w:sz w:val="28"/>
        </w:rPr>
      </w:pPr>
    </w:p>
    <w:p w:rsidR="00AE472F" w:rsidRDefault="00AE472F">
      <w:pPr>
        <w:spacing w:after="0" w:line="360" w:lineRule="auto"/>
        <w:ind w:right="-1"/>
        <w:jc w:val="both"/>
        <w:rPr>
          <w:rFonts w:ascii="Times New Roman" w:eastAsia="Times New Roman" w:hAnsi="Times New Roman" w:cs="Times New Roman"/>
          <w:sz w:val="28"/>
        </w:rPr>
      </w:pPr>
    </w:p>
    <w:p w:rsidR="00AE472F" w:rsidRDefault="00AE472F">
      <w:pPr>
        <w:spacing w:after="0" w:line="360" w:lineRule="auto"/>
        <w:ind w:right="-1"/>
        <w:jc w:val="both"/>
        <w:rPr>
          <w:rFonts w:ascii="Times New Roman" w:eastAsia="Times New Roman" w:hAnsi="Times New Roman" w:cs="Times New Roman"/>
          <w:sz w:val="28"/>
        </w:rPr>
      </w:pPr>
    </w:p>
    <w:p w:rsidR="00AE472F" w:rsidRDefault="00AE472F">
      <w:pPr>
        <w:spacing w:after="0" w:line="360" w:lineRule="auto"/>
        <w:ind w:right="-1"/>
        <w:jc w:val="both"/>
        <w:rPr>
          <w:rFonts w:ascii="Times New Roman" w:eastAsia="Times New Roman" w:hAnsi="Times New Roman" w:cs="Times New Roman"/>
          <w:sz w:val="28"/>
        </w:rPr>
      </w:pPr>
    </w:p>
    <w:p w:rsidR="00AE472F" w:rsidRDefault="006B4B18">
      <w:pPr>
        <w:spacing w:after="0" w:line="360" w:lineRule="auto"/>
        <w:ind w:right="-1"/>
        <w:jc w:val="center"/>
        <w:rPr>
          <w:rFonts w:ascii="Times New Roman" w:eastAsia="Times New Roman" w:hAnsi="Times New Roman" w:cs="Times New Roman"/>
          <w:sz w:val="28"/>
        </w:rPr>
      </w:pPr>
      <w:r>
        <w:rPr>
          <w:rFonts w:ascii="Times New Roman" w:eastAsia="Times New Roman" w:hAnsi="Times New Roman" w:cs="Times New Roman"/>
          <w:sz w:val="28"/>
        </w:rPr>
        <w:t>4. ВЫВОД</w:t>
      </w:r>
    </w:p>
    <w:p w:rsidR="00AE472F" w:rsidRDefault="006B4B18">
      <w:pPr>
        <w:tabs>
          <w:tab w:val="left" w:pos="4780"/>
        </w:tabs>
        <w:spacing w:before="120" w:after="120" w:line="360" w:lineRule="auto"/>
        <w:ind w:firstLine="426"/>
        <w:jc w:val="both"/>
        <w:rPr>
          <w:rFonts w:ascii="Times New Roman" w:eastAsia="Times New Roman" w:hAnsi="Times New Roman" w:cs="Times New Roman"/>
          <w:sz w:val="28"/>
        </w:rPr>
      </w:pPr>
      <w:r>
        <w:rPr>
          <w:rFonts w:ascii="Times New Roman" w:eastAsia="Times New Roman" w:hAnsi="Times New Roman" w:cs="Times New Roman"/>
          <w:sz w:val="28"/>
        </w:rPr>
        <w:t xml:space="preserve">В ходе выполнения данной лабораторной работы обрели навыки практической работы с простейшими электрическими цепями и их моделями. Изучили переходный процесс заряда конденсатора через резистор от источника постоянного напряжения, а </w:t>
      </w:r>
      <w:proofErr w:type="gramStart"/>
      <w:r>
        <w:rPr>
          <w:rFonts w:ascii="Times New Roman" w:eastAsia="Times New Roman" w:hAnsi="Times New Roman" w:cs="Times New Roman"/>
          <w:sz w:val="28"/>
        </w:rPr>
        <w:t>так же</w:t>
      </w:r>
      <w:proofErr w:type="gramEnd"/>
      <w:r>
        <w:rPr>
          <w:rFonts w:ascii="Times New Roman" w:eastAsia="Times New Roman" w:hAnsi="Times New Roman" w:cs="Times New Roman"/>
          <w:sz w:val="28"/>
        </w:rPr>
        <w:t xml:space="preserve"> переходный процесс разряда конденсатора через резистор.</w:t>
      </w:r>
    </w:p>
    <w:p w:rsidR="00AE472F" w:rsidRDefault="00AE472F">
      <w:pPr>
        <w:spacing w:after="0" w:line="360" w:lineRule="auto"/>
        <w:ind w:right="-1"/>
        <w:rPr>
          <w:rFonts w:ascii="Times New Roman" w:eastAsia="Times New Roman" w:hAnsi="Times New Roman" w:cs="Times New Roman"/>
          <w:sz w:val="28"/>
        </w:rPr>
      </w:pPr>
    </w:p>
    <w:sectPr w:rsidR="00AE47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E529F"/>
    <w:multiLevelType w:val="multilevel"/>
    <w:tmpl w:val="CF34B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6D7AE8"/>
    <w:multiLevelType w:val="multilevel"/>
    <w:tmpl w:val="C5329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2004F8"/>
    <w:multiLevelType w:val="multilevel"/>
    <w:tmpl w:val="B91AA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635592A"/>
    <w:multiLevelType w:val="multilevel"/>
    <w:tmpl w:val="E5742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2F"/>
    <w:rsid w:val="000947D2"/>
    <w:rsid w:val="006B4B18"/>
    <w:rsid w:val="00AE472F"/>
    <w:rsid w:val="00C60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B4EB"/>
  <w15:docId w15:val="{B1C13868-DF26-4EF6-888C-091126CE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2262F-6073-4BB7-993E-C66DBF92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808</Words>
  <Characters>4611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A</dc:creator>
  <cp:lastModifiedBy>F A</cp:lastModifiedBy>
  <cp:revision>3</cp:revision>
  <dcterms:created xsi:type="dcterms:W3CDTF">2018-02-01T22:42:00Z</dcterms:created>
  <dcterms:modified xsi:type="dcterms:W3CDTF">2018-02-01T22:44:00Z</dcterms:modified>
</cp:coreProperties>
</file>