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D4EA"/>
  <w:body>
    <w:p w:rsidR="00000000" w:rsidRDefault="00210DD4">
      <w:pPr>
        <w:pStyle w:val="2"/>
        <w:rPr>
          <w:rFonts w:eastAsia="Times New Roman"/>
        </w:rPr>
      </w:pPr>
      <w:r>
        <w:rPr>
          <w:rFonts w:eastAsia="Times New Roman"/>
        </w:rPr>
        <w:t>Синтаксис ПРОЛОГА.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Программа на прологе состоит из </w:t>
      </w:r>
      <w:r>
        <w:rPr>
          <w:rFonts w:ascii="Arial" w:hAnsi="Arial" w:cs="Arial"/>
          <w:b/>
          <w:bCs/>
          <w:color w:val="800080"/>
        </w:rPr>
        <w:t>предложений</w:t>
      </w:r>
      <w:r>
        <w:rPr>
          <w:rFonts w:ascii="Arial" w:hAnsi="Arial" w:cs="Arial"/>
          <w:color w:val="800080"/>
        </w:rPr>
        <w:t xml:space="preserve"> </w:t>
      </w:r>
      <w:r>
        <w:rPr>
          <w:rFonts w:ascii="Arial" w:hAnsi="Arial" w:cs="Arial"/>
        </w:rPr>
        <w:t xml:space="preserve">. Предложения трех видов: </w:t>
      </w:r>
      <w:r>
        <w:rPr>
          <w:rFonts w:ascii="Arial" w:hAnsi="Arial" w:cs="Arial"/>
          <w:b/>
          <w:bCs/>
          <w:color w:val="800080"/>
        </w:rPr>
        <w:t>факты, правила, вопросы.</w:t>
      </w:r>
      <w:r>
        <w:rPr>
          <w:rFonts w:ascii="Arial" w:hAnsi="Arial" w:cs="Arial"/>
        </w:rPr>
        <w:t xml:space="preserve"> Все предложения строятся из термов.</w:t>
      </w:r>
    </w:p>
    <w:p w:rsidR="00000000" w:rsidRDefault="00210DD4">
      <w:pPr>
        <w:pStyle w:val="a3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421255" cy="2760345"/>
            <wp:effectExtent l="19050" t="0" r="0" b="0"/>
            <wp:docPr id="1" name="Рисунок 1" descr="D:\777 Новая папка\SiteMorozov99\LECTION2\l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77 Новая папка\SiteMorozov99\LECTION2\l21.gif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800080"/>
        </w:rPr>
        <w:t xml:space="preserve">Терм </w:t>
      </w:r>
      <w:r>
        <w:rPr>
          <w:rFonts w:ascii="Arial" w:hAnsi="Arial" w:cs="Arial"/>
        </w:rPr>
        <w:t>является синтаксической единицей.</w:t>
      </w:r>
    </w:p>
    <w:p w:rsidR="00000000" w:rsidRDefault="00210DD4">
      <w:pPr>
        <w:pStyle w:val="3"/>
        <w:rPr>
          <w:rFonts w:eastAsia="Times New Roman"/>
        </w:rPr>
      </w:pPr>
      <w:bookmarkStart w:id="0" w:name="L2_1_1"/>
      <w:bookmarkEnd w:id="0"/>
      <w:r>
        <w:rPr>
          <w:rFonts w:eastAsia="Times New Roman"/>
        </w:rPr>
        <w:t>Константы.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  <w:b/>
          <w:bCs/>
          <w:color w:val="800080"/>
        </w:rPr>
        <w:t>Константы</w:t>
      </w:r>
      <w:r>
        <w:rPr>
          <w:rFonts w:ascii="Arial" w:hAnsi="Arial" w:cs="Arial"/>
        </w:rPr>
        <w:t xml:space="preserve"> - это поименованные конкретные объекты или отношения.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color w:val="800080"/>
        </w:rPr>
        <w:t>Атомы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 аналогичны атомам или символам в лиспе.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  <w:color w:val="800080"/>
        </w:rPr>
        <w:t>Атомы</w:t>
      </w:r>
      <w:r>
        <w:rPr>
          <w:rFonts w:ascii="Arial" w:hAnsi="Arial" w:cs="Arial"/>
        </w:rPr>
        <w:t xml:space="preserve"> могут задаваться: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1) Цепочкой букв, цифр и </w:t>
      </w:r>
      <w:r>
        <w:rPr>
          <w:rFonts w:ascii="Arial" w:hAnsi="Arial" w:cs="Arial"/>
        </w:rPr>
        <w:t>символом подчеркивания '</w:t>
      </w:r>
      <w:r>
        <w:rPr>
          <w:rFonts w:ascii="Courier New" w:hAnsi="Courier New" w:cs="Courier New"/>
          <w:b/>
          <w:bCs/>
        </w:rPr>
        <w:t>_</w:t>
      </w:r>
      <w:r>
        <w:rPr>
          <w:rFonts w:ascii="Arial" w:hAnsi="Arial" w:cs="Arial"/>
        </w:rPr>
        <w:t xml:space="preserve">', начиная со строчной буквы.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br/>
        <w:t>sister</w:t>
      </w:r>
      <w:r>
        <w:rPr>
          <w:rFonts w:ascii="Courier New" w:hAnsi="Courier New" w:cs="Courier New"/>
          <w:b/>
          <w:bCs/>
        </w:rPr>
        <w:br/>
        <w:t xml:space="preserve">x_23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Arial" w:hAnsi="Arial" w:cs="Arial"/>
        </w:rPr>
        <w:t xml:space="preserve">2) специальными символами*: </w:t>
      </w:r>
      <w:r>
        <w:tab/>
      </w:r>
      <w:r>
        <w:rPr>
          <w:rFonts w:ascii="Courier New" w:hAnsi="Courier New" w:cs="Courier New"/>
          <w:b/>
          <w:bCs/>
        </w:rPr>
        <w:t>====&gt;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  <w:b/>
          <w:bCs/>
          <w:color w:val="800080"/>
        </w:rPr>
        <w:t>Числа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Целые ( диапазон -32768 32767)</w:t>
      </w:r>
      <w:r>
        <w:rPr>
          <w:rFonts w:ascii="Arial" w:hAnsi="Arial" w:cs="Arial"/>
        </w:rPr>
        <w:br/>
        <w:t>Действительные ( диапазон 1Е-307 1Е+308)</w:t>
      </w:r>
    </w:p>
    <w:p w:rsidR="00000000" w:rsidRDefault="00210DD4">
      <w:pPr>
        <w:pStyle w:val="3"/>
        <w:rPr>
          <w:rFonts w:ascii="Arial" w:eastAsia="Times New Roman" w:hAnsi="Arial" w:cs="Arial"/>
        </w:rPr>
      </w:pPr>
      <w:bookmarkStart w:id="1" w:name="L2_1_2"/>
      <w:bookmarkEnd w:id="1"/>
      <w:r>
        <w:rPr>
          <w:rFonts w:ascii="Arial" w:eastAsia="Times New Roman" w:hAnsi="Arial" w:cs="Arial"/>
        </w:rPr>
        <w:t>Переменные.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  <w:b/>
          <w:bCs/>
          <w:color w:val="800080"/>
        </w:rPr>
        <w:t>Переменные</w:t>
      </w:r>
      <w:r>
        <w:rPr>
          <w:rFonts w:ascii="Arial" w:hAnsi="Arial" w:cs="Arial"/>
        </w:rPr>
        <w:t xml:space="preserve"> служат для обозначения объектов, значения которых</w:t>
      </w:r>
      <w:r>
        <w:rPr>
          <w:rFonts w:ascii="Arial" w:hAnsi="Arial" w:cs="Arial"/>
        </w:rPr>
        <w:t xml:space="preserve"> меняются в ходе выполнения программы.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Имена </w:t>
      </w:r>
      <w:r>
        <w:rPr>
          <w:rFonts w:ascii="Arial" w:hAnsi="Arial" w:cs="Arial"/>
          <w:b/>
          <w:bCs/>
          <w:color w:val="800080"/>
        </w:rPr>
        <w:t>переменных</w:t>
      </w:r>
      <w:r>
        <w:rPr>
          <w:rFonts w:ascii="Arial" w:hAnsi="Arial" w:cs="Arial"/>
        </w:rPr>
        <w:t xml:space="preserve"> могут начинаться:</w:t>
      </w:r>
      <w:r>
        <w:rPr>
          <w:rFonts w:ascii="Arial" w:hAnsi="Arial" w:cs="Arial"/>
        </w:rPr>
        <w:br/>
        <w:t>— или с прописной буквы</w:t>
      </w:r>
      <w:r>
        <w:rPr>
          <w:rFonts w:ascii="Arial" w:hAnsi="Arial" w:cs="Arial"/>
        </w:rPr>
        <w:br/>
        <w:t xml:space="preserve">— или с символа подчеркивания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X </w:t>
      </w:r>
      <w:r>
        <w:rPr>
          <w:rFonts w:ascii="Courier New" w:hAnsi="Courier New" w:cs="Courier New"/>
          <w:b/>
          <w:bCs/>
        </w:rPr>
        <w:br/>
        <w:t xml:space="preserve">Y </w:t>
      </w:r>
      <w:r>
        <w:rPr>
          <w:rFonts w:ascii="Courier New" w:hAnsi="Courier New" w:cs="Courier New"/>
          <w:b/>
          <w:bCs/>
        </w:rPr>
        <w:br/>
        <w:t>Result</w:t>
      </w:r>
      <w:r>
        <w:rPr>
          <w:rFonts w:ascii="Courier New" w:hAnsi="Courier New" w:cs="Courier New"/>
          <w:b/>
          <w:bCs/>
        </w:rPr>
        <w:br/>
        <w:t xml:space="preserve">_result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Eсли значение переменной не интересует, то можно использовать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color w:val="800080"/>
        </w:rPr>
        <w:t>анонимные</w:t>
      </w:r>
      <w:r>
        <w:rPr>
          <w:rFonts w:ascii="Arial" w:hAnsi="Arial" w:cs="Arial"/>
        </w:rPr>
        <w:t xml:space="preserve"> переменные в виде символа подчер</w:t>
      </w:r>
      <w:r>
        <w:rPr>
          <w:rFonts w:ascii="Arial" w:hAnsi="Arial" w:cs="Arial"/>
        </w:rPr>
        <w:t>кивания '</w:t>
      </w:r>
      <w:r>
        <w:rPr>
          <w:rFonts w:ascii="Courier New" w:hAnsi="Courier New" w:cs="Courier New"/>
          <w:b/>
          <w:bCs/>
        </w:rPr>
        <w:t>_</w:t>
      </w:r>
      <w:r>
        <w:rPr>
          <w:rFonts w:ascii="Arial" w:hAnsi="Arial" w:cs="Arial"/>
        </w:rPr>
        <w:t xml:space="preserve">'.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Например,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haschild(X):-parent(X, Y).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br/>
        <w:t>Здесь значение</w:t>
      </w:r>
      <w:r>
        <w:rPr>
          <w:rFonts w:ascii="Arial" w:hAnsi="Arial" w:cs="Arial"/>
          <w:b/>
          <w:bCs/>
        </w:rPr>
        <w:t xml:space="preserve"> Y</w:t>
      </w:r>
      <w:r>
        <w:rPr>
          <w:rFonts w:ascii="Arial" w:hAnsi="Arial" w:cs="Arial"/>
        </w:rPr>
        <w:t xml:space="preserve"> не интересует, можно записaть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haschald(X):-parent(X, _).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br/>
        <w:t>Значение анонимной переменной не выводится на печать. Если несколько анонимных переменных, то они все разные. Использование а</w:t>
      </w:r>
      <w:r>
        <w:rPr>
          <w:rFonts w:ascii="Arial" w:hAnsi="Arial" w:cs="Arial"/>
        </w:rPr>
        <w:t xml:space="preserve">нонимных переменных позволяет не выдумывать имена переменных, когда не надо.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Пусть задано отношение parents для двух родителей.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parents(ann, tom, bob).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Тогда в правиле: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child(X):-parents(_, _, X).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  <w:t xml:space="preserve">Y Z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обе анонимные переменные разные. </w:t>
      </w:r>
    </w:p>
    <w:p w:rsidR="00000000" w:rsidRDefault="00210DD4">
      <w:pPr>
        <w:pStyle w:val="a3"/>
        <w:rPr>
          <w:rFonts w:ascii="Arial" w:hAnsi="Arial" w:cs="Arial"/>
          <w:color w:val="800000"/>
          <w:sz w:val="27"/>
          <w:szCs w:val="27"/>
        </w:rPr>
      </w:pPr>
      <w:r>
        <w:rPr>
          <w:rFonts w:ascii="Arial" w:hAnsi="Arial" w:cs="Arial"/>
          <w:color w:val="800000"/>
          <w:sz w:val="48"/>
          <w:szCs w:val="48"/>
        </w:rPr>
        <w:t>!</w:t>
      </w:r>
      <w:r>
        <w:rPr>
          <w:rFonts w:ascii="Arial" w:hAnsi="Arial" w:cs="Arial"/>
          <w:color w:val="800000"/>
          <w:sz w:val="27"/>
          <w:szCs w:val="27"/>
        </w:rPr>
        <w:t xml:space="preserve"> Внимание. </w:t>
      </w:r>
      <w:r>
        <w:rPr>
          <w:rFonts w:ascii="Arial" w:hAnsi="Arial" w:cs="Arial"/>
          <w:color w:val="800080"/>
          <w:sz w:val="27"/>
          <w:szCs w:val="27"/>
        </w:rPr>
        <w:t>Область действия переменных - одно предложение.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Одноименные переменные в разных предложениях могут иметь разные значения. </w:t>
      </w:r>
    </w:p>
    <w:p w:rsidR="00000000" w:rsidRDefault="00210DD4">
      <w:pPr>
        <w:pStyle w:val="3"/>
        <w:rPr>
          <w:rFonts w:ascii="Arial" w:eastAsia="Times New Roman" w:hAnsi="Arial" w:cs="Arial"/>
        </w:rPr>
      </w:pPr>
      <w:bookmarkStart w:id="2" w:name="L2_1_3"/>
      <w:bookmarkEnd w:id="2"/>
      <w:r>
        <w:rPr>
          <w:rFonts w:ascii="Arial" w:eastAsia="Times New Roman" w:hAnsi="Arial" w:cs="Arial"/>
        </w:rPr>
        <w:t>Структуры.</w:t>
      </w:r>
    </w:p>
    <w:p w:rsidR="00000000" w:rsidRDefault="00210DD4">
      <w:pPr>
        <w:pStyle w:val="a3"/>
      </w:pPr>
      <w:r>
        <w:rPr>
          <w:rFonts w:ascii="Arial" w:hAnsi="Arial" w:cs="Arial"/>
          <w:b/>
          <w:bCs/>
          <w:color w:val="800080"/>
        </w:rPr>
        <w:t>Структура</w:t>
      </w:r>
      <w:r>
        <w:rPr>
          <w:rFonts w:ascii="Arial" w:hAnsi="Arial" w:cs="Arial"/>
        </w:rPr>
        <w:t xml:space="preserve"> — это единый объект состоящий из совокупности других объектов, называемых компонентами.</w:t>
      </w:r>
      <w:r>
        <w:rPr>
          <w:rFonts w:ascii="Arial" w:hAnsi="Arial" w:cs="Arial"/>
        </w:rPr>
        <w:br/>
        <w:t>Компоненты в свою очере</w:t>
      </w:r>
      <w:r>
        <w:rPr>
          <w:rFonts w:ascii="Arial" w:hAnsi="Arial" w:cs="Arial"/>
        </w:rPr>
        <w:t>дь могут быть также структурами.</w:t>
      </w:r>
      <w:r>
        <w:t xml:space="preserve"> </w:t>
      </w:r>
    </w:p>
    <w:tbl>
      <w:tblPr>
        <w:tblW w:w="741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0"/>
        <w:gridCol w:w="2736"/>
      </w:tblGrid>
      <w:tr w:rsidR="00000000">
        <w:trPr>
          <w:tblCellSpacing w:w="0" w:type="dxa"/>
        </w:trPr>
        <w:tc>
          <w:tcPr>
            <w:tcW w:w="290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9255" cy="2159000"/>
                  <wp:effectExtent l="19050" t="0" r="4445" b="0"/>
                  <wp:docPr id="2" name="Рисунок 2" descr="D:\777 Новая папка\SiteMorozov99\LECTION2\l21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777 Новая папка\SiteMorozov99\LECTION2\l21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55" cy="215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pct"/>
            <w:vAlign w:val="center"/>
            <w:hideMark/>
          </w:tcPr>
          <w:p w:rsidR="00000000" w:rsidRDefault="00210DD4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Структура </w:t>
            </w:r>
            <w:r>
              <w:rPr>
                <w:rFonts w:ascii="Courier New" w:hAnsi="Courier New" w:cs="Courier New"/>
                <w:b/>
                <w:bCs/>
              </w:rPr>
              <w:t>data</w:t>
            </w:r>
            <w:r>
              <w:rPr>
                <w:rFonts w:ascii="Arial" w:hAnsi="Arial" w:cs="Arial"/>
              </w:rPr>
              <w:t xml:space="preserve">: </w:t>
            </w:r>
          </w:p>
          <w:p w:rsidR="00000000" w:rsidRDefault="00210DD4">
            <w:pPr>
              <w:pStyle w:val="a3"/>
            </w:pPr>
            <w:r>
              <w:rPr>
                <w:rFonts w:ascii="Arial" w:hAnsi="Arial" w:cs="Arial"/>
              </w:rPr>
              <w:t>Название структуры стоит перед скобками,а компоненты внутри скобок, через запятую.</w:t>
            </w:r>
            <w:r>
              <w:t xml:space="preserve"> </w:t>
            </w:r>
          </w:p>
          <w:p w:rsidR="00000000" w:rsidRDefault="00210DD4">
            <w:pPr>
              <w:pStyle w:val="a3"/>
            </w:pPr>
            <w:r>
              <w:rPr>
                <w:rFonts w:ascii="Arial" w:hAnsi="Arial" w:cs="Arial"/>
              </w:rPr>
              <w:t xml:space="preserve">Название структуры — </w:t>
            </w:r>
            <w:r>
              <w:rPr>
                <w:rFonts w:ascii="Arial" w:hAnsi="Arial" w:cs="Arial"/>
                <w:b/>
                <w:bCs/>
                <w:color w:val="800080"/>
              </w:rPr>
              <w:t>ФУНКТОР</w:t>
            </w:r>
            <w:r>
              <w:rPr>
                <w:rFonts w:ascii="Arial" w:hAnsi="Arial" w:cs="Arial"/>
              </w:rPr>
              <w:t>.</w:t>
            </w:r>
            <w:r>
              <w:t xml:space="preserve"> </w:t>
            </w:r>
          </w:p>
        </w:tc>
      </w:tr>
    </w:tbl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Структуры можно изображать в виде деревьев: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 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data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 | \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27 april 1992</w:t>
      </w:r>
    </w:p>
    <w:p w:rsidR="00000000" w:rsidRDefault="00210DD4">
      <w:pPr>
        <w:pStyle w:val="a3"/>
      </w:pPr>
      <w:r>
        <w:t xml:space="preserve">Структура с компонентами - структурами </w:t>
      </w:r>
      <w:r>
        <w:rPr>
          <w:rFonts w:ascii="Courier New" w:hAnsi="Courier New" w:cs="Courier New"/>
          <w:b/>
          <w:bCs/>
        </w:rPr>
        <w:t>owns(bob, book(moby_dick, mell_will))</w:t>
      </w:r>
      <w:r>
        <w:rPr>
          <w:b/>
          <w:bCs/>
        </w:rPr>
        <w:t>.</w:t>
      </w:r>
      <w:r>
        <w:t xml:space="preserve"> </w:t>
      </w:r>
    </w:p>
    <w:p w:rsidR="00000000" w:rsidRDefault="00210DD4">
      <w:pPr>
        <w:pStyle w:val="a3"/>
      </w:pPr>
      <w:r>
        <w:t xml:space="preserve">Структуры можно использовать для представления геометрических фигур. </w:t>
      </w:r>
    </w:p>
    <w:tbl>
      <w:tblPr>
        <w:tblW w:w="820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4"/>
        <w:gridCol w:w="4104"/>
      </w:tblGrid>
      <w:tr w:rsidR="00000000">
        <w:trPr>
          <w:tblCellSpacing w:w="0" w:type="dxa"/>
        </w:trPr>
        <w:tc>
          <w:tcPr>
            <w:tcW w:w="2500" w:type="pct"/>
            <w:vAlign w:val="center"/>
            <w:hideMark/>
          </w:tcPr>
          <w:p w:rsidR="00000000" w:rsidRDefault="00210DD4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Объекты: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0000" w:rsidRDefault="00210DD4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</w:rPr>
              <w:t>точка Р1=point(1, 1)</w:t>
            </w:r>
            <w:r>
              <w:rPr>
                <w:rFonts w:ascii="Courier New" w:hAnsi="Courier New" w:cs="Courier New"/>
                <w:b/>
                <w:bCs/>
              </w:rPr>
              <w:br/>
              <w:t>точка Р2=point(3, 3)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отрезок </w:t>
            </w:r>
            <w:r>
              <w:rPr>
                <w:rFonts w:ascii="Courier New" w:hAnsi="Courier New" w:cs="Courier New"/>
              </w:rPr>
              <w:t>seg(P1, P2)</w:t>
            </w:r>
          </w:p>
          <w:p w:rsidR="00000000" w:rsidRDefault="00210DD4">
            <w:pPr>
              <w:pStyle w:val="a3"/>
              <w:jc w:val="center"/>
            </w:pPr>
            <w:r>
              <w:t>или</w:t>
            </w:r>
          </w:p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seg(point(1, 1), point(3, 3))</w:t>
            </w:r>
          </w:p>
          <w:p w:rsidR="00000000" w:rsidRDefault="00210DD4">
            <w:pPr>
              <w:pStyle w:val="a3"/>
              <w:jc w:val="center"/>
            </w:pPr>
            <w:r>
              <w:t>треугольник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</w:rPr>
              <w:t xml:space="preserve">triangle(point(2, 5), point(2, 8), point(5, 8)) </w:t>
            </w:r>
          </w:p>
        </w:tc>
        <w:tc>
          <w:tcPr>
            <w:tcW w:w="250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5055" cy="2336800"/>
                  <wp:effectExtent l="19050" t="0" r="0" b="0"/>
                  <wp:docPr id="3" name="Рисунок 3" descr="D:\777 Новая папка\SiteMorozov99\LECTION2\l21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777 Новая папка\SiteMorozov99\LECTION2\l21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233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210DD4">
      <w:pPr>
        <w:pStyle w:val="a3"/>
      </w:pPr>
      <w:r>
        <w:t xml:space="preserve">Cтруктуру можно представить в виде дерева 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3"/>
        <w:gridCol w:w="2567"/>
      </w:tblGrid>
      <w:tr w:rsidR="00000000">
        <w:trPr>
          <w:tblCellSpacing w:w="0" w:type="dxa"/>
        </w:trPr>
        <w:tc>
          <w:tcPr>
            <w:tcW w:w="285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03855" cy="2184400"/>
                  <wp:effectExtent l="19050" t="0" r="0" b="0"/>
                  <wp:docPr id="4" name="Рисунок 4" descr="D:\777 Новая папка\SiteMorozov99\LECTION2\l21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777 Новая папка\SiteMorozov99\LECTION2\l21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218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vAlign w:val="center"/>
            <w:hideMark/>
          </w:tcPr>
          <w:p w:rsidR="00000000" w:rsidRDefault="00210DD4">
            <w:pPr>
              <w:pStyle w:val="a3"/>
            </w:pPr>
            <w:r>
              <w:t xml:space="preserve">Корень дерева — главный функтор. </w:t>
            </w:r>
          </w:p>
        </w:tc>
      </w:tr>
    </w:tbl>
    <w:p w:rsidR="00000000" w:rsidRDefault="00210DD4">
      <w:pPr>
        <w:pStyle w:val="a3"/>
      </w:pPr>
      <w:r>
        <w:t xml:space="preserve">Если точка трехмерного пространства: </w:t>
      </w:r>
      <w:r>
        <w:rPr>
          <w:rFonts w:ascii="Courier New" w:hAnsi="Courier New" w:cs="Courier New"/>
          <w:b/>
          <w:bCs/>
        </w:rPr>
        <w:t>point3(X, Y, Z)</w:t>
      </w:r>
      <w:r>
        <w:rPr>
          <w:b/>
          <w:bCs/>
        </w:rPr>
        <w:br/>
      </w:r>
      <w:r>
        <w:t xml:space="preserve">Можно записать : </w:t>
      </w:r>
      <w:r>
        <w:rPr>
          <w:rFonts w:ascii="Courier New" w:hAnsi="Courier New" w:cs="Courier New"/>
          <w:b/>
          <w:bCs/>
        </w:rPr>
        <w:t>point(X, Y, Z)</w:t>
      </w:r>
      <w:r>
        <w:rPr>
          <w:b/>
          <w:bCs/>
        </w:rPr>
        <w:br/>
      </w:r>
      <w:r>
        <w:t xml:space="preserve">Получается: </w:t>
      </w:r>
      <w:r>
        <w:rPr>
          <w:rFonts w:ascii="Courier New" w:hAnsi="Courier New" w:cs="Courier New"/>
          <w:b/>
          <w:bCs/>
        </w:rPr>
        <w:t>point(X, Y, Z)</w:t>
      </w:r>
      <w:r>
        <w:rPr>
          <w:b/>
          <w:bCs/>
        </w:rPr>
        <w:t xml:space="preserve"> и </w:t>
      </w:r>
      <w:r>
        <w:rPr>
          <w:rFonts w:ascii="Courier New" w:hAnsi="Courier New" w:cs="Courier New"/>
          <w:b/>
          <w:bCs/>
        </w:rPr>
        <w:t>point(X, Y)</w:t>
      </w:r>
      <w:r>
        <w:t xml:space="preserve"> </w:t>
      </w:r>
    </w:p>
    <w:p w:rsidR="00000000" w:rsidRDefault="00210DD4">
      <w:pPr>
        <w:pStyle w:val="a3"/>
      </w:pPr>
      <w:r>
        <w:t xml:space="preserve">Это разные термы, т.к. каждый функтор различается двумя параметрами: </w:t>
      </w:r>
    </w:p>
    <w:p w:rsidR="00000000" w:rsidRDefault="00210DD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именем </w:t>
      </w:r>
    </w:p>
    <w:p w:rsidR="00000000" w:rsidRDefault="00210DD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арностью - т.е. числом атомов </w:t>
      </w:r>
    </w:p>
    <w:p w:rsidR="00000000" w:rsidRDefault="00210DD4">
      <w:pPr>
        <w:pStyle w:val="a3"/>
      </w:pPr>
      <w:r>
        <w:t xml:space="preserve">Поэтому пишут: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poin</w:t>
      </w:r>
      <w:r>
        <w:rPr>
          <w:rFonts w:ascii="Courier New" w:hAnsi="Courier New" w:cs="Courier New"/>
          <w:b/>
          <w:bCs/>
        </w:rPr>
        <w:t>t/2</w:t>
      </w:r>
      <w:r>
        <w:rPr>
          <w:rFonts w:ascii="Courier New" w:hAnsi="Courier New" w:cs="Courier New"/>
          <w:b/>
          <w:bCs/>
        </w:rPr>
        <w:br/>
        <w:t xml:space="preserve">point/3 </w:t>
      </w:r>
    </w:p>
    <w:p w:rsidR="00000000" w:rsidRDefault="00210DD4">
      <w:pPr>
        <w:pStyle w:val="a3"/>
      </w:pPr>
      <w:r>
        <w:t xml:space="preserve">Например,если написано: Отношение </w:t>
      </w:r>
      <w:r>
        <w:rPr>
          <w:rFonts w:ascii="Courier New" w:hAnsi="Courier New" w:cs="Courier New"/>
          <w:b/>
          <w:bCs/>
        </w:rPr>
        <w:t>point/2</w:t>
      </w:r>
      <w:r>
        <w:t xml:space="preserve"> задано ....</w:t>
      </w:r>
      <w:r>
        <w:br/>
        <w:t xml:space="preserve">Это означает, что задано </w:t>
      </w:r>
      <w:r>
        <w:rPr>
          <w:rFonts w:ascii="Courier New" w:hAnsi="Courier New" w:cs="Courier New"/>
          <w:b/>
          <w:bCs/>
        </w:rPr>
        <w:t>point(_,_)</w:t>
      </w:r>
      <w:r>
        <w:t xml:space="preserve"> ,</w:t>
      </w:r>
      <w:r>
        <w:br/>
        <w:t xml:space="preserve">а не </w:t>
      </w:r>
      <w:r>
        <w:rPr>
          <w:rFonts w:ascii="Courier New" w:hAnsi="Courier New" w:cs="Courier New"/>
          <w:b/>
          <w:bCs/>
        </w:rPr>
        <w:t>point/2(_,_)</w:t>
      </w:r>
      <w:r>
        <w:t xml:space="preserve">. </w:t>
      </w:r>
    </w:p>
    <w:p w:rsidR="00000000" w:rsidRDefault="00210DD4">
      <w:pPr>
        <w:pStyle w:val="a3"/>
        <w:rPr>
          <w:rFonts w:ascii="Arial" w:hAnsi="Arial" w:cs="Arial"/>
          <w:color w:val="800000"/>
          <w:sz w:val="27"/>
          <w:szCs w:val="27"/>
        </w:rPr>
      </w:pPr>
      <w:r>
        <w:rPr>
          <w:rFonts w:ascii="Arial" w:hAnsi="Arial" w:cs="Arial"/>
          <w:color w:val="800000"/>
          <w:sz w:val="27"/>
          <w:szCs w:val="27"/>
        </w:rPr>
        <w:t xml:space="preserve">!!! Это типичная ошибка. </w:t>
      </w:r>
    </w:p>
    <w:p w:rsidR="00000000" w:rsidRDefault="00210DD4">
      <w:pPr>
        <w:pStyle w:val="3"/>
        <w:rPr>
          <w:rFonts w:ascii="Arial" w:eastAsia="Times New Roman" w:hAnsi="Arial" w:cs="Arial"/>
        </w:rPr>
      </w:pPr>
      <w:bookmarkStart w:id="3" w:name="L2_1_4"/>
      <w:bookmarkEnd w:id="3"/>
      <w:r>
        <w:rPr>
          <w:rFonts w:ascii="Arial" w:eastAsia="Times New Roman" w:hAnsi="Arial" w:cs="Arial"/>
        </w:rPr>
        <w:t>Операторы — тоже функторы.</w:t>
      </w:r>
    </w:p>
    <w:p w:rsidR="00000000" w:rsidRDefault="00210DD4">
      <w:pPr>
        <w:pStyle w:val="a3"/>
      </w:pPr>
      <w:r>
        <w:t>Некоторые функторы удобнее записывать, как операторы.</w:t>
      </w:r>
      <w:r>
        <w:br/>
        <w:t>Например, можно записать</w:t>
      </w:r>
      <w:r>
        <w:t xml:space="preserve">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+(1, 2) </w:t>
      </w:r>
    </w:p>
    <w:p w:rsidR="00000000" w:rsidRDefault="00210DD4">
      <w:pPr>
        <w:pStyle w:val="a3"/>
      </w:pPr>
      <w:r>
        <w:t xml:space="preserve">или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+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 \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1 2</w:t>
      </w:r>
    </w:p>
    <w:p w:rsidR="00000000" w:rsidRDefault="00210DD4">
      <w:pPr>
        <w:pStyle w:val="a3"/>
      </w:pPr>
      <w:r>
        <w:t xml:space="preserve">Удобнее записать </w:t>
      </w:r>
      <w:r>
        <w:rPr>
          <w:rFonts w:ascii="Courier New" w:hAnsi="Courier New" w:cs="Courier New"/>
          <w:b/>
          <w:bCs/>
        </w:rPr>
        <w:t>1+2</w:t>
      </w:r>
      <w:r>
        <w:t xml:space="preserve">, т.е. в виде оператора. Причем надо понимать, что это не операция сложения, а операторная запись структуры. Такие операторы называются </w:t>
      </w:r>
      <w:r>
        <w:rPr>
          <w:b/>
          <w:bCs/>
          <w:color w:val="800080"/>
        </w:rPr>
        <w:t>инфиксными</w:t>
      </w:r>
      <w:r>
        <w:rPr>
          <w:b/>
          <w:bCs/>
        </w:rPr>
        <w:t>.</w:t>
      </w:r>
      <w:r>
        <w:t xml:space="preserve"> </w:t>
      </w:r>
    </w:p>
    <w:p w:rsidR="00000000" w:rsidRDefault="00210DD4">
      <w:pPr>
        <w:pStyle w:val="a3"/>
      </w:pPr>
      <w:r>
        <w:t xml:space="preserve">Аналогично операторная запись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2*a+b*c </w:t>
      </w:r>
    </w:p>
    <w:p w:rsidR="00000000" w:rsidRDefault="00210DD4">
      <w:pPr>
        <w:pStyle w:val="a3"/>
      </w:pPr>
      <w:r>
        <w:t>может быть представле</w:t>
      </w:r>
      <w:r>
        <w:t xml:space="preserve">на в виде структуры: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+( *(2, a), *(b, c)) </w:t>
      </w:r>
    </w:p>
    <w:p w:rsidR="00000000" w:rsidRDefault="00210DD4">
      <w:pPr>
        <w:pStyle w:val="a3"/>
      </w:pPr>
      <w:r>
        <w:t xml:space="preserve">Это и производит пролог при трансляции операторных выражений. Надо четко понимать, что операторы - это другая форма записи структуры. </w:t>
      </w:r>
    </w:p>
    <w:p w:rsidR="00000000" w:rsidRDefault="00210DD4">
      <w:pPr>
        <w:pStyle w:val="2"/>
        <w:rPr>
          <w:rFonts w:ascii="Arial" w:eastAsia="Times New Roman" w:hAnsi="Arial" w:cs="Arial"/>
        </w:rPr>
      </w:pPr>
      <w:bookmarkStart w:id="4" w:name="L2_2"/>
      <w:bookmarkEnd w:id="4"/>
      <w:r>
        <w:rPr>
          <w:rFonts w:ascii="Arial" w:eastAsia="Times New Roman" w:hAnsi="Arial" w:cs="Arial"/>
        </w:rPr>
        <w:t>Арифметика.</w:t>
      </w:r>
    </w:p>
    <w:p w:rsidR="00000000" w:rsidRDefault="00210DD4">
      <w:pPr>
        <w:pStyle w:val="a3"/>
      </w:pPr>
      <w:r>
        <w:t xml:space="preserve">В прологе выполняются следующие операции: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color w:val="800080"/>
        </w:rPr>
        <w:t>+</w:t>
      </w:r>
      <w:r>
        <w:rPr>
          <w:rFonts w:ascii="Courier New" w:hAnsi="Courier New" w:cs="Courier New"/>
          <w:color w:val="800080"/>
        </w:rPr>
        <w:br/>
        <w:t>-</w:t>
      </w:r>
      <w:r>
        <w:rPr>
          <w:rFonts w:ascii="Courier New" w:hAnsi="Courier New" w:cs="Courier New"/>
          <w:color w:val="800080"/>
        </w:rPr>
        <w:br/>
        <w:t>*</w:t>
      </w:r>
      <w:r>
        <w:rPr>
          <w:rFonts w:ascii="Courier New" w:hAnsi="Courier New" w:cs="Courier New"/>
          <w:color w:val="800080"/>
        </w:rPr>
        <w:br/>
        <w:t>/</w:t>
      </w:r>
      <w:r>
        <w:rPr>
          <w:rFonts w:ascii="Courier New" w:hAnsi="Courier New" w:cs="Courier New"/>
          <w:color w:val="800080"/>
        </w:rPr>
        <w:br/>
        <w:t>mod</w:t>
      </w:r>
      <w:r>
        <w:rPr>
          <w:rFonts w:ascii="Courier New" w:hAnsi="Courier New" w:cs="Courier New"/>
          <w:b/>
          <w:bCs/>
        </w:rPr>
        <w:t xml:space="preserve"> </w:t>
      </w:r>
      <w:r>
        <w:t>— остаток от целочисленного деления.</w:t>
      </w:r>
      <w:r>
        <w:rPr>
          <w:rFonts w:ascii="Courier New" w:hAnsi="Courier New" w:cs="Courier New"/>
          <w:b/>
          <w:bCs/>
        </w:rPr>
        <w:t xml:space="preserve"> </w:t>
      </w:r>
    </w:p>
    <w:p w:rsidR="00000000" w:rsidRDefault="00210DD4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записать: </w:t>
      </w:r>
    </w:p>
    <w:tbl>
      <w:tblPr>
        <w:tblW w:w="71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2"/>
        <w:gridCol w:w="3306"/>
      </w:tblGrid>
      <w:tr w:rsidR="00000000">
        <w:trPr>
          <w:tblCellSpacing w:w="0" w:type="dxa"/>
        </w:trPr>
        <w:tc>
          <w:tcPr>
            <w:tcW w:w="270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5" name="Рисунок 5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X = 2+1. </w:t>
            </w:r>
            <w:r>
              <w:rPr>
                <w:rFonts w:ascii="Courier New" w:hAnsi="Courier New" w:cs="Courier New"/>
                <w:b/>
                <w:bCs/>
              </w:rPr>
              <w:br/>
              <w:t>X=2+1</w:t>
            </w:r>
          </w:p>
        </w:tc>
      </w:tr>
    </w:tbl>
    <w:p w:rsidR="00000000" w:rsidRDefault="00210DD4">
      <w:pPr>
        <w:pStyle w:val="a3"/>
      </w:pPr>
      <w:r>
        <w:t xml:space="preserve">т.к. это просто сопоставление переменной и структуры. </w:t>
      </w:r>
    </w:p>
    <w:p w:rsidR="00000000" w:rsidRDefault="00210DD4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Чтобы арифметическое выраж</w:t>
      </w:r>
      <w:r>
        <w:t>е</w:t>
      </w:r>
      <w:r>
        <w:rPr>
          <w:rFonts w:ascii="Arial" w:hAnsi="Arial" w:cs="Arial"/>
          <w:sz w:val="20"/>
          <w:szCs w:val="20"/>
        </w:rPr>
        <w:t xml:space="preserve">ние рассчитывалось, необходимо использовать встроенный оператор </w:t>
      </w:r>
      <w:r>
        <w:rPr>
          <w:rFonts w:ascii="Arial" w:hAnsi="Arial" w:cs="Arial"/>
          <w:b/>
          <w:bCs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, который заставляет выполнять арифметические операции. 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8"/>
        <w:gridCol w:w="3672"/>
      </w:tblGrid>
      <w:tr w:rsidR="00000000">
        <w:trPr>
          <w:tblCellSpacing w:w="0" w:type="dxa"/>
        </w:trPr>
        <w:tc>
          <w:tcPr>
            <w:tcW w:w="2450" w:type="pct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6" name="Рисунок 6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pct"/>
            <w:vAlign w:val="center"/>
            <w:hideMark/>
          </w:tcPr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X is 2+1.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X=3 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Y is 2*(5+6).</w:t>
            </w:r>
            <w:r>
              <w:rPr>
                <w:rFonts w:ascii="Courier New" w:hAnsi="Courier New" w:cs="Courier New"/>
                <w:b/>
                <w:bCs/>
              </w:rPr>
              <w:br/>
              <w:t>Y=22</w:t>
            </w:r>
          </w:p>
        </w:tc>
      </w:tr>
    </w:tbl>
    <w:p w:rsidR="00000000" w:rsidRDefault="00210DD4">
      <w:pPr>
        <w:pStyle w:val="a3"/>
      </w:pPr>
      <w:r>
        <w:t xml:space="preserve">Могут быть переменные, но они должны иметь значение к моменту вычисления.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f(X, Y, Z):-Z is X*X + Y*Y. </w:t>
      </w:r>
    </w:p>
    <w:p w:rsidR="00000000" w:rsidRDefault="00210DD4">
      <w:pPr>
        <w:pStyle w:val="a3"/>
      </w:pPr>
      <w:r>
        <w:br/>
        <w:t>и задать вопрос</w:t>
      </w:r>
    </w:p>
    <w:tbl>
      <w:tblPr>
        <w:tblW w:w="71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4"/>
        <w:gridCol w:w="3594"/>
      </w:tblGrid>
      <w:tr w:rsidR="00000000">
        <w:trPr>
          <w:tblCellSpacing w:w="0" w:type="dxa"/>
        </w:trPr>
        <w:tc>
          <w:tcPr>
            <w:tcW w:w="250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7" name="Рисунок 7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 xml:space="preserve">?- </w:t>
            </w:r>
            <w:r>
              <w:rPr>
                <w:rFonts w:ascii="Courier New" w:hAnsi="Courier New" w:cs="Courier New"/>
                <w:b/>
                <w:bCs/>
              </w:rPr>
              <w:t>f(2, 3, R).</w:t>
            </w:r>
            <w:r>
              <w:rPr>
                <w:rFonts w:ascii="Courier New" w:hAnsi="Courier New" w:cs="Courier New"/>
                <w:b/>
                <w:bCs/>
              </w:rPr>
              <w:br/>
              <w:t>R=13</w:t>
            </w:r>
          </w:p>
        </w:tc>
      </w:tr>
    </w:tbl>
    <w:p w:rsidR="00000000" w:rsidRDefault="00210DD4">
      <w:pPr>
        <w:pStyle w:val="a3"/>
      </w:pPr>
      <w:r>
        <w:t xml:space="preserve">Если определить: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sum(X1, X2, X):-X is X1 + X2.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  <w:gridCol w:w="5184"/>
      </w:tblGrid>
      <w:tr w:rsidR="00000000">
        <w:trPr>
          <w:tblCellSpacing w:w="0" w:type="dxa"/>
        </w:trPr>
        <w:tc>
          <w:tcPr>
            <w:tcW w:w="1400" w:type="pct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8" name="Рисунок 8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vAlign w:val="center"/>
            <w:hideMark/>
          </w:tcPr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sum(2, 3, X).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X=5 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 sum(1, 1, X1), sum(X1, X1, X).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4. </w:t>
            </w:r>
          </w:p>
        </w:tc>
      </w:tr>
    </w:tbl>
    <w:p w:rsidR="00000000" w:rsidRDefault="00210DD4">
      <w:pPr>
        <w:pStyle w:val="2"/>
        <w:rPr>
          <w:rFonts w:ascii="Arial" w:eastAsia="Times New Roman" w:hAnsi="Arial" w:cs="Arial"/>
        </w:rPr>
      </w:pPr>
      <w:bookmarkStart w:id="5" w:name="L2_3"/>
      <w:bookmarkEnd w:id="5"/>
      <w:r>
        <w:rPr>
          <w:rFonts w:ascii="Arial" w:eastAsia="Times New Roman" w:hAnsi="Arial" w:cs="Arial"/>
        </w:rPr>
        <w:t>2.3 Операции сравнения.</w:t>
      </w:r>
    </w:p>
    <w:p w:rsidR="00000000" w:rsidRDefault="00210DD4">
      <w:pPr>
        <w:pStyle w:val="a3"/>
      </w:pPr>
      <w:r>
        <w:t>Используются при сравнении чисел</w:t>
      </w:r>
      <w:r>
        <w:br/>
        <w:t xml:space="preserve">Есть операции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X</w:t>
      </w:r>
      <w:r>
        <w:rPr>
          <w:rFonts w:ascii="Courier New" w:hAnsi="Courier New" w:cs="Courier New"/>
          <w:b/>
          <w:bCs/>
          <w:color w:val="000080"/>
        </w:rPr>
        <w:t xml:space="preserve"> &gt;</w:t>
      </w:r>
      <w:r>
        <w:rPr>
          <w:rFonts w:ascii="Courier New" w:hAnsi="Courier New" w:cs="Courier New"/>
          <w:b/>
          <w:bCs/>
        </w:rPr>
        <w:t xml:space="preserve"> Y</w:t>
      </w:r>
      <w:r>
        <w:rPr>
          <w:rFonts w:ascii="Courier New" w:hAnsi="Courier New" w:cs="Courier New"/>
          <w:b/>
          <w:bCs/>
        </w:rPr>
        <w:br/>
        <w:t>X</w:t>
      </w:r>
      <w:r>
        <w:rPr>
          <w:rFonts w:ascii="Courier New" w:hAnsi="Courier New" w:cs="Courier New"/>
          <w:b/>
          <w:bCs/>
          <w:color w:val="000080"/>
        </w:rPr>
        <w:t xml:space="preserve"> &lt;</w:t>
      </w:r>
      <w:r>
        <w:rPr>
          <w:rFonts w:ascii="Courier New" w:hAnsi="Courier New" w:cs="Courier New"/>
          <w:b/>
          <w:bCs/>
        </w:rPr>
        <w:t xml:space="preserve"> Y</w:t>
      </w:r>
      <w:r>
        <w:rPr>
          <w:rFonts w:ascii="Courier New" w:hAnsi="Courier New" w:cs="Courier New"/>
          <w:b/>
          <w:bCs/>
        </w:rPr>
        <w:br/>
        <w:t xml:space="preserve">X </w:t>
      </w:r>
      <w:r>
        <w:rPr>
          <w:rFonts w:ascii="Courier New" w:hAnsi="Courier New" w:cs="Courier New"/>
          <w:b/>
          <w:bCs/>
          <w:color w:val="000080"/>
        </w:rPr>
        <w:t xml:space="preserve">&gt;= </w:t>
      </w:r>
      <w:r>
        <w:rPr>
          <w:rFonts w:ascii="Courier New" w:hAnsi="Courier New" w:cs="Courier New"/>
          <w:b/>
          <w:bCs/>
        </w:rPr>
        <w:t>Y</w:t>
      </w:r>
      <w:r>
        <w:rPr>
          <w:rFonts w:ascii="Courier New" w:hAnsi="Courier New" w:cs="Courier New"/>
          <w:b/>
          <w:bCs/>
        </w:rPr>
        <w:br/>
        <w:t xml:space="preserve">X </w:t>
      </w:r>
      <w:r>
        <w:rPr>
          <w:rFonts w:ascii="Courier New" w:hAnsi="Courier New" w:cs="Courier New"/>
          <w:b/>
          <w:bCs/>
          <w:color w:val="000080"/>
        </w:rPr>
        <w:t>=&lt;</w:t>
      </w:r>
      <w:r>
        <w:rPr>
          <w:rFonts w:ascii="Courier New" w:hAnsi="Courier New" w:cs="Courier New"/>
          <w:b/>
          <w:bCs/>
        </w:rPr>
        <w:t xml:space="preserve"> Y </w:t>
      </w:r>
    </w:p>
    <w:p w:rsidR="00000000" w:rsidRDefault="00210DD4">
      <w:pPr>
        <w:pStyle w:val="a3"/>
      </w:pPr>
      <w:r>
        <w:t xml:space="preserve">равенство для любых термов </w:t>
      </w:r>
    </w:p>
    <w:p w:rsidR="00000000" w:rsidRDefault="00210DD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>
        <w:rPr>
          <w:rFonts w:ascii="Courier New" w:hAnsi="Courier New" w:cs="Courier New"/>
          <w:color w:val="000080"/>
        </w:rPr>
        <w:t xml:space="preserve"> = </w:t>
      </w:r>
      <w:r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br/>
        <w:t>X</w:t>
      </w:r>
      <w:r>
        <w:rPr>
          <w:rFonts w:ascii="Courier New" w:hAnsi="Courier New" w:cs="Courier New"/>
          <w:color w:val="000080"/>
        </w:rPr>
        <w:t xml:space="preserve"> \= </w:t>
      </w:r>
      <w:r>
        <w:rPr>
          <w:rFonts w:ascii="Courier New" w:hAnsi="Courier New" w:cs="Courier New"/>
        </w:rPr>
        <w:t>Y</w:t>
      </w:r>
    </w:p>
    <w:p w:rsidR="00000000" w:rsidRDefault="00210DD4">
      <w:pPr>
        <w:pStyle w:val="a3"/>
        <w:rPr>
          <w:i/>
          <w:iCs/>
        </w:rPr>
      </w:pPr>
      <w:r>
        <w:rPr>
          <w:i/>
          <w:iCs/>
        </w:rPr>
        <w:t xml:space="preserve">(с побочным эффектом) 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2"/>
        <w:gridCol w:w="3168"/>
      </w:tblGrid>
      <w:tr w:rsidR="00000000">
        <w:trPr>
          <w:tblCellSpacing w:w="0" w:type="dxa"/>
        </w:trPr>
        <w:tc>
          <w:tcPr>
            <w:tcW w:w="280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9" name="Рисунок 9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 xml:space="preserve">?- </w:t>
            </w:r>
            <w:r>
              <w:rPr>
                <w:rFonts w:ascii="Courier New" w:hAnsi="Courier New" w:cs="Courier New"/>
                <w:b/>
                <w:bCs/>
              </w:rPr>
              <w:t>100 4.</w:t>
            </w:r>
            <w:r>
              <w:rPr>
                <w:rFonts w:ascii="Courier New" w:hAnsi="Courier New" w:cs="Courier New"/>
                <w:b/>
                <w:bCs/>
              </w:rPr>
              <w:br/>
              <w:t>yes</w:t>
            </w:r>
          </w:p>
        </w:tc>
      </w:tr>
    </w:tbl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age(mary, 20).</w:t>
      </w:r>
      <w:r>
        <w:rPr>
          <w:rFonts w:ascii="Courier New" w:hAnsi="Courier New" w:cs="Courier New"/>
          <w:b/>
          <w:bCs/>
        </w:rPr>
        <w:br/>
        <w:t>age(ann , 23).</w:t>
      </w:r>
      <w:r>
        <w:rPr>
          <w:rFonts w:ascii="Courier New" w:hAnsi="Courier New" w:cs="Courier New"/>
          <w:b/>
          <w:bCs/>
        </w:rPr>
        <w:br/>
        <w:t>age(bob , 25).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4680"/>
      </w:tblGrid>
      <w:tr w:rsidR="00000000">
        <w:trPr>
          <w:tblCellSpacing w:w="0" w:type="dxa"/>
        </w:trPr>
        <w:tc>
          <w:tcPr>
            <w:tcW w:w="1750" w:type="pct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0" name="Рисунок 10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pct"/>
            <w:vAlign w:val="center"/>
            <w:hideMark/>
          </w:tcPr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 xml:space="preserve">?- </w:t>
            </w:r>
            <w:r>
              <w:rPr>
                <w:rFonts w:ascii="Courier New" w:hAnsi="Courier New" w:cs="Courier New"/>
                <w:b/>
                <w:bCs/>
              </w:rPr>
              <w:t>age(X , Y), Y&gt;21.</w:t>
            </w:r>
            <w:r>
              <w:rPr>
                <w:rFonts w:ascii="Courier New" w:hAnsi="Courier New" w:cs="Courier New"/>
                <w:b/>
                <w:bCs/>
              </w:rPr>
              <w:br/>
              <w:t>X=ann;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X=bob; 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 age(X , Y), Y&gt;21, Y&lt;=23.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X=ann ; </w:t>
            </w:r>
          </w:p>
        </w:tc>
      </w:tr>
    </w:tbl>
    <w:p w:rsidR="00000000" w:rsidRDefault="00210DD4">
      <w:pPr>
        <w:pStyle w:val="a3"/>
        <w:rPr>
          <w:b/>
          <w:bCs/>
        </w:rPr>
      </w:pPr>
      <w:r>
        <w:t xml:space="preserve">Определим отношение "выше" </w:t>
      </w:r>
      <w:r>
        <w:rPr>
          <w:rFonts w:ascii="Courier New" w:hAnsi="Courier New" w:cs="Courier New"/>
          <w:b/>
          <w:bCs/>
        </w:rPr>
        <w:t>higher/2</w:t>
      </w:r>
      <w:r>
        <w:rPr>
          <w:b/>
          <w:bCs/>
        </w:rPr>
        <w:t xml:space="preserve">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higher(point(X1, Y1), point(X2, Y2):-Y1&gt;Y2.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5544"/>
      </w:tblGrid>
      <w:tr w:rsidR="00000000">
        <w:trPr>
          <w:tblCellSpacing w:w="0" w:type="dxa"/>
        </w:trPr>
        <w:tc>
          <w:tcPr>
            <w:tcW w:w="115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1" name="Рисунок 11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 higher(point( 1, 1), point( 2, 2).</w:t>
            </w:r>
            <w:r>
              <w:rPr>
                <w:rFonts w:ascii="Courier New" w:hAnsi="Courier New" w:cs="Courier New"/>
                <w:b/>
                <w:bCs/>
              </w:rPr>
              <w:br/>
              <w:t>no</w:t>
            </w:r>
          </w:p>
        </w:tc>
      </w:tr>
    </w:tbl>
    <w:p w:rsidR="00000000" w:rsidRDefault="00210DD4">
      <w:pPr>
        <w:pStyle w:val="a3"/>
      </w:pPr>
      <w:r>
        <w:t>Если наоборот - то будет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yes</w:t>
      </w:r>
      <w:r>
        <w:t>.</w:t>
      </w:r>
    </w:p>
    <w:p w:rsidR="00000000" w:rsidRDefault="00210DD4">
      <w:pPr>
        <w:pStyle w:val="a3"/>
      </w:pPr>
      <w:r>
        <w:rPr>
          <w:noProof/>
        </w:rPr>
        <w:drawing>
          <wp:inline distT="0" distB="0" distL="0" distR="0">
            <wp:extent cx="1506855" cy="1591945"/>
            <wp:effectExtent l="19050" t="0" r="0" b="0"/>
            <wp:docPr id="12" name="Рисунок 12" descr="D:\777 Новая папка\SiteMorozov99\LECTION2\l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777 Новая папка\SiteMorozov99\LECTION2\l23.gif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0DD4">
      <w:pPr>
        <w:pStyle w:val="2"/>
        <w:rPr>
          <w:rFonts w:eastAsia="Times New Roman"/>
        </w:rPr>
      </w:pPr>
      <w:bookmarkStart w:id="6" w:name="L2_4"/>
      <w:bookmarkEnd w:id="6"/>
      <w:r>
        <w:rPr>
          <w:rFonts w:eastAsia="Times New Roman"/>
        </w:rPr>
        <w:t>Сопоставление.</w:t>
      </w:r>
    </w:p>
    <w:p w:rsidR="00000000" w:rsidRDefault="00210DD4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Главной операцией </w:t>
      </w:r>
      <w:r>
        <w:t>в</w:t>
      </w:r>
      <w:r>
        <w:rPr>
          <w:rFonts w:ascii="Arial" w:hAnsi="Arial" w:cs="Arial"/>
          <w:sz w:val="20"/>
          <w:szCs w:val="20"/>
        </w:rPr>
        <w:t xml:space="preserve"> процессе выполнения пролог -программы, является </w:t>
      </w:r>
      <w:r>
        <w:rPr>
          <w:rFonts w:ascii="Arial" w:hAnsi="Arial" w:cs="Arial"/>
          <w:b/>
          <w:bCs/>
          <w:color w:val="800080"/>
          <w:sz w:val="20"/>
          <w:szCs w:val="20"/>
        </w:rPr>
        <w:t>сопоставление</w:t>
      </w:r>
      <w:r>
        <w:rPr>
          <w:rFonts w:ascii="Arial" w:hAnsi="Arial" w:cs="Arial"/>
          <w:sz w:val="20"/>
          <w:szCs w:val="20"/>
        </w:rPr>
        <w:t xml:space="preserve"> (согласование, унификация) термов. </w:t>
      </w:r>
    </w:p>
    <w:p w:rsidR="00000000" w:rsidRDefault="00210DD4">
      <w:pPr>
        <w:pStyle w:val="a3"/>
      </w:pPr>
      <w:r>
        <w:t>На</w:t>
      </w:r>
      <w:r>
        <w:t xml:space="preserve">пример,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рarent(pam, bob). </w:t>
      </w:r>
    </w:p>
    <w:tbl>
      <w:tblPr>
        <w:tblW w:w="71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1"/>
        <w:gridCol w:w="4097"/>
      </w:tblGrid>
      <w:tr w:rsidR="00000000">
        <w:trPr>
          <w:tblCellSpacing w:w="0" w:type="dxa"/>
        </w:trPr>
        <w:tc>
          <w:tcPr>
            <w:tcW w:w="215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3" name="Рисунок 13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 parent(pam, bob).</w:t>
            </w:r>
            <w:r>
              <w:rPr>
                <w:rFonts w:ascii="Courier New" w:hAnsi="Courier New" w:cs="Courier New"/>
                <w:b/>
                <w:bCs/>
              </w:rPr>
              <w:br/>
              <w:t>Yes</w:t>
            </w:r>
          </w:p>
        </w:tc>
      </w:tr>
    </w:tbl>
    <w:p w:rsidR="00000000" w:rsidRDefault="00210DD4">
      <w:pPr>
        <w:pStyle w:val="a3"/>
      </w:pPr>
      <w:r>
        <w:t xml:space="preserve">Цель согласуется. </w:t>
      </w:r>
    </w:p>
    <w:tbl>
      <w:tblPr>
        <w:tblW w:w="71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1"/>
        <w:gridCol w:w="4097"/>
      </w:tblGrid>
      <w:tr w:rsidR="00000000">
        <w:trPr>
          <w:tblCellSpacing w:w="0" w:type="dxa"/>
        </w:trPr>
        <w:tc>
          <w:tcPr>
            <w:tcW w:w="215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4" name="Рисунок 14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pa</w:t>
            </w:r>
            <w:r>
              <w:rPr>
                <w:rFonts w:ascii="Courier New" w:hAnsi="Courier New" w:cs="Courier New"/>
                <w:b/>
                <w:bCs/>
              </w:rPr>
              <w:t>rent(pam, X).</w:t>
            </w:r>
            <w:r>
              <w:rPr>
                <w:rFonts w:ascii="Courier New" w:hAnsi="Courier New" w:cs="Courier New"/>
                <w:b/>
                <w:bCs/>
              </w:rPr>
              <w:br/>
              <w:t>X=bob</w:t>
            </w:r>
          </w:p>
        </w:tc>
      </w:tr>
    </w:tbl>
    <w:p w:rsidR="00000000" w:rsidRDefault="00210DD4">
      <w:pPr>
        <w:pStyle w:val="a3"/>
      </w:pPr>
      <w:r>
        <w:t>Tоже согласуются, но</w:t>
      </w:r>
      <w:r>
        <w:rPr>
          <w:b/>
          <w:bCs/>
        </w:rPr>
        <w:t xml:space="preserve"> X</w:t>
      </w:r>
      <w:r>
        <w:t xml:space="preserve"> конкретизируется и принимает значение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bob</w:t>
      </w:r>
      <w:r>
        <w:t xml:space="preserve"> </w:t>
      </w:r>
    </w:p>
    <w:p w:rsidR="00000000" w:rsidRDefault="00210DD4">
      <w:pPr>
        <w:pStyle w:val="a3"/>
      </w:pPr>
      <w:r>
        <w:t xml:space="preserve">Но если взять два составных терма -структуры.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a(b, C, d(e, F, g(h, i, J)))</w:t>
      </w:r>
      <w:r>
        <w:rPr>
          <w:rFonts w:ascii="Courier New" w:hAnsi="Courier New" w:cs="Courier New"/>
          <w:b/>
          <w:bCs/>
        </w:rPr>
        <w:br/>
        <w:t xml:space="preserve">a(B, c, d(E, f, g(H, I, j))) </w:t>
      </w:r>
    </w:p>
    <w:p w:rsidR="00000000" w:rsidRDefault="00210DD4">
      <w:pPr>
        <w:pStyle w:val="a3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cогласуются ли они? Что будет с переменными после согласования? Как они будут конкретизированны?</w:t>
      </w:r>
      <w:r>
        <w:rPr>
          <w:rFonts w:ascii="Arial" w:hAnsi="Arial" w:cs="Arial"/>
        </w:rPr>
        <w:t xml:space="preserve"> </w:t>
      </w:r>
    </w:p>
    <w:p w:rsidR="00000000" w:rsidRDefault="00210DD4">
      <w:pPr>
        <w:pStyle w:val="a3"/>
      </w:pPr>
      <w:r>
        <w:rPr>
          <w:b/>
          <w:bCs/>
          <w:color w:val="800080"/>
        </w:rPr>
        <w:t>Сопоставление</w:t>
      </w:r>
      <w:r>
        <w:t xml:space="preserve"> -это процесс, на вход которого подаются два терма, а он проверяет, соответствуют ли эти термы друг другу. </w:t>
      </w:r>
    </w:p>
    <w:p w:rsidR="00000000" w:rsidRDefault="00210DD4">
      <w:pPr>
        <w:pStyle w:val="a3"/>
      </w:pPr>
      <w:r>
        <w:t>Если термы не сопоставимы, значит соп</w:t>
      </w:r>
      <w:r>
        <w:t>оставление терпит неудачу.</w:t>
      </w:r>
      <w:r>
        <w:br/>
        <w:t xml:space="preserve">Если термы сопоставимы, тогда пpоцесс сопоставления находит конкретизацию переменных, делающих эти термы тождественными, и завершается удачей. </w:t>
      </w:r>
    </w:p>
    <w:p w:rsidR="00000000" w:rsidRDefault="00210DD4">
      <w:pPr>
        <w:pStyle w:val="a3"/>
        <w:jc w:val="center"/>
      </w:pPr>
      <w:r>
        <w:rPr>
          <w:noProof/>
        </w:rPr>
        <w:drawing>
          <wp:inline distT="0" distB="0" distL="0" distR="0">
            <wp:extent cx="4572000" cy="1066800"/>
            <wp:effectExtent l="19050" t="0" r="0" b="0"/>
            <wp:docPr id="15" name="Рисунок 15" descr="D:\777 Новая папка\SiteMorozov99\LECTION2\l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777 Новая папка\SiteMorozov99\LECTION2\l24.gif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210DD4">
      <w:pPr>
        <w:pStyle w:val="a3"/>
      </w:pPr>
      <w:r>
        <w:t>Какие же правила определяют сопоставимость двух термов</w:t>
      </w:r>
      <w:r>
        <w:rPr>
          <w:b/>
          <w:bCs/>
          <w:color w:val="800000"/>
        </w:rPr>
        <w:t xml:space="preserve"> S</w:t>
      </w:r>
      <w:r>
        <w:t xml:space="preserve"> и</w:t>
      </w:r>
      <w:r>
        <w:rPr>
          <w:b/>
          <w:bCs/>
          <w:color w:val="800000"/>
        </w:rPr>
        <w:t xml:space="preserve"> Т </w:t>
      </w:r>
      <w:r>
        <w:t xml:space="preserve">? </w:t>
      </w:r>
    </w:p>
    <w:p w:rsidR="00000000" w:rsidRDefault="00210DD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Если</w:t>
      </w:r>
      <w:r>
        <w:rPr>
          <w:rFonts w:eastAsia="Times New Roman"/>
          <w:b/>
          <w:bCs/>
          <w:color w:val="800000"/>
        </w:rPr>
        <w:t xml:space="preserve"> S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  <w:color w:val="800000"/>
        </w:rPr>
        <w:t>Т</w:t>
      </w:r>
      <w:r>
        <w:rPr>
          <w:rFonts w:eastAsia="Times New Roman"/>
        </w:rPr>
        <w:t xml:space="preserve"> константы , то</w:t>
      </w:r>
      <w:r>
        <w:rPr>
          <w:rFonts w:eastAsia="Times New Roman"/>
          <w:b/>
          <w:bCs/>
          <w:color w:val="800000"/>
        </w:rPr>
        <w:t xml:space="preserve"> S</w:t>
      </w:r>
      <w:r>
        <w:rPr>
          <w:rFonts w:eastAsia="Times New Roman"/>
        </w:rPr>
        <w:t xml:space="preserve"> и</w:t>
      </w:r>
      <w:r>
        <w:rPr>
          <w:rFonts w:eastAsia="Times New Roman"/>
          <w:color w:val="800000"/>
        </w:rPr>
        <w:t xml:space="preserve"> </w:t>
      </w:r>
      <w:r>
        <w:rPr>
          <w:rFonts w:eastAsia="Times New Roman"/>
          <w:b/>
          <w:bCs/>
          <w:color w:val="800000"/>
        </w:rPr>
        <w:t>Т</w:t>
      </w:r>
      <w:r>
        <w:rPr>
          <w:rFonts w:eastAsia="Times New Roman"/>
        </w:rPr>
        <w:t xml:space="preserve"> cопоставимы, только, если они являются одним и тем же объектом.</w:t>
      </w:r>
      <w:r>
        <w:rPr>
          <w:rFonts w:eastAsia="Times New Roman"/>
        </w:rPr>
        <w:br/>
        <w:t>т.е.: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2</w:t>
      </w:r>
      <w:r>
        <w:rPr>
          <w:rFonts w:eastAsia="Times New Roman"/>
        </w:rPr>
        <w:t xml:space="preserve"> сопоставляется с </w:t>
      </w:r>
      <w:r>
        <w:rPr>
          <w:rFonts w:eastAsia="Times New Roman"/>
          <w:b/>
          <w:bCs/>
        </w:rPr>
        <w:t>2</w:t>
      </w:r>
      <w:r>
        <w:rPr>
          <w:rFonts w:eastAsia="Times New Roman"/>
          <w:b/>
          <w:bCs/>
        </w:rPr>
        <w:br/>
        <w:t>bob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сопоставляется с </w:t>
      </w:r>
      <w:r>
        <w:rPr>
          <w:rFonts w:eastAsia="Times New Roman"/>
          <w:b/>
          <w:bCs/>
        </w:rPr>
        <w:t>bob</w:t>
      </w:r>
      <w:r>
        <w:rPr>
          <w:rFonts w:eastAsia="Times New Roman"/>
        </w:rPr>
        <w:t xml:space="preserve"> </w:t>
      </w:r>
    </w:p>
    <w:p w:rsidR="00000000" w:rsidRDefault="00210DD4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eastAsia="Times New Roman"/>
        </w:rPr>
        <w:t xml:space="preserve">Если </w:t>
      </w:r>
      <w:r>
        <w:rPr>
          <w:rFonts w:eastAsia="Times New Roman"/>
          <w:b/>
          <w:bCs/>
          <w:color w:val="800000"/>
        </w:rPr>
        <w:t>S</w:t>
      </w:r>
      <w:r>
        <w:rPr>
          <w:rFonts w:eastAsia="Times New Roman"/>
        </w:rPr>
        <w:t xml:space="preserve"> переменная, а </w:t>
      </w:r>
      <w:r>
        <w:rPr>
          <w:rFonts w:eastAsia="Times New Roman"/>
          <w:b/>
          <w:bCs/>
          <w:color w:val="800000"/>
        </w:rPr>
        <w:t>Т</w:t>
      </w:r>
      <w:r>
        <w:rPr>
          <w:rFonts w:eastAsia="Times New Roman"/>
        </w:rPr>
        <w:t xml:space="preserve"> -произвольный объект, то ни сопоставимы и </w:t>
      </w:r>
      <w:r>
        <w:rPr>
          <w:rFonts w:eastAsia="Times New Roman"/>
          <w:b/>
          <w:bCs/>
          <w:color w:val="800000"/>
        </w:rPr>
        <w:t>S</w:t>
      </w:r>
      <w:r>
        <w:rPr>
          <w:rFonts w:eastAsia="Times New Roman"/>
        </w:rPr>
        <w:t xml:space="preserve"> приписывается значение </w:t>
      </w:r>
      <w:r>
        <w:rPr>
          <w:rFonts w:eastAsia="Times New Roman"/>
          <w:b/>
          <w:bCs/>
          <w:color w:val="800000"/>
        </w:rPr>
        <w:t>T</w:t>
      </w:r>
      <w:r>
        <w:rPr>
          <w:rFonts w:eastAsia="Times New Roman"/>
        </w:rPr>
        <w:t>. Наоборот, если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800000"/>
        </w:rPr>
        <w:t>Т</w:t>
      </w:r>
      <w:r>
        <w:rPr>
          <w:rFonts w:eastAsia="Times New Roman"/>
        </w:rPr>
        <w:t xml:space="preserve"> -переменная, а</w:t>
      </w:r>
      <w:r>
        <w:rPr>
          <w:rFonts w:eastAsia="Times New Roman"/>
          <w:b/>
          <w:bCs/>
          <w:color w:val="800000"/>
        </w:rPr>
        <w:t xml:space="preserve"> S</w:t>
      </w:r>
      <w:r>
        <w:rPr>
          <w:rFonts w:eastAsia="Times New Roman"/>
        </w:rPr>
        <w:t xml:space="preserve"> -произвольный объект, то</w:t>
      </w:r>
      <w:r>
        <w:rPr>
          <w:rFonts w:eastAsia="Times New Roman"/>
          <w:b/>
          <w:bCs/>
          <w:color w:val="800000"/>
        </w:rPr>
        <w:t xml:space="preserve"> T</w:t>
      </w:r>
      <w:r>
        <w:rPr>
          <w:rFonts w:eastAsia="Times New Roman"/>
        </w:rPr>
        <w:t xml:space="preserve"> приписывается значение</w:t>
      </w:r>
      <w:r>
        <w:rPr>
          <w:rFonts w:eastAsia="Times New Roman"/>
          <w:b/>
          <w:bCs/>
          <w:color w:val="800000"/>
        </w:rPr>
        <w:t xml:space="preserve"> S</w:t>
      </w:r>
      <w:r>
        <w:rPr>
          <w:rFonts w:eastAsia="Times New Roman"/>
        </w:rPr>
        <w:t>.</w:t>
      </w:r>
      <w:r>
        <w:rPr>
          <w:rFonts w:eastAsia="Times New Roman"/>
        </w:rPr>
        <w:br/>
        <w:t>Говорят,что</w:t>
      </w:r>
      <w:r>
        <w:rPr>
          <w:rFonts w:eastAsia="Times New Roman"/>
          <w:b/>
          <w:bCs/>
          <w:color w:val="800000"/>
        </w:rPr>
        <w:t xml:space="preserve"> T</w:t>
      </w:r>
      <w:r>
        <w:rPr>
          <w:rFonts w:eastAsia="Times New Roman"/>
        </w:rPr>
        <w:t xml:space="preserve"> конкретизируется значением </w:t>
      </w:r>
      <w:r>
        <w:rPr>
          <w:rFonts w:eastAsia="Times New Roman"/>
          <w:b/>
          <w:bCs/>
          <w:color w:val="800000"/>
        </w:rPr>
        <w:t>S</w:t>
      </w:r>
      <w:r>
        <w:rPr>
          <w:rFonts w:eastAsia="Times New Roman"/>
        </w:rPr>
        <w:t>.</w:t>
      </w:r>
      <w:r>
        <w:rPr>
          <w:rFonts w:eastAsia="Times New Roman"/>
        </w:rPr>
        <w:br/>
        <w:t xml:space="preserve">т.е.: </w:t>
      </w:r>
      <w:r>
        <w:rPr>
          <w:rFonts w:eastAsia="Times New Roman"/>
        </w:rPr>
        <w:br/>
      </w:r>
      <w:r>
        <w:rPr>
          <w:rFonts w:eastAsia="Times New Roman"/>
        </w:rPr>
        <w:tab/>
      </w:r>
      <w:r>
        <w:rPr>
          <w:rFonts w:ascii="Courier New" w:eastAsia="Times New Roman" w:hAnsi="Courier New" w:cs="Courier New"/>
          <w:b/>
          <w:bCs/>
        </w:rPr>
        <w:t>da</w:t>
      </w:r>
      <w:r>
        <w:rPr>
          <w:rFonts w:ascii="Courier New" w:eastAsia="Times New Roman" w:hAnsi="Courier New" w:cs="Courier New"/>
          <w:b/>
          <w:bCs/>
        </w:rPr>
        <w:t>ta(M, D, 1992).</w:t>
      </w:r>
      <w:r>
        <w:rPr>
          <w:rFonts w:ascii="Courier New" w:eastAsia="Times New Roman" w:hAnsi="Courier New" w:cs="Courier New"/>
          <w:b/>
          <w:bCs/>
        </w:rPr>
        <w:br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  <w:b/>
          <w:bCs/>
        </w:rPr>
        <w:t>data(may, 3, Y).</w:t>
      </w:r>
      <w:r>
        <w:rPr>
          <w:rFonts w:eastAsia="Times New Roman"/>
          <w:b/>
          <w:bCs/>
        </w:rPr>
        <w:br/>
      </w:r>
      <w:r>
        <w:rPr>
          <w:rFonts w:ascii="Arial" w:eastAsia="Times New Roman" w:hAnsi="Arial" w:cs="Arial"/>
        </w:rPr>
        <w:t>Сопоставимы, переменные конкретизируются:</w:t>
      </w:r>
      <w:r>
        <w:rPr>
          <w:rFonts w:ascii="Arial" w:eastAsia="Times New Roman" w:hAnsi="Arial" w:cs="Arial"/>
        </w:rPr>
        <w:br/>
      </w:r>
      <w:r>
        <w:rPr>
          <w:rFonts w:ascii="Courier New" w:eastAsia="Times New Roman" w:hAnsi="Courier New" w:cs="Courier New"/>
          <w:b/>
          <w:bCs/>
        </w:rPr>
        <w:t>М=may</w:t>
      </w:r>
      <w:r>
        <w:rPr>
          <w:rFonts w:ascii="Courier New" w:eastAsia="Times New Roman" w:hAnsi="Courier New" w:cs="Courier New"/>
          <w:b/>
          <w:bCs/>
        </w:rPr>
        <w:br/>
        <w:t>D=3</w:t>
      </w:r>
      <w:r>
        <w:rPr>
          <w:rFonts w:ascii="Courier New" w:eastAsia="Times New Roman" w:hAnsi="Courier New" w:cs="Courier New"/>
          <w:b/>
          <w:bCs/>
        </w:rPr>
        <w:br/>
        <w:t>Y=1992</w:t>
      </w:r>
      <w:r>
        <w:rPr>
          <w:rFonts w:ascii="Courier New" w:eastAsia="Times New Roman" w:hAnsi="Courier New" w:cs="Courier New"/>
          <w:b/>
          <w:bCs/>
        </w:rPr>
        <w:br/>
      </w:r>
      <w:r>
        <w:rPr>
          <w:rFonts w:ascii="Arial" w:eastAsia="Times New Roman" w:hAnsi="Arial" w:cs="Arial"/>
        </w:rPr>
        <w:t xml:space="preserve">в обоих термах. </w:t>
      </w:r>
    </w:p>
    <w:p w:rsidR="00000000" w:rsidRDefault="00210DD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Если</w:t>
      </w:r>
      <w:r>
        <w:rPr>
          <w:rFonts w:eastAsia="Times New Roman"/>
          <w:b/>
          <w:bCs/>
          <w:color w:val="800000"/>
        </w:rPr>
        <w:t xml:space="preserve"> S</w:t>
      </w:r>
      <w:r>
        <w:rPr>
          <w:rFonts w:eastAsia="Times New Roman"/>
        </w:rPr>
        <w:t xml:space="preserve"> и</w:t>
      </w:r>
      <w:r>
        <w:rPr>
          <w:rFonts w:eastAsia="Times New Roman"/>
          <w:color w:val="800000"/>
        </w:rPr>
        <w:t xml:space="preserve"> </w:t>
      </w:r>
      <w:r>
        <w:rPr>
          <w:rFonts w:eastAsia="Times New Roman"/>
          <w:b/>
          <w:bCs/>
          <w:color w:val="800000"/>
        </w:rPr>
        <w:t>Т</w:t>
      </w:r>
      <w:r>
        <w:rPr>
          <w:rFonts w:eastAsia="Times New Roman"/>
        </w:rPr>
        <w:t xml:space="preserve"> — структуры, то они сопоставимы, если</w:t>
      </w:r>
      <w:r>
        <w:rPr>
          <w:rFonts w:eastAsia="Times New Roman"/>
        </w:rPr>
        <w:br/>
        <w:t xml:space="preserve">(а) </w:t>
      </w:r>
      <w:r>
        <w:rPr>
          <w:rFonts w:eastAsia="Times New Roman"/>
          <w:b/>
          <w:bCs/>
          <w:color w:val="800000"/>
        </w:rPr>
        <w:t>S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  <w:color w:val="800000"/>
        </w:rPr>
        <w:t>Т</w:t>
      </w:r>
      <w:r>
        <w:rPr>
          <w:rFonts w:eastAsia="Times New Roman"/>
        </w:rPr>
        <w:t xml:space="preserve"> имеют одинаковый главный функтор</w:t>
      </w:r>
      <w:r>
        <w:rPr>
          <w:rFonts w:eastAsia="Times New Roman"/>
        </w:rPr>
        <w:br/>
        <w:t>и</w:t>
      </w:r>
      <w:r>
        <w:rPr>
          <w:rFonts w:eastAsia="Times New Roman"/>
        </w:rPr>
        <w:br/>
        <w:t>(b) все их соответствующие компоненты сопоставимы.</w:t>
      </w:r>
      <w:r>
        <w:rPr>
          <w:rFonts w:eastAsia="Times New Roman"/>
        </w:rPr>
        <w:br/>
        <w:t>Р</w:t>
      </w:r>
      <w:r>
        <w:rPr>
          <w:rFonts w:eastAsia="Times New Roman"/>
        </w:rPr>
        <w:t xml:space="preserve">езультирующая конкретизация определяется сопоставлением компонент. </w:t>
      </w:r>
    </w:p>
    <w:p w:rsidR="00000000" w:rsidRDefault="00210DD4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сопостав</w:t>
      </w:r>
      <w:r>
        <w:t>и</w:t>
      </w:r>
      <w:r>
        <w:rPr>
          <w:rFonts w:ascii="Arial" w:hAnsi="Arial" w:cs="Arial"/>
          <w:sz w:val="20"/>
          <w:szCs w:val="20"/>
        </w:rPr>
        <w:t xml:space="preserve">ть структуры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a(b, C, d(e, F, g(h, i, J)))</w:t>
      </w:r>
      <w:r>
        <w:rPr>
          <w:rFonts w:ascii="Courier New" w:hAnsi="Courier New" w:cs="Courier New"/>
          <w:b/>
          <w:bCs/>
        </w:rPr>
        <w:br/>
        <w:t xml:space="preserve">a(B, c, d(E, f, g(H, I, j))) </w:t>
      </w:r>
    </w:p>
    <w:p w:rsidR="00000000" w:rsidRDefault="00210DD4">
      <w:pPr>
        <w:pStyle w:val="a3"/>
      </w:pPr>
      <w:r>
        <w:t xml:space="preserve">то получим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B=b</w:t>
      </w:r>
      <w:r>
        <w:rPr>
          <w:rFonts w:ascii="Courier New" w:hAnsi="Courier New" w:cs="Courier New"/>
          <w:b/>
          <w:bCs/>
        </w:rPr>
        <w:br/>
        <w:t>C=c</w:t>
      </w:r>
      <w:r>
        <w:rPr>
          <w:rFonts w:ascii="Courier New" w:hAnsi="Courier New" w:cs="Courier New"/>
          <w:b/>
          <w:bCs/>
        </w:rPr>
        <w:br/>
        <w:t>E=e</w:t>
      </w:r>
      <w:r>
        <w:rPr>
          <w:rFonts w:ascii="Courier New" w:hAnsi="Courier New" w:cs="Courier New"/>
          <w:b/>
          <w:bCs/>
        </w:rPr>
        <w:br/>
        <w:t>F=f</w:t>
      </w:r>
      <w:r>
        <w:rPr>
          <w:rFonts w:ascii="Courier New" w:hAnsi="Courier New" w:cs="Courier New"/>
          <w:b/>
          <w:bCs/>
        </w:rPr>
        <w:br/>
        <w:t>H=h</w:t>
      </w:r>
      <w:r>
        <w:rPr>
          <w:rFonts w:ascii="Courier New" w:hAnsi="Courier New" w:cs="Courier New"/>
          <w:b/>
          <w:bCs/>
        </w:rPr>
        <w:br/>
        <w:t>I=i</w:t>
      </w:r>
      <w:r>
        <w:rPr>
          <w:rFonts w:ascii="Courier New" w:hAnsi="Courier New" w:cs="Courier New"/>
          <w:b/>
          <w:bCs/>
        </w:rPr>
        <w:br/>
        <w:t xml:space="preserve">J=j </w:t>
      </w:r>
    </w:p>
    <w:p w:rsidR="00000000" w:rsidRDefault="00210DD4">
      <w:pPr>
        <w:pStyle w:val="a3"/>
      </w:pPr>
      <w:r>
        <w:t xml:space="preserve">Рассмотрим более сложный пример: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triangle(point(2, 5), A, p</w:t>
      </w:r>
      <w:r>
        <w:rPr>
          <w:rFonts w:ascii="Courier New" w:hAnsi="Courier New" w:cs="Courier New"/>
          <w:b/>
          <w:bCs/>
        </w:rPr>
        <w:t>oint(B, 8))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triangle(X, point(2, 8), point(5, 8))</w:t>
      </w:r>
    </w:p>
    <w:p w:rsidR="00000000" w:rsidRDefault="00210DD4">
      <w:pPr>
        <w:pStyle w:val="a3"/>
      </w:pPr>
      <w:r>
        <w:t xml:space="preserve">После конкретизации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X=point(2, 5)</w:t>
      </w:r>
      <w:r>
        <w:rPr>
          <w:rFonts w:ascii="Courier New" w:hAnsi="Courier New" w:cs="Courier New"/>
          <w:b/>
          <w:bCs/>
        </w:rPr>
        <w:br/>
        <w:t>A=point(2, 8)</w:t>
      </w:r>
      <w:r>
        <w:rPr>
          <w:rFonts w:ascii="Courier New" w:hAnsi="Courier New" w:cs="Courier New"/>
          <w:b/>
          <w:bCs/>
        </w:rPr>
        <w:br/>
        <w:t xml:space="preserve">B=5 </w:t>
      </w:r>
    </w:p>
    <w:p w:rsidR="00000000" w:rsidRDefault="00210DD4">
      <w:pPr>
        <w:pStyle w:val="a3"/>
      </w:pPr>
      <w:r>
        <w:t xml:space="preserve">Еще один пример: </w:t>
      </w:r>
    </w:p>
    <w:p w:rsidR="00000000" w:rsidRDefault="00210DD4">
      <w:pPr>
        <w:pStyle w:val="a3"/>
        <w:rPr>
          <w:b/>
          <w:bCs/>
        </w:rPr>
      </w:pPr>
      <w:r>
        <w:rPr>
          <w:b/>
          <w:bCs/>
        </w:rPr>
        <w:t>конкретизированная переменная Х=2</w:t>
      </w:r>
    </w:p>
    <w:p w:rsidR="00000000" w:rsidRDefault="00210DD4">
      <w:pPr>
        <w:pStyle w:val="HTML"/>
        <w:rPr>
          <w:b/>
          <w:bCs/>
        </w:rPr>
      </w:pPr>
    </w:p>
    <w:p w:rsidR="00000000" w:rsidRDefault="00210DD4">
      <w:pPr>
        <w:pStyle w:val="HTML"/>
        <w:rPr>
          <w:b/>
          <w:bCs/>
        </w:rPr>
      </w:pPr>
      <w:r>
        <w:rPr>
          <w:b/>
          <w:bCs/>
        </w:rPr>
        <w:t xml:space="preserve">                               !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triangle(point(X, 5), point(X, 8), point(5, Z))</w:t>
      </w:r>
    </w:p>
    <w:p w:rsidR="00000000" w:rsidRDefault="00210DD4">
      <w:pPr>
        <w:pStyle w:val="a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неконкретизированная переменная Y=2</w:t>
      </w:r>
    </w:p>
    <w:p w:rsidR="00000000" w:rsidRDefault="00210DD4">
      <w:pPr>
        <w:pStyle w:val="HTML"/>
        <w:rPr>
          <w:b/>
          <w:bCs/>
        </w:rPr>
      </w:pPr>
    </w:p>
    <w:p w:rsidR="00000000" w:rsidRDefault="00210DD4">
      <w:pPr>
        <w:pStyle w:val="HTML"/>
        <w:rPr>
          <w:b/>
          <w:bCs/>
        </w:rPr>
      </w:pPr>
      <w:r>
        <w:rPr>
          <w:b/>
          <w:bCs/>
        </w:rPr>
        <w:t xml:space="preserve">                               !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triangle(point(2, 5), point(Y, 8), point(5, A))</w:t>
      </w:r>
    </w:p>
    <w:p w:rsidR="00000000" w:rsidRDefault="00210DD4">
      <w:pPr>
        <w:pStyle w:val="a3"/>
      </w:pPr>
      <w:r>
        <w:t xml:space="preserve">Если </w:t>
      </w:r>
      <w:r>
        <w:rPr>
          <w:b/>
          <w:bCs/>
        </w:rPr>
        <w:t>Y</w:t>
      </w:r>
      <w:r>
        <w:t xml:space="preserve"> представляет собой неконкретизированную переменную, а переменная </w:t>
      </w:r>
      <w:r>
        <w:rPr>
          <w:b/>
          <w:bCs/>
        </w:rPr>
        <w:t>X</w:t>
      </w:r>
      <w:r>
        <w:t xml:space="preserve"> конкретизированную, то</w:t>
      </w:r>
      <w:r>
        <w:rPr>
          <w:b/>
          <w:bCs/>
        </w:rPr>
        <w:t>X</w:t>
      </w:r>
      <w:r>
        <w:t xml:space="preserve"> и </w:t>
      </w:r>
      <w:r>
        <w:rPr>
          <w:b/>
          <w:bCs/>
        </w:rPr>
        <w:t>Y</w:t>
      </w:r>
      <w:r>
        <w:t xml:space="preserve"> согласуются и принимает значение </w:t>
      </w:r>
      <w:r>
        <w:rPr>
          <w:b/>
          <w:bCs/>
        </w:rPr>
        <w:t>Х</w:t>
      </w:r>
      <w:r>
        <w:t>.</w:t>
      </w:r>
      <w:r>
        <w:br/>
      </w:r>
      <w:r>
        <w:t xml:space="preserve">т.е. </w:t>
      </w:r>
    </w:p>
    <w:p w:rsidR="00000000" w:rsidRDefault="00210DD4">
      <w:pPr>
        <w:pStyle w:val="a3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X=2</w:t>
      </w:r>
      <w:r>
        <w:rPr>
          <w:rFonts w:ascii="Courier New" w:hAnsi="Courier New" w:cs="Courier New"/>
          <w:b/>
          <w:bCs/>
        </w:rPr>
        <w:br/>
        <w:t xml:space="preserve">Y=2 </w:t>
      </w:r>
    </w:p>
    <w:p w:rsidR="00000000" w:rsidRDefault="00210DD4">
      <w:pPr>
        <w:pStyle w:val="a3"/>
      </w:pPr>
      <w:r>
        <w:t xml:space="preserve">Переменные </w:t>
      </w:r>
      <w:r>
        <w:rPr>
          <w:b/>
          <w:bCs/>
        </w:rPr>
        <w:t xml:space="preserve">Z </w:t>
      </w:r>
      <w:r>
        <w:t xml:space="preserve">и </w:t>
      </w:r>
      <w:r>
        <w:rPr>
          <w:b/>
          <w:bCs/>
        </w:rPr>
        <w:t>A</w:t>
      </w:r>
      <w:r>
        <w:t xml:space="preserve"> обе не конкретизированы. Они согласуются и становятся </w:t>
      </w:r>
      <w:r>
        <w:rPr>
          <w:b/>
          <w:bCs/>
          <w:color w:val="800080"/>
        </w:rPr>
        <w:t>сцепленными</w:t>
      </w:r>
      <w:r>
        <w:t>.</w:t>
      </w:r>
      <w:r>
        <w:br/>
      </w:r>
      <w:r>
        <w:t xml:space="preserve">Если две переменные сцеплены, то при конкретизации одной из них, второй переменной автоматически будет присвоено тоже самое конкретное значение, что и первой. Как это было с </w:t>
      </w:r>
      <w:r>
        <w:rPr>
          <w:b/>
          <w:bCs/>
        </w:rPr>
        <w:t xml:space="preserve">X </w:t>
      </w:r>
      <w:r>
        <w:t xml:space="preserve">и </w:t>
      </w:r>
      <w:r>
        <w:rPr>
          <w:b/>
          <w:bCs/>
        </w:rPr>
        <w:t>Y</w:t>
      </w:r>
      <w:r>
        <w:t xml:space="preserve">. </w:t>
      </w:r>
    </w:p>
    <w:p w:rsidR="00000000" w:rsidRDefault="00210DD4">
      <w:pPr>
        <w:pStyle w:val="2"/>
        <w:rPr>
          <w:rFonts w:ascii="Arial" w:eastAsia="Times New Roman" w:hAnsi="Arial" w:cs="Arial"/>
        </w:rPr>
      </w:pPr>
      <w:bookmarkStart w:id="7" w:name="L2_5"/>
      <w:bookmarkEnd w:id="7"/>
      <w:r>
        <w:rPr>
          <w:rFonts w:ascii="Arial" w:eastAsia="Times New Roman" w:hAnsi="Arial" w:cs="Arial"/>
        </w:rPr>
        <w:t>Второе значение операции = в Прологе.</w:t>
      </w:r>
    </w:p>
    <w:p w:rsidR="00000000" w:rsidRDefault="00210DD4">
      <w:pPr>
        <w:pStyle w:val="a3"/>
      </w:pPr>
      <w:r>
        <w:t>В прологе операция</w:t>
      </w:r>
      <w:r>
        <w:rPr>
          <w:b/>
          <w:bCs/>
          <w:color w:val="000080"/>
        </w:rPr>
        <w:t xml:space="preserve"> =</w:t>
      </w:r>
      <w:r>
        <w:t xml:space="preserve"> , кроме сравнен</w:t>
      </w:r>
      <w:r>
        <w:t xml:space="preserve">ия выполняет сопоставление двух термов, с конкретизацией переменных. </w:t>
      </w:r>
    </w:p>
    <w:p w:rsidR="00000000" w:rsidRDefault="00210DD4">
      <w:pPr>
        <w:pStyle w:val="a3"/>
      </w:pPr>
      <w:r>
        <w:t xml:space="preserve">Если термы согласуются, то результат истина. </w:t>
      </w:r>
    </w:p>
    <w:tbl>
      <w:tblPr>
        <w:tblW w:w="7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0"/>
        <w:gridCol w:w="4680"/>
      </w:tblGrid>
      <w:tr w:rsidR="00000000">
        <w:trPr>
          <w:tblCellSpacing w:w="0" w:type="dxa"/>
        </w:trPr>
        <w:tc>
          <w:tcPr>
            <w:tcW w:w="1750" w:type="pct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6" name="Рисунок 16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pct"/>
            <w:vAlign w:val="center"/>
            <w:hideMark/>
          </w:tcPr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a(B,c(x,D))=a(d,c(X,3)). 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</w:rPr>
              <w:t>Yes</w:t>
            </w:r>
            <w:r>
              <w:rPr>
                <w:rFonts w:ascii="Courier New" w:hAnsi="Courier New" w:cs="Courier New"/>
                <w:b/>
                <w:bCs/>
              </w:rPr>
              <w:br/>
              <w:t>B=d</w:t>
            </w:r>
            <w:r>
              <w:rPr>
                <w:rFonts w:ascii="Courier New" w:hAnsi="Courier New" w:cs="Courier New"/>
                <w:b/>
                <w:bCs/>
              </w:rPr>
              <w:br/>
              <w:t>X=x</w:t>
            </w:r>
            <w:r>
              <w:rPr>
                <w:rFonts w:ascii="Courier New" w:hAnsi="Courier New" w:cs="Courier New"/>
                <w:b/>
                <w:bCs/>
              </w:rPr>
              <w:br/>
              <w:t>D=3</w:t>
            </w:r>
          </w:p>
        </w:tc>
      </w:tr>
    </w:tbl>
    <w:p w:rsidR="00000000" w:rsidRDefault="00210DD4">
      <w:pPr>
        <w:pStyle w:val="a3"/>
      </w:pPr>
      <w:r>
        <w:t>Аналогично,</w:t>
      </w:r>
      <w:r>
        <w:rPr>
          <w:b/>
          <w:bCs/>
        </w:rPr>
        <w:t xml:space="preserve"> /= </w:t>
      </w:r>
      <w:r>
        <w:t xml:space="preserve">дает истину, если термы не согласуются. </w:t>
      </w:r>
    </w:p>
    <w:tbl>
      <w:tblPr>
        <w:tblW w:w="718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6"/>
        <w:gridCol w:w="3522"/>
      </w:tblGrid>
      <w:tr w:rsidR="00000000">
        <w:trPr>
          <w:tblCellSpacing w:w="0" w:type="dxa"/>
        </w:trPr>
        <w:tc>
          <w:tcPr>
            <w:tcW w:w="2550" w:type="pc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7" name="Рисунок 17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pct"/>
            <w:vAlign w:val="center"/>
            <w:hideMark/>
          </w:tcPr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a(x)/=a(d).</w:t>
            </w:r>
            <w:r>
              <w:rPr>
                <w:rFonts w:ascii="Courier New" w:hAnsi="Courier New" w:cs="Courier New"/>
                <w:b/>
                <w:bCs/>
              </w:rPr>
              <w:br/>
              <w:t>Yes</w:t>
            </w:r>
          </w:p>
        </w:tc>
      </w:tr>
    </w:tbl>
    <w:p w:rsidR="00000000" w:rsidRDefault="00210DD4">
      <w:pPr>
        <w:pStyle w:val="2"/>
        <w:rPr>
          <w:rFonts w:ascii="Arial" w:eastAsia="Times New Roman" w:hAnsi="Arial" w:cs="Arial"/>
        </w:rPr>
      </w:pPr>
      <w:bookmarkStart w:id="8" w:name="L2_6"/>
      <w:bookmarkEnd w:id="8"/>
      <w:r>
        <w:rPr>
          <w:rFonts w:ascii="Arial" w:eastAsia="Times New Roman" w:hAnsi="Arial" w:cs="Arial"/>
        </w:rPr>
        <w:t>2.6 Примеры сопоставления структур.</w:t>
      </w:r>
    </w:p>
    <w:p w:rsidR="00000000" w:rsidRDefault="00210DD4">
      <w:pPr>
        <w:pStyle w:val="a3"/>
      </w:pPr>
      <w:r>
        <w:t xml:space="preserve">Рассмотрим структуры, описывающие отрезки </w:t>
      </w:r>
    </w:p>
    <w:tbl>
      <w:tblPr>
        <w:tblW w:w="908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1"/>
        <w:gridCol w:w="1070"/>
        <w:gridCol w:w="5024"/>
      </w:tblGrid>
      <w:tr w:rsidR="00000000">
        <w:trPr>
          <w:tblCellSpacing w:w="0" w:type="dxa"/>
        </w:trPr>
        <w:tc>
          <w:tcPr>
            <w:tcW w:w="1450" w:type="pct"/>
            <w:vMerge w:val="restart"/>
            <w:vAlign w:val="center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4400" cy="2032000"/>
                  <wp:effectExtent l="19050" t="0" r="6350" b="0"/>
                  <wp:docPr id="18" name="Рисунок 18" descr="D:\777 Новая папка\SiteMorozov99\LECTION2\l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777 Новая папка\SiteMorozov99\LECTION2\l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203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0" w:type="pct"/>
            <w:gridSpan w:val="2"/>
            <w:vAlign w:val="center"/>
            <w:hideMark/>
          </w:tcPr>
          <w:p w:rsidR="00000000" w:rsidRDefault="00210DD4">
            <w:pPr>
              <w:pStyle w:val="a3"/>
            </w:pPr>
            <w:r>
              <w:t>Два факта ,описывающие свойство вертикальность</w:t>
            </w:r>
            <w:r>
              <w:br/>
              <w:t xml:space="preserve">и горизонтальность. 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</w:rPr>
              <w:t>vertical(seg(point(X,Y),point(X,Y1))).</w:t>
            </w:r>
            <w:r>
              <w:rPr>
                <w:rFonts w:ascii="Courier New" w:hAnsi="Courier New" w:cs="Courier New"/>
                <w:b/>
                <w:bCs/>
              </w:rPr>
              <w:br/>
              <w:t>horiz(seg(point(X,Y),point(X1,Y))).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00000" w:rsidRDefault="00210DD4"/>
        </w:tc>
        <w:tc>
          <w:tcPr>
            <w:tcW w:w="400" w:type="pct"/>
            <w:hideMark/>
          </w:tcPr>
          <w:p w:rsidR="00000000" w:rsidRDefault="00210DD4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7545" cy="516255"/>
                  <wp:effectExtent l="19050" t="0" r="8255" b="0"/>
                  <wp:docPr id="19" name="Рисунок 19" descr="D:\777 Новая папка\SiteMorozov99\LECTION2\COMPU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777 Новая папка\SiteMorozov99\LECTION2\COMPU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pct"/>
            <w:vAlign w:val="center"/>
            <w:hideMark/>
          </w:tcPr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vertical(seg(point(2,2),point(2,5))).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Yes </w:t>
            </w:r>
          </w:p>
          <w:p w:rsidR="00000000" w:rsidRDefault="00210DD4">
            <w:pPr>
              <w:pStyle w:val="a3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 xml:space="preserve"> horiz(seg(point(1,4),point(2,4))).</w:t>
            </w:r>
            <w:r>
              <w:rPr>
                <w:rFonts w:ascii="Courier New" w:hAnsi="Courier New" w:cs="Courier New"/>
                <w:b/>
                <w:bCs/>
              </w:rPr>
              <w:br/>
              <w:t xml:space="preserve">Yes </w:t>
            </w:r>
          </w:p>
          <w:p w:rsidR="00000000" w:rsidRDefault="00210DD4">
            <w:pPr>
              <w:pStyle w:val="a3"/>
            </w:pPr>
            <w:r>
              <w:rPr>
                <w:rFonts w:ascii="Courier New" w:hAnsi="Courier New" w:cs="Courier New"/>
                <w:b/>
                <w:bCs/>
                <w:color w:val="800080"/>
              </w:rPr>
              <w:t>?-</w:t>
            </w:r>
            <w:r>
              <w:rPr>
                <w:rFonts w:ascii="Courier New" w:hAnsi="Courier New" w:cs="Courier New"/>
                <w:b/>
                <w:bCs/>
              </w:rPr>
              <w:t>horiz(se</w:t>
            </w:r>
            <w:r>
              <w:rPr>
                <w:rFonts w:ascii="Courier New" w:hAnsi="Courier New" w:cs="Courier New"/>
                <w:b/>
                <w:bCs/>
              </w:rPr>
              <w:t>g(point(1,4),point(2,X))).</w:t>
            </w:r>
            <w:r>
              <w:rPr>
                <w:rFonts w:ascii="Courier New" w:hAnsi="Courier New" w:cs="Courier New"/>
                <w:b/>
                <w:bCs/>
              </w:rPr>
              <w:br/>
              <w:t>X=4</w:t>
            </w:r>
          </w:p>
        </w:tc>
      </w:tr>
    </w:tbl>
    <w:p w:rsidR="00210DD4" w:rsidRDefault="00210DD4">
      <w:pPr>
        <w:rPr>
          <w:rFonts w:eastAsia="Times New Roman"/>
          <w:color w:val="auto"/>
        </w:rPr>
      </w:pPr>
    </w:p>
    <w:sectPr w:rsidR="0021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0391"/>
    <w:multiLevelType w:val="multilevel"/>
    <w:tmpl w:val="2496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EE24AB"/>
    <w:multiLevelType w:val="multilevel"/>
    <w:tmpl w:val="7D4E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efaultTabStop w:val="708"/>
  <w:noPunctuationKerning/>
  <w:characterSpacingControl w:val="doNotCompress"/>
  <w:compat/>
  <w:rsids>
    <w:rsidRoot w:val="001A5A10"/>
    <w:rsid w:val="001A5A10"/>
    <w:rsid w:val="00210DD4"/>
    <w:rsid w:val="00B9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B973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349"/>
    <w:rPr>
      <w:rFonts w:ascii="Tahoma" w:eastAsiaTheme="minorEastAsi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777%20&#1053;&#1086;&#1074;&#1072;&#1103;%20&#1087;&#1072;&#1087;&#1082;&#1072;\SiteMorozov99\LECTION2\l2132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D:\777%20&#1053;&#1086;&#1074;&#1072;&#1103;%20&#1087;&#1072;&#1087;&#1082;&#1072;\SiteMorozov99\LECTION2\l2131.gif" TargetMode="External"/><Relationship Id="rId12" Type="http://schemas.openxmlformats.org/officeDocument/2006/relationships/image" Target="file:///D:\777%20&#1053;&#1086;&#1074;&#1072;&#1103;%20&#1087;&#1072;&#1087;&#1082;&#1072;\SiteMorozov99\LECTION2\l26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777%20&#1053;&#1086;&#1074;&#1072;&#1103;%20&#1087;&#1072;&#1087;&#1082;&#1072;\SiteMorozov99\LECTION2\l2133.gif" TargetMode="External"/><Relationship Id="rId11" Type="http://schemas.openxmlformats.org/officeDocument/2006/relationships/image" Target="file:///D:\777%20&#1053;&#1086;&#1074;&#1072;&#1103;%20&#1087;&#1072;&#1087;&#1082;&#1072;\SiteMorozov99\LECTION2\l24.gif" TargetMode="External"/><Relationship Id="rId5" Type="http://schemas.openxmlformats.org/officeDocument/2006/relationships/image" Target="file:///D:\777%20&#1053;&#1086;&#1074;&#1072;&#1103;%20&#1087;&#1072;&#1087;&#1082;&#1072;\SiteMorozov99\LECTION2\l21.gif" TargetMode="External"/><Relationship Id="rId10" Type="http://schemas.openxmlformats.org/officeDocument/2006/relationships/image" Target="file:///D:\777%20&#1053;&#1086;&#1074;&#1072;&#1103;%20&#1087;&#1072;&#1087;&#1082;&#1072;\SiteMorozov99\LECTION2\l23.gif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777%20&#1053;&#1086;&#1074;&#1072;&#1103;%20&#1087;&#1072;&#1087;&#1082;&#1072;\SiteMorozov99\LECTION2\COMPUT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Логическое и функциональное программирование. Лекция 2</dc:title>
  <dc:subject/>
  <dc:creator/>
  <cp:keywords/>
  <dc:description/>
  <cp:lastModifiedBy/>
  <cp:revision>1</cp:revision>
  <dcterms:created xsi:type="dcterms:W3CDTF">2009-07-29T16:14:00Z</dcterms:created>
</cp:coreProperties>
</file>