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975249"/>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6CD0E575" w14:textId="7FFC9FD5" w:rsidR="0002153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975249" w:history="1">
            <w:r w:rsidR="00021535" w:rsidRPr="00F21B83">
              <w:rPr>
                <w:rStyle w:val="Lienhypertexte"/>
                <w:rFonts w:cstheme="minorHAnsi"/>
                <w:noProof/>
              </w:rPr>
              <w:t>Résumé</w:t>
            </w:r>
            <w:r w:rsidR="00021535">
              <w:rPr>
                <w:noProof/>
                <w:webHidden/>
              </w:rPr>
              <w:tab/>
            </w:r>
            <w:r w:rsidR="00021535">
              <w:rPr>
                <w:noProof/>
                <w:webHidden/>
              </w:rPr>
              <w:fldChar w:fldCharType="begin"/>
            </w:r>
            <w:r w:rsidR="00021535">
              <w:rPr>
                <w:noProof/>
                <w:webHidden/>
              </w:rPr>
              <w:instrText xml:space="preserve"> PAGEREF _Toc129975249 \h </w:instrText>
            </w:r>
            <w:r w:rsidR="00021535">
              <w:rPr>
                <w:noProof/>
                <w:webHidden/>
              </w:rPr>
            </w:r>
            <w:r w:rsidR="00021535">
              <w:rPr>
                <w:noProof/>
                <w:webHidden/>
              </w:rPr>
              <w:fldChar w:fldCharType="separate"/>
            </w:r>
            <w:r w:rsidR="00021535">
              <w:rPr>
                <w:noProof/>
                <w:webHidden/>
              </w:rPr>
              <w:t>2</w:t>
            </w:r>
            <w:r w:rsidR="00021535">
              <w:rPr>
                <w:noProof/>
                <w:webHidden/>
              </w:rPr>
              <w:fldChar w:fldCharType="end"/>
            </w:r>
          </w:hyperlink>
        </w:p>
        <w:p w14:paraId="24FFB55D" w14:textId="6C1D4684" w:rsidR="00021535" w:rsidRDefault="00000000">
          <w:pPr>
            <w:pStyle w:val="TM1"/>
            <w:tabs>
              <w:tab w:val="right" w:leader="dot" w:pos="9062"/>
            </w:tabs>
            <w:rPr>
              <w:rFonts w:eastAsiaTheme="minorEastAsia"/>
              <w:noProof/>
              <w:lang w:eastAsia="fr-FR"/>
            </w:rPr>
          </w:pPr>
          <w:hyperlink w:anchor="_Toc129975250" w:history="1">
            <w:r w:rsidR="00021535" w:rsidRPr="00F21B83">
              <w:rPr>
                <w:rStyle w:val="Lienhypertexte"/>
                <w:rFonts w:cstheme="minorHAnsi"/>
                <w:noProof/>
              </w:rPr>
              <w:t>Préface</w:t>
            </w:r>
            <w:r w:rsidR="00021535">
              <w:rPr>
                <w:noProof/>
                <w:webHidden/>
              </w:rPr>
              <w:tab/>
            </w:r>
            <w:r w:rsidR="00021535">
              <w:rPr>
                <w:noProof/>
                <w:webHidden/>
              </w:rPr>
              <w:fldChar w:fldCharType="begin"/>
            </w:r>
            <w:r w:rsidR="00021535">
              <w:rPr>
                <w:noProof/>
                <w:webHidden/>
              </w:rPr>
              <w:instrText xml:space="preserve"> PAGEREF _Toc129975250 \h </w:instrText>
            </w:r>
            <w:r w:rsidR="00021535">
              <w:rPr>
                <w:noProof/>
                <w:webHidden/>
              </w:rPr>
            </w:r>
            <w:r w:rsidR="00021535">
              <w:rPr>
                <w:noProof/>
                <w:webHidden/>
              </w:rPr>
              <w:fldChar w:fldCharType="separate"/>
            </w:r>
            <w:r w:rsidR="00021535">
              <w:rPr>
                <w:noProof/>
                <w:webHidden/>
              </w:rPr>
              <w:t>4</w:t>
            </w:r>
            <w:r w:rsidR="00021535">
              <w:rPr>
                <w:noProof/>
                <w:webHidden/>
              </w:rPr>
              <w:fldChar w:fldCharType="end"/>
            </w:r>
          </w:hyperlink>
        </w:p>
        <w:p w14:paraId="00DD6E01" w14:textId="1DA6B207" w:rsidR="00021535" w:rsidRDefault="00000000">
          <w:pPr>
            <w:pStyle w:val="TM1"/>
            <w:tabs>
              <w:tab w:val="right" w:leader="dot" w:pos="9062"/>
            </w:tabs>
            <w:rPr>
              <w:rFonts w:eastAsiaTheme="minorEastAsia"/>
              <w:noProof/>
              <w:lang w:eastAsia="fr-FR"/>
            </w:rPr>
          </w:pPr>
          <w:hyperlink w:anchor="_Toc129975251" w:history="1">
            <w:r w:rsidR="00021535" w:rsidRPr="00F21B83">
              <w:rPr>
                <w:rStyle w:val="Lienhypertexte"/>
                <w:rFonts w:cstheme="minorHAnsi"/>
                <w:noProof/>
              </w:rPr>
              <w:t>Introduction</w:t>
            </w:r>
            <w:r w:rsidR="00021535">
              <w:rPr>
                <w:noProof/>
                <w:webHidden/>
              </w:rPr>
              <w:tab/>
            </w:r>
            <w:r w:rsidR="00021535">
              <w:rPr>
                <w:noProof/>
                <w:webHidden/>
              </w:rPr>
              <w:fldChar w:fldCharType="begin"/>
            </w:r>
            <w:r w:rsidR="00021535">
              <w:rPr>
                <w:noProof/>
                <w:webHidden/>
              </w:rPr>
              <w:instrText xml:space="preserve"> PAGEREF _Toc129975251 \h </w:instrText>
            </w:r>
            <w:r w:rsidR="00021535">
              <w:rPr>
                <w:noProof/>
                <w:webHidden/>
              </w:rPr>
            </w:r>
            <w:r w:rsidR="00021535">
              <w:rPr>
                <w:noProof/>
                <w:webHidden/>
              </w:rPr>
              <w:fldChar w:fldCharType="separate"/>
            </w:r>
            <w:r w:rsidR="00021535">
              <w:rPr>
                <w:noProof/>
                <w:webHidden/>
              </w:rPr>
              <w:t>5</w:t>
            </w:r>
            <w:r w:rsidR="00021535">
              <w:rPr>
                <w:noProof/>
                <w:webHidden/>
              </w:rPr>
              <w:fldChar w:fldCharType="end"/>
            </w:r>
          </w:hyperlink>
        </w:p>
        <w:p w14:paraId="49D1DF33" w14:textId="207C7E25" w:rsidR="00021535" w:rsidRDefault="00000000">
          <w:pPr>
            <w:pStyle w:val="TM1"/>
            <w:tabs>
              <w:tab w:val="right" w:leader="dot" w:pos="9062"/>
            </w:tabs>
            <w:rPr>
              <w:rFonts w:eastAsiaTheme="minorEastAsia"/>
              <w:noProof/>
              <w:lang w:eastAsia="fr-FR"/>
            </w:rPr>
          </w:pPr>
          <w:hyperlink w:anchor="_Toc129975252" w:history="1">
            <w:r w:rsidR="00021535" w:rsidRPr="00F21B83">
              <w:rPr>
                <w:rStyle w:val="Lienhypertexte"/>
                <w:rFonts w:cstheme="minorHAnsi"/>
                <w:noProof/>
              </w:rPr>
              <w:t>Problématique</w:t>
            </w:r>
            <w:r w:rsidR="00021535">
              <w:rPr>
                <w:noProof/>
                <w:webHidden/>
              </w:rPr>
              <w:tab/>
            </w:r>
            <w:r w:rsidR="00021535">
              <w:rPr>
                <w:noProof/>
                <w:webHidden/>
              </w:rPr>
              <w:fldChar w:fldCharType="begin"/>
            </w:r>
            <w:r w:rsidR="00021535">
              <w:rPr>
                <w:noProof/>
                <w:webHidden/>
              </w:rPr>
              <w:instrText xml:space="preserve"> PAGEREF _Toc129975252 \h </w:instrText>
            </w:r>
            <w:r w:rsidR="00021535">
              <w:rPr>
                <w:noProof/>
                <w:webHidden/>
              </w:rPr>
            </w:r>
            <w:r w:rsidR="00021535">
              <w:rPr>
                <w:noProof/>
                <w:webHidden/>
              </w:rPr>
              <w:fldChar w:fldCharType="separate"/>
            </w:r>
            <w:r w:rsidR="00021535">
              <w:rPr>
                <w:noProof/>
                <w:webHidden/>
              </w:rPr>
              <w:t>7</w:t>
            </w:r>
            <w:r w:rsidR="00021535">
              <w:rPr>
                <w:noProof/>
                <w:webHidden/>
              </w:rPr>
              <w:fldChar w:fldCharType="end"/>
            </w:r>
          </w:hyperlink>
        </w:p>
        <w:p w14:paraId="136C8245" w14:textId="333C9F10" w:rsidR="00021535" w:rsidRDefault="00000000">
          <w:pPr>
            <w:pStyle w:val="TM1"/>
            <w:tabs>
              <w:tab w:val="right" w:leader="dot" w:pos="9062"/>
            </w:tabs>
            <w:rPr>
              <w:rFonts w:eastAsiaTheme="minorEastAsia"/>
              <w:noProof/>
              <w:lang w:eastAsia="fr-FR"/>
            </w:rPr>
          </w:pPr>
          <w:hyperlink w:anchor="_Toc129975253" w:history="1">
            <w:r w:rsidR="00021535" w:rsidRPr="00F21B83">
              <w:rPr>
                <w:rStyle w:val="Lienhypertexte"/>
                <w:rFonts w:cstheme="minorHAnsi"/>
                <w:noProof/>
              </w:rPr>
              <w:t>Chapitre 1 : L’évolution technologique dans tous les domaines</w:t>
            </w:r>
            <w:r w:rsidR="00021535">
              <w:rPr>
                <w:noProof/>
                <w:webHidden/>
              </w:rPr>
              <w:tab/>
            </w:r>
            <w:r w:rsidR="00021535">
              <w:rPr>
                <w:noProof/>
                <w:webHidden/>
              </w:rPr>
              <w:fldChar w:fldCharType="begin"/>
            </w:r>
            <w:r w:rsidR="00021535">
              <w:rPr>
                <w:noProof/>
                <w:webHidden/>
              </w:rPr>
              <w:instrText xml:space="preserve"> PAGEREF _Toc129975253 \h </w:instrText>
            </w:r>
            <w:r w:rsidR="00021535">
              <w:rPr>
                <w:noProof/>
                <w:webHidden/>
              </w:rPr>
            </w:r>
            <w:r w:rsidR="00021535">
              <w:rPr>
                <w:noProof/>
                <w:webHidden/>
              </w:rPr>
              <w:fldChar w:fldCharType="separate"/>
            </w:r>
            <w:r w:rsidR="00021535">
              <w:rPr>
                <w:noProof/>
                <w:webHidden/>
              </w:rPr>
              <w:t>8</w:t>
            </w:r>
            <w:r w:rsidR="00021535">
              <w:rPr>
                <w:noProof/>
                <w:webHidden/>
              </w:rPr>
              <w:fldChar w:fldCharType="end"/>
            </w:r>
          </w:hyperlink>
        </w:p>
        <w:p w14:paraId="44CE4EBC" w14:textId="7D7A994B" w:rsidR="00021535" w:rsidRDefault="00000000">
          <w:pPr>
            <w:pStyle w:val="TM2"/>
            <w:tabs>
              <w:tab w:val="right" w:leader="dot" w:pos="9062"/>
            </w:tabs>
            <w:rPr>
              <w:rFonts w:eastAsiaTheme="minorEastAsia"/>
              <w:noProof/>
              <w:lang w:eastAsia="fr-FR"/>
            </w:rPr>
          </w:pPr>
          <w:hyperlink w:anchor="_Toc129975254" w:history="1">
            <w:r w:rsidR="00021535" w:rsidRPr="00F21B83">
              <w:rPr>
                <w:rStyle w:val="Lienhypertexte"/>
                <w:rFonts w:cstheme="minorHAnsi"/>
                <w:noProof/>
              </w:rPr>
              <w:t>La technologie et l’informatique, un combo gagnant</w:t>
            </w:r>
            <w:r w:rsidR="00021535">
              <w:rPr>
                <w:noProof/>
                <w:webHidden/>
              </w:rPr>
              <w:tab/>
            </w:r>
            <w:r w:rsidR="00021535">
              <w:rPr>
                <w:noProof/>
                <w:webHidden/>
              </w:rPr>
              <w:fldChar w:fldCharType="begin"/>
            </w:r>
            <w:r w:rsidR="00021535">
              <w:rPr>
                <w:noProof/>
                <w:webHidden/>
              </w:rPr>
              <w:instrText xml:space="preserve"> PAGEREF _Toc129975254 \h </w:instrText>
            </w:r>
            <w:r w:rsidR="00021535">
              <w:rPr>
                <w:noProof/>
                <w:webHidden/>
              </w:rPr>
            </w:r>
            <w:r w:rsidR="00021535">
              <w:rPr>
                <w:noProof/>
                <w:webHidden/>
              </w:rPr>
              <w:fldChar w:fldCharType="separate"/>
            </w:r>
            <w:r w:rsidR="00021535">
              <w:rPr>
                <w:noProof/>
                <w:webHidden/>
              </w:rPr>
              <w:t>8</w:t>
            </w:r>
            <w:r w:rsidR="00021535">
              <w:rPr>
                <w:noProof/>
                <w:webHidden/>
              </w:rPr>
              <w:fldChar w:fldCharType="end"/>
            </w:r>
          </w:hyperlink>
        </w:p>
        <w:p w14:paraId="39AF4895" w14:textId="403748AC" w:rsidR="00021535" w:rsidRDefault="00000000">
          <w:pPr>
            <w:pStyle w:val="TM2"/>
            <w:tabs>
              <w:tab w:val="right" w:leader="dot" w:pos="9062"/>
            </w:tabs>
            <w:rPr>
              <w:rFonts w:eastAsiaTheme="minorEastAsia"/>
              <w:noProof/>
              <w:lang w:eastAsia="fr-FR"/>
            </w:rPr>
          </w:pPr>
          <w:hyperlink w:anchor="_Toc129975255" w:history="1">
            <w:r w:rsidR="00021535" w:rsidRPr="00F21B83">
              <w:rPr>
                <w:rStyle w:val="Lienhypertexte"/>
                <w:rFonts w:cstheme="minorHAnsi"/>
                <w:noProof/>
              </w:rPr>
              <w:t>La technologie et son impact sur l’environnement</w:t>
            </w:r>
            <w:r w:rsidR="00021535">
              <w:rPr>
                <w:noProof/>
                <w:webHidden/>
              </w:rPr>
              <w:tab/>
            </w:r>
            <w:r w:rsidR="00021535">
              <w:rPr>
                <w:noProof/>
                <w:webHidden/>
              </w:rPr>
              <w:fldChar w:fldCharType="begin"/>
            </w:r>
            <w:r w:rsidR="00021535">
              <w:rPr>
                <w:noProof/>
                <w:webHidden/>
              </w:rPr>
              <w:instrText xml:space="preserve"> PAGEREF _Toc129975255 \h </w:instrText>
            </w:r>
            <w:r w:rsidR="00021535">
              <w:rPr>
                <w:noProof/>
                <w:webHidden/>
              </w:rPr>
            </w:r>
            <w:r w:rsidR="00021535">
              <w:rPr>
                <w:noProof/>
                <w:webHidden/>
              </w:rPr>
              <w:fldChar w:fldCharType="separate"/>
            </w:r>
            <w:r w:rsidR="00021535">
              <w:rPr>
                <w:noProof/>
                <w:webHidden/>
              </w:rPr>
              <w:t>10</w:t>
            </w:r>
            <w:r w:rsidR="00021535">
              <w:rPr>
                <w:noProof/>
                <w:webHidden/>
              </w:rPr>
              <w:fldChar w:fldCharType="end"/>
            </w:r>
          </w:hyperlink>
        </w:p>
        <w:p w14:paraId="14803E25" w14:textId="29ED5293" w:rsidR="00021535" w:rsidRDefault="00000000">
          <w:pPr>
            <w:pStyle w:val="TM2"/>
            <w:tabs>
              <w:tab w:val="right" w:leader="dot" w:pos="9062"/>
            </w:tabs>
            <w:rPr>
              <w:rFonts w:eastAsiaTheme="minorEastAsia"/>
              <w:noProof/>
              <w:lang w:eastAsia="fr-FR"/>
            </w:rPr>
          </w:pPr>
          <w:hyperlink w:anchor="_Toc129975256" w:history="1">
            <w:r w:rsidR="00021535" w:rsidRPr="00F21B83">
              <w:rPr>
                <w:rStyle w:val="Lienhypertexte"/>
                <w:rFonts w:cstheme="minorHAnsi"/>
                <w:noProof/>
              </w:rPr>
              <w:t>L’évolution technologique pour faire pérenniser les entreprises</w:t>
            </w:r>
            <w:r w:rsidR="00021535">
              <w:rPr>
                <w:noProof/>
                <w:webHidden/>
              </w:rPr>
              <w:tab/>
            </w:r>
            <w:r w:rsidR="00021535">
              <w:rPr>
                <w:noProof/>
                <w:webHidden/>
              </w:rPr>
              <w:fldChar w:fldCharType="begin"/>
            </w:r>
            <w:r w:rsidR="00021535">
              <w:rPr>
                <w:noProof/>
                <w:webHidden/>
              </w:rPr>
              <w:instrText xml:space="preserve"> PAGEREF _Toc129975256 \h </w:instrText>
            </w:r>
            <w:r w:rsidR="00021535">
              <w:rPr>
                <w:noProof/>
                <w:webHidden/>
              </w:rPr>
            </w:r>
            <w:r w:rsidR="00021535">
              <w:rPr>
                <w:noProof/>
                <w:webHidden/>
              </w:rPr>
              <w:fldChar w:fldCharType="separate"/>
            </w:r>
            <w:r w:rsidR="00021535">
              <w:rPr>
                <w:noProof/>
                <w:webHidden/>
              </w:rPr>
              <w:t>14</w:t>
            </w:r>
            <w:r w:rsidR="00021535">
              <w:rPr>
                <w:noProof/>
                <w:webHidden/>
              </w:rPr>
              <w:fldChar w:fldCharType="end"/>
            </w:r>
          </w:hyperlink>
        </w:p>
        <w:p w14:paraId="16DCC5E5" w14:textId="0B93B528" w:rsidR="00021535" w:rsidRDefault="00000000">
          <w:pPr>
            <w:pStyle w:val="TM2"/>
            <w:tabs>
              <w:tab w:val="right" w:leader="dot" w:pos="9062"/>
            </w:tabs>
            <w:rPr>
              <w:rFonts w:eastAsiaTheme="minorEastAsia"/>
              <w:noProof/>
              <w:lang w:eastAsia="fr-FR"/>
            </w:rPr>
          </w:pPr>
          <w:hyperlink w:anchor="_Toc129975257" w:history="1">
            <w:r w:rsidR="00021535" w:rsidRPr="00F21B83">
              <w:rPr>
                <w:rStyle w:val="Lienhypertexte"/>
                <w:rFonts w:cstheme="minorHAnsi"/>
                <w:noProof/>
              </w:rPr>
              <w:t>La technologie pour prendre soin de l’Humain</w:t>
            </w:r>
            <w:r w:rsidR="00021535">
              <w:rPr>
                <w:noProof/>
                <w:webHidden/>
              </w:rPr>
              <w:tab/>
            </w:r>
            <w:r w:rsidR="00021535">
              <w:rPr>
                <w:noProof/>
                <w:webHidden/>
              </w:rPr>
              <w:fldChar w:fldCharType="begin"/>
            </w:r>
            <w:r w:rsidR="00021535">
              <w:rPr>
                <w:noProof/>
                <w:webHidden/>
              </w:rPr>
              <w:instrText xml:space="preserve"> PAGEREF _Toc129975257 \h </w:instrText>
            </w:r>
            <w:r w:rsidR="00021535">
              <w:rPr>
                <w:noProof/>
                <w:webHidden/>
              </w:rPr>
            </w:r>
            <w:r w:rsidR="00021535">
              <w:rPr>
                <w:noProof/>
                <w:webHidden/>
              </w:rPr>
              <w:fldChar w:fldCharType="separate"/>
            </w:r>
            <w:r w:rsidR="00021535">
              <w:rPr>
                <w:noProof/>
                <w:webHidden/>
              </w:rPr>
              <w:t>17</w:t>
            </w:r>
            <w:r w:rsidR="00021535">
              <w:rPr>
                <w:noProof/>
                <w:webHidden/>
              </w:rPr>
              <w:fldChar w:fldCharType="end"/>
            </w:r>
          </w:hyperlink>
        </w:p>
        <w:p w14:paraId="2EA09B5D" w14:textId="53203774" w:rsidR="00021535" w:rsidRDefault="00000000">
          <w:pPr>
            <w:pStyle w:val="TM2"/>
            <w:tabs>
              <w:tab w:val="right" w:leader="dot" w:pos="9062"/>
            </w:tabs>
            <w:rPr>
              <w:rFonts w:eastAsiaTheme="minorEastAsia"/>
              <w:noProof/>
              <w:lang w:eastAsia="fr-FR"/>
            </w:rPr>
          </w:pPr>
          <w:hyperlink w:anchor="_Toc129975258" w:history="1">
            <w:r w:rsidR="00021535" w:rsidRPr="00F21B83">
              <w:rPr>
                <w:rStyle w:val="Lienhypertexte"/>
                <w:rFonts w:cstheme="minorHAnsi"/>
                <w:noProof/>
              </w:rPr>
              <w:t>La technologie pour dépasser les limites de l’homme</w:t>
            </w:r>
            <w:r w:rsidR="00021535">
              <w:rPr>
                <w:noProof/>
                <w:webHidden/>
              </w:rPr>
              <w:tab/>
            </w:r>
            <w:r w:rsidR="00021535">
              <w:rPr>
                <w:noProof/>
                <w:webHidden/>
              </w:rPr>
              <w:fldChar w:fldCharType="begin"/>
            </w:r>
            <w:r w:rsidR="00021535">
              <w:rPr>
                <w:noProof/>
                <w:webHidden/>
              </w:rPr>
              <w:instrText xml:space="preserve"> PAGEREF _Toc129975258 \h </w:instrText>
            </w:r>
            <w:r w:rsidR="00021535">
              <w:rPr>
                <w:noProof/>
                <w:webHidden/>
              </w:rPr>
            </w:r>
            <w:r w:rsidR="00021535">
              <w:rPr>
                <w:noProof/>
                <w:webHidden/>
              </w:rPr>
              <w:fldChar w:fldCharType="separate"/>
            </w:r>
            <w:r w:rsidR="00021535">
              <w:rPr>
                <w:noProof/>
                <w:webHidden/>
              </w:rPr>
              <w:t>20</w:t>
            </w:r>
            <w:r w:rsidR="00021535">
              <w:rPr>
                <w:noProof/>
                <w:webHidden/>
              </w:rPr>
              <w:fldChar w:fldCharType="end"/>
            </w:r>
          </w:hyperlink>
        </w:p>
        <w:p w14:paraId="627508F6" w14:textId="3B7FCDE8" w:rsidR="00021535" w:rsidRDefault="00000000">
          <w:pPr>
            <w:pStyle w:val="TM1"/>
            <w:tabs>
              <w:tab w:val="right" w:leader="dot" w:pos="9062"/>
            </w:tabs>
            <w:rPr>
              <w:rFonts w:eastAsiaTheme="minorEastAsia"/>
              <w:noProof/>
              <w:lang w:eastAsia="fr-FR"/>
            </w:rPr>
          </w:pPr>
          <w:hyperlink w:anchor="_Toc129975259" w:history="1">
            <w:r w:rsidR="00021535" w:rsidRPr="00F21B83">
              <w:rPr>
                <w:rStyle w:val="Lienhypertexte"/>
                <w:rFonts w:cstheme="minorHAnsi"/>
                <w:noProof/>
              </w:rPr>
              <w:t>Chapitre 2 : Evolution du poste informatique à l’automatisation</w:t>
            </w:r>
            <w:r w:rsidR="00021535">
              <w:rPr>
                <w:noProof/>
                <w:webHidden/>
              </w:rPr>
              <w:tab/>
            </w:r>
            <w:r w:rsidR="00021535">
              <w:rPr>
                <w:noProof/>
                <w:webHidden/>
              </w:rPr>
              <w:fldChar w:fldCharType="begin"/>
            </w:r>
            <w:r w:rsidR="00021535">
              <w:rPr>
                <w:noProof/>
                <w:webHidden/>
              </w:rPr>
              <w:instrText xml:space="preserve"> PAGEREF _Toc129975259 \h </w:instrText>
            </w:r>
            <w:r w:rsidR="00021535">
              <w:rPr>
                <w:noProof/>
                <w:webHidden/>
              </w:rPr>
            </w:r>
            <w:r w:rsidR="00021535">
              <w:rPr>
                <w:noProof/>
                <w:webHidden/>
              </w:rPr>
              <w:fldChar w:fldCharType="separate"/>
            </w:r>
            <w:r w:rsidR="00021535">
              <w:rPr>
                <w:noProof/>
                <w:webHidden/>
              </w:rPr>
              <w:t>21</w:t>
            </w:r>
            <w:r w:rsidR="00021535">
              <w:rPr>
                <w:noProof/>
                <w:webHidden/>
              </w:rPr>
              <w:fldChar w:fldCharType="end"/>
            </w:r>
          </w:hyperlink>
        </w:p>
        <w:p w14:paraId="3EE5BED4" w14:textId="1A2D94EE" w:rsidR="00021535" w:rsidRDefault="00000000">
          <w:pPr>
            <w:pStyle w:val="TM2"/>
            <w:tabs>
              <w:tab w:val="right" w:leader="dot" w:pos="9062"/>
            </w:tabs>
            <w:rPr>
              <w:rFonts w:eastAsiaTheme="minorEastAsia"/>
              <w:noProof/>
              <w:lang w:eastAsia="fr-FR"/>
            </w:rPr>
          </w:pPr>
          <w:hyperlink w:anchor="_Toc129975260" w:history="1">
            <w:r w:rsidR="00021535" w:rsidRPr="00F21B83">
              <w:rPr>
                <w:rStyle w:val="Lienhypertexte"/>
                <w:rFonts w:cstheme="minorHAnsi"/>
                <w:noProof/>
              </w:rPr>
              <w:t>L’ordinateur</w:t>
            </w:r>
            <w:r w:rsidR="00021535">
              <w:rPr>
                <w:noProof/>
                <w:webHidden/>
              </w:rPr>
              <w:tab/>
            </w:r>
            <w:r w:rsidR="00021535">
              <w:rPr>
                <w:noProof/>
                <w:webHidden/>
              </w:rPr>
              <w:fldChar w:fldCharType="begin"/>
            </w:r>
            <w:r w:rsidR="00021535">
              <w:rPr>
                <w:noProof/>
                <w:webHidden/>
              </w:rPr>
              <w:instrText xml:space="preserve"> PAGEREF _Toc129975260 \h </w:instrText>
            </w:r>
            <w:r w:rsidR="00021535">
              <w:rPr>
                <w:noProof/>
                <w:webHidden/>
              </w:rPr>
            </w:r>
            <w:r w:rsidR="00021535">
              <w:rPr>
                <w:noProof/>
                <w:webHidden/>
              </w:rPr>
              <w:fldChar w:fldCharType="separate"/>
            </w:r>
            <w:r w:rsidR="00021535">
              <w:rPr>
                <w:noProof/>
                <w:webHidden/>
              </w:rPr>
              <w:t>21</w:t>
            </w:r>
            <w:r w:rsidR="00021535">
              <w:rPr>
                <w:noProof/>
                <w:webHidden/>
              </w:rPr>
              <w:fldChar w:fldCharType="end"/>
            </w:r>
          </w:hyperlink>
        </w:p>
        <w:p w14:paraId="0ED68F5B" w14:textId="2EF6C9DD" w:rsidR="00021535" w:rsidRDefault="00000000">
          <w:pPr>
            <w:pStyle w:val="TM2"/>
            <w:tabs>
              <w:tab w:val="right" w:leader="dot" w:pos="9062"/>
            </w:tabs>
            <w:rPr>
              <w:rFonts w:eastAsiaTheme="minorEastAsia"/>
              <w:noProof/>
              <w:lang w:eastAsia="fr-FR"/>
            </w:rPr>
          </w:pPr>
          <w:hyperlink w:anchor="_Toc129975261" w:history="1">
            <w:r w:rsidR="00021535" w:rsidRPr="00F21B83">
              <w:rPr>
                <w:rStyle w:val="Lienhypertexte"/>
                <w:rFonts w:cstheme="minorHAnsi"/>
                <w:noProof/>
              </w:rPr>
              <w:t>Le programme informatique</w:t>
            </w:r>
            <w:r w:rsidR="00021535">
              <w:rPr>
                <w:noProof/>
                <w:webHidden/>
              </w:rPr>
              <w:tab/>
            </w:r>
            <w:r w:rsidR="00021535">
              <w:rPr>
                <w:noProof/>
                <w:webHidden/>
              </w:rPr>
              <w:fldChar w:fldCharType="begin"/>
            </w:r>
            <w:r w:rsidR="00021535">
              <w:rPr>
                <w:noProof/>
                <w:webHidden/>
              </w:rPr>
              <w:instrText xml:space="preserve"> PAGEREF _Toc129975261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58463C59" w14:textId="01840BAD" w:rsidR="00021535" w:rsidRDefault="00000000">
          <w:pPr>
            <w:pStyle w:val="TM2"/>
            <w:tabs>
              <w:tab w:val="right" w:leader="dot" w:pos="9062"/>
            </w:tabs>
            <w:rPr>
              <w:rFonts w:eastAsiaTheme="minorEastAsia"/>
              <w:noProof/>
              <w:lang w:eastAsia="fr-FR"/>
            </w:rPr>
          </w:pPr>
          <w:hyperlink w:anchor="_Toc129975262" w:history="1">
            <w:r w:rsidR="00021535" w:rsidRPr="00F21B83">
              <w:rPr>
                <w:rStyle w:val="Lienhypertexte"/>
                <w:rFonts w:cstheme="minorHAnsi"/>
                <w:noProof/>
              </w:rPr>
              <w:t>Les automates</w:t>
            </w:r>
            <w:r w:rsidR="00021535">
              <w:rPr>
                <w:noProof/>
                <w:webHidden/>
              </w:rPr>
              <w:tab/>
            </w:r>
            <w:r w:rsidR="00021535">
              <w:rPr>
                <w:noProof/>
                <w:webHidden/>
              </w:rPr>
              <w:fldChar w:fldCharType="begin"/>
            </w:r>
            <w:r w:rsidR="00021535">
              <w:rPr>
                <w:noProof/>
                <w:webHidden/>
              </w:rPr>
              <w:instrText xml:space="preserve"> PAGEREF _Toc129975262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1985F535" w14:textId="60B29DE5" w:rsidR="00021535" w:rsidRDefault="00000000">
          <w:pPr>
            <w:pStyle w:val="TM2"/>
            <w:tabs>
              <w:tab w:val="right" w:leader="dot" w:pos="9062"/>
            </w:tabs>
            <w:rPr>
              <w:rFonts w:eastAsiaTheme="minorEastAsia"/>
              <w:noProof/>
              <w:lang w:eastAsia="fr-FR"/>
            </w:rPr>
          </w:pPr>
          <w:hyperlink w:anchor="_Toc129975263" w:history="1">
            <w:r w:rsidR="00021535" w:rsidRPr="00F21B83">
              <w:rPr>
                <w:rStyle w:val="Lienhypertexte"/>
                <w:rFonts w:cstheme="minorHAnsi"/>
                <w:noProof/>
              </w:rPr>
              <w:t>L’Intelligence Artificielle</w:t>
            </w:r>
            <w:r w:rsidR="00021535">
              <w:rPr>
                <w:noProof/>
                <w:webHidden/>
              </w:rPr>
              <w:tab/>
            </w:r>
            <w:r w:rsidR="00021535">
              <w:rPr>
                <w:noProof/>
                <w:webHidden/>
              </w:rPr>
              <w:fldChar w:fldCharType="begin"/>
            </w:r>
            <w:r w:rsidR="00021535">
              <w:rPr>
                <w:noProof/>
                <w:webHidden/>
              </w:rPr>
              <w:instrText xml:space="preserve"> PAGEREF _Toc129975263 \h </w:instrText>
            </w:r>
            <w:r w:rsidR="00021535">
              <w:rPr>
                <w:noProof/>
                <w:webHidden/>
              </w:rPr>
            </w:r>
            <w:r w:rsidR="00021535">
              <w:rPr>
                <w:noProof/>
                <w:webHidden/>
              </w:rPr>
              <w:fldChar w:fldCharType="separate"/>
            </w:r>
            <w:r w:rsidR="00021535">
              <w:rPr>
                <w:noProof/>
                <w:webHidden/>
              </w:rPr>
              <w:t>25</w:t>
            </w:r>
            <w:r w:rsidR="00021535">
              <w:rPr>
                <w:noProof/>
                <w:webHidden/>
              </w:rPr>
              <w:fldChar w:fldCharType="end"/>
            </w:r>
          </w:hyperlink>
        </w:p>
        <w:p w14:paraId="431CA1AF" w14:textId="5CE4F7C7" w:rsidR="00021535" w:rsidRDefault="00000000">
          <w:pPr>
            <w:pStyle w:val="TM1"/>
            <w:tabs>
              <w:tab w:val="right" w:leader="dot" w:pos="9062"/>
            </w:tabs>
            <w:rPr>
              <w:rFonts w:eastAsiaTheme="minorEastAsia"/>
              <w:noProof/>
              <w:lang w:eastAsia="fr-FR"/>
            </w:rPr>
          </w:pPr>
          <w:hyperlink w:anchor="_Toc129975264" w:history="1">
            <w:r w:rsidR="00021535" w:rsidRPr="00F21B83">
              <w:rPr>
                <w:rStyle w:val="Lienhypertexte"/>
                <w:rFonts w:cstheme="minorHAnsi"/>
                <w:noProof/>
              </w:rPr>
              <w:t>Chapitre 3 : L’automatisation, un confort au quotidien</w:t>
            </w:r>
            <w:r w:rsidR="00021535">
              <w:rPr>
                <w:noProof/>
                <w:webHidden/>
              </w:rPr>
              <w:tab/>
            </w:r>
            <w:r w:rsidR="00021535">
              <w:rPr>
                <w:noProof/>
                <w:webHidden/>
              </w:rPr>
              <w:fldChar w:fldCharType="begin"/>
            </w:r>
            <w:r w:rsidR="00021535">
              <w:rPr>
                <w:noProof/>
                <w:webHidden/>
              </w:rPr>
              <w:instrText xml:space="preserve"> PAGEREF _Toc129975264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C738F97" w14:textId="72D87695" w:rsidR="00021535" w:rsidRDefault="00000000">
          <w:pPr>
            <w:pStyle w:val="TM2"/>
            <w:tabs>
              <w:tab w:val="right" w:leader="dot" w:pos="9062"/>
            </w:tabs>
            <w:rPr>
              <w:rFonts w:eastAsiaTheme="minorEastAsia"/>
              <w:noProof/>
              <w:lang w:eastAsia="fr-FR"/>
            </w:rPr>
          </w:pPr>
          <w:hyperlink w:anchor="_Toc129975265" w:history="1">
            <w:r w:rsidR="00021535" w:rsidRPr="00F21B83">
              <w:rPr>
                <w:rStyle w:val="Lienhypertexte"/>
                <w:rFonts w:cstheme="minorHAnsi"/>
                <w:noProof/>
              </w:rPr>
              <w:t>Le réseau internet</w:t>
            </w:r>
            <w:r w:rsidR="00021535">
              <w:rPr>
                <w:noProof/>
                <w:webHidden/>
              </w:rPr>
              <w:tab/>
            </w:r>
            <w:r w:rsidR="00021535">
              <w:rPr>
                <w:noProof/>
                <w:webHidden/>
              </w:rPr>
              <w:fldChar w:fldCharType="begin"/>
            </w:r>
            <w:r w:rsidR="00021535">
              <w:rPr>
                <w:noProof/>
                <w:webHidden/>
              </w:rPr>
              <w:instrText xml:space="preserve"> PAGEREF _Toc129975265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858659A" w14:textId="02D2C3A2" w:rsidR="00021535" w:rsidRDefault="00000000">
          <w:pPr>
            <w:pStyle w:val="TM2"/>
            <w:tabs>
              <w:tab w:val="right" w:leader="dot" w:pos="9062"/>
            </w:tabs>
            <w:rPr>
              <w:rFonts w:eastAsiaTheme="minorEastAsia"/>
              <w:noProof/>
              <w:lang w:eastAsia="fr-FR"/>
            </w:rPr>
          </w:pPr>
          <w:hyperlink w:anchor="_Toc129975266" w:history="1">
            <w:r w:rsidR="00021535" w:rsidRPr="00F21B83">
              <w:rPr>
                <w:rStyle w:val="Lienhypertexte"/>
                <w:rFonts w:cstheme="minorHAnsi"/>
                <w:noProof/>
              </w:rPr>
              <w:t>Le numérique</w:t>
            </w:r>
            <w:r w:rsidR="00021535">
              <w:rPr>
                <w:noProof/>
                <w:webHidden/>
              </w:rPr>
              <w:tab/>
            </w:r>
            <w:r w:rsidR="00021535">
              <w:rPr>
                <w:noProof/>
                <w:webHidden/>
              </w:rPr>
              <w:fldChar w:fldCharType="begin"/>
            </w:r>
            <w:r w:rsidR="00021535">
              <w:rPr>
                <w:noProof/>
                <w:webHidden/>
              </w:rPr>
              <w:instrText xml:space="preserve"> PAGEREF _Toc129975266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323EA54E" w14:textId="35096A61" w:rsidR="00021535" w:rsidRDefault="00000000">
          <w:pPr>
            <w:pStyle w:val="TM2"/>
            <w:tabs>
              <w:tab w:val="right" w:leader="dot" w:pos="9062"/>
            </w:tabs>
            <w:rPr>
              <w:rFonts w:eastAsiaTheme="minorEastAsia"/>
              <w:noProof/>
              <w:lang w:eastAsia="fr-FR"/>
            </w:rPr>
          </w:pPr>
          <w:hyperlink w:anchor="_Toc129975267" w:history="1">
            <w:r w:rsidR="00021535" w:rsidRPr="00F21B83">
              <w:rPr>
                <w:rStyle w:val="Lienhypertexte"/>
                <w:rFonts w:cstheme="minorHAnsi"/>
                <w:noProof/>
              </w:rPr>
              <w:t>Les objets connectés</w:t>
            </w:r>
            <w:r w:rsidR="00021535">
              <w:rPr>
                <w:noProof/>
                <w:webHidden/>
              </w:rPr>
              <w:tab/>
            </w:r>
            <w:r w:rsidR="00021535">
              <w:rPr>
                <w:noProof/>
                <w:webHidden/>
              </w:rPr>
              <w:fldChar w:fldCharType="begin"/>
            </w:r>
            <w:r w:rsidR="00021535">
              <w:rPr>
                <w:noProof/>
                <w:webHidden/>
              </w:rPr>
              <w:instrText xml:space="preserve"> PAGEREF _Toc129975267 \h </w:instrText>
            </w:r>
            <w:r w:rsidR="00021535">
              <w:rPr>
                <w:noProof/>
                <w:webHidden/>
              </w:rPr>
            </w:r>
            <w:r w:rsidR="00021535">
              <w:rPr>
                <w:noProof/>
                <w:webHidden/>
              </w:rPr>
              <w:fldChar w:fldCharType="separate"/>
            </w:r>
            <w:r w:rsidR="00021535">
              <w:rPr>
                <w:noProof/>
                <w:webHidden/>
              </w:rPr>
              <w:t>26</w:t>
            </w:r>
            <w:r w:rsidR="00021535">
              <w:rPr>
                <w:noProof/>
                <w:webHidden/>
              </w:rPr>
              <w:fldChar w:fldCharType="end"/>
            </w:r>
          </w:hyperlink>
        </w:p>
        <w:p w14:paraId="28586B71" w14:textId="17A00981" w:rsidR="00021535" w:rsidRDefault="00000000">
          <w:pPr>
            <w:pStyle w:val="TM1"/>
            <w:tabs>
              <w:tab w:val="right" w:leader="dot" w:pos="9062"/>
            </w:tabs>
            <w:rPr>
              <w:rFonts w:eastAsiaTheme="minorEastAsia"/>
              <w:noProof/>
              <w:lang w:eastAsia="fr-FR"/>
            </w:rPr>
          </w:pPr>
          <w:hyperlink w:anchor="_Toc129975268" w:history="1">
            <w:r w:rsidR="00021535" w:rsidRPr="00F21B83">
              <w:rPr>
                <w:rStyle w:val="Lienhypertexte"/>
                <w:rFonts w:cstheme="minorHAnsi"/>
                <w:noProof/>
              </w:rPr>
              <w:t>Chapitre 4 : un inconvénient non négligeable</w:t>
            </w:r>
            <w:r w:rsidR="00021535">
              <w:rPr>
                <w:noProof/>
                <w:webHidden/>
              </w:rPr>
              <w:tab/>
            </w:r>
            <w:r w:rsidR="00021535">
              <w:rPr>
                <w:noProof/>
                <w:webHidden/>
              </w:rPr>
              <w:fldChar w:fldCharType="begin"/>
            </w:r>
            <w:r w:rsidR="00021535">
              <w:rPr>
                <w:noProof/>
                <w:webHidden/>
              </w:rPr>
              <w:instrText xml:space="preserve"> PAGEREF _Toc129975268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631E9A2D" w14:textId="43B3AFE5" w:rsidR="00021535" w:rsidRDefault="00000000">
          <w:pPr>
            <w:pStyle w:val="TM2"/>
            <w:tabs>
              <w:tab w:val="right" w:leader="dot" w:pos="9062"/>
            </w:tabs>
            <w:rPr>
              <w:rFonts w:eastAsiaTheme="minorEastAsia"/>
              <w:noProof/>
              <w:lang w:eastAsia="fr-FR"/>
            </w:rPr>
          </w:pPr>
          <w:hyperlink w:anchor="_Toc129975269" w:history="1">
            <w:r w:rsidR="00021535" w:rsidRPr="00F21B83">
              <w:rPr>
                <w:rStyle w:val="Lienhypertexte"/>
                <w:rFonts w:cstheme="minorHAnsi"/>
                <w:noProof/>
              </w:rPr>
              <w:t>Le côté éthique</w:t>
            </w:r>
            <w:r w:rsidR="00021535">
              <w:rPr>
                <w:noProof/>
                <w:webHidden/>
              </w:rPr>
              <w:tab/>
            </w:r>
            <w:r w:rsidR="00021535">
              <w:rPr>
                <w:noProof/>
                <w:webHidden/>
              </w:rPr>
              <w:fldChar w:fldCharType="begin"/>
            </w:r>
            <w:r w:rsidR="00021535">
              <w:rPr>
                <w:noProof/>
                <w:webHidden/>
              </w:rPr>
              <w:instrText xml:space="preserve"> PAGEREF _Toc129975269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280D9F2B" w14:textId="53D76491" w:rsidR="00021535" w:rsidRDefault="00000000">
          <w:pPr>
            <w:pStyle w:val="TM2"/>
            <w:tabs>
              <w:tab w:val="right" w:leader="dot" w:pos="9062"/>
            </w:tabs>
            <w:rPr>
              <w:rFonts w:eastAsiaTheme="minorEastAsia"/>
              <w:noProof/>
              <w:lang w:eastAsia="fr-FR"/>
            </w:rPr>
          </w:pPr>
          <w:hyperlink w:anchor="_Toc129975270" w:history="1">
            <w:r w:rsidR="00021535" w:rsidRPr="00F21B83">
              <w:rPr>
                <w:rStyle w:val="Lienhypertexte"/>
                <w:rFonts w:cstheme="minorHAnsi"/>
                <w:noProof/>
              </w:rPr>
              <w:t>L’addiction aux technologies</w:t>
            </w:r>
            <w:r w:rsidR="00021535">
              <w:rPr>
                <w:noProof/>
                <w:webHidden/>
              </w:rPr>
              <w:tab/>
            </w:r>
            <w:r w:rsidR="00021535">
              <w:rPr>
                <w:noProof/>
                <w:webHidden/>
              </w:rPr>
              <w:fldChar w:fldCharType="begin"/>
            </w:r>
            <w:r w:rsidR="00021535">
              <w:rPr>
                <w:noProof/>
                <w:webHidden/>
              </w:rPr>
              <w:instrText xml:space="preserve"> PAGEREF _Toc129975270 \h </w:instrText>
            </w:r>
            <w:r w:rsidR="00021535">
              <w:rPr>
                <w:noProof/>
                <w:webHidden/>
              </w:rPr>
            </w:r>
            <w:r w:rsidR="00021535">
              <w:rPr>
                <w:noProof/>
                <w:webHidden/>
              </w:rPr>
              <w:fldChar w:fldCharType="separate"/>
            </w:r>
            <w:r w:rsidR="00021535">
              <w:rPr>
                <w:noProof/>
                <w:webHidden/>
              </w:rPr>
              <w:t>27</w:t>
            </w:r>
            <w:r w:rsidR="00021535">
              <w:rPr>
                <w:noProof/>
                <w:webHidden/>
              </w:rPr>
              <w:fldChar w:fldCharType="end"/>
            </w:r>
          </w:hyperlink>
        </w:p>
        <w:p w14:paraId="2DA000E6" w14:textId="65587494" w:rsidR="00021535" w:rsidRDefault="00000000">
          <w:pPr>
            <w:pStyle w:val="TM1"/>
            <w:tabs>
              <w:tab w:val="right" w:leader="dot" w:pos="9062"/>
            </w:tabs>
            <w:rPr>
              <w:rFonts w:eastAsiaTheme="minorEastAsia"/>
              <w:noProof/>
              <w:lang w:eastAsia="fr-FR"/>
            </w:rPr>
          </w:pPr>
          <w:hyperlink w:anchor="_Toc129975271" w:history="1">
            <w:r w:rsidR="00021535" w:rsidRPr="00F21B83">
              <w:rPr>
                <w:rStyle w:val="Lienhypertexte"/>
                <w:rFonts w:cstheme="minorHAnsi"/>
                <w:noProof/>
              </w:rPr>
              <w:t>Conclusion</w:t>
            </w:r>
            <w:r w:rsidR="00021535">
              <w:rPr>
                <w:noProof/>
                <w:webHidden/>
              </w:rPr>
              <w:tab/>
            </w:r>
            <w:r w:rsidR="00021535">
              <w:rPr>
                <w:noProof/>
                <w:webHidden/>
              </w:rPr>
              <w:fldChar w:fldCharType="begin"/>
            </w:r>
            <w:r w:rsidR="00021535">
              <w:rPr>
                <w:noProof/>
                <w:webHidden/>
              </w:rPr>
              <w:instrText xml:space="preserve"> PAGEREF _Toc129975271 \h </w:instrText>
            </w:r>
            <w:r w:rsidR="00021535">
              <w:rPr>
                <w:noProof/>
                <w:webHidden/>
              </w:rPr>
            </w:r>
            <w:r w:rsidR="00021535">
              <w:rPr>
                <w:noProof/>
                <w:webHidden/>
              </w:rPr>
              <w:fldChar w:fldCharType="separate"/>
            </w:r>
            <w:r w:rsidR="00021535">
              <w:rPr>
                <w:noProof/>
                <w:webHidden/>
              </w:rPr>
              <w:t>28</w:t>
            </w:r>
            <w:r w:rsidR="00021535">
              <w:rPr>
                <w:noProof/>
                <w:webHidden/>
              </w:rPr>
              <w:fldChar w:fldCharType="end"/>
            </w:r>
          </w:hyperlink>
        </w:p>
        <w:p w14:paraId="6E4F4DF2" w14:textId="2AD28FD7" w:rsidR="00021535" w:rsidRDefault="00000000">
          <w:pPr>
            <w:pStyle w:val="TM1"/>
            <w:tabs>
              <w:tab w:val="right" w:leader="dot" w:pos="9062"/>
            </w:tabs>
            <w:rPr>
              <w:rFonts w:eastAsiaTheme="minorEastAsia"/>
              <w:noProof/>
              <w:lang w:eastAsia="fr-FR"/>
            </w:rPr>
          </w:pPr>
          <w:hyperlink w:anchor="_Toc129975272" w:history="1">
            <w:r w:rsidR="00021535" w:rsidRPr="00F21B83">
              <w:rPr>
                <w:rStyle w:val="Lienhypertexte"/>
                <w:rFonts w:cstheme="minorHAnsi"/>
                <w:noProof/>
              </w:rPr>
              <w:t>Bibliographie</w:t>
            </w:r>
            <w:r w:rsidR="00021535">
              <w:rPr>
                <w:noProof/>
                <w:webHidden/>
              </w:rPr>
              <w:tab/>
            </w:r>
            <w:r w:rsidR="00021535">
              <w:rPr>
                <w:noProof/>
                <w:webHidden/>
              </w:rPr>
              <w:fldChar w:fldCharType="begin"/>
            </w:r>
            <w:r w:rsidR="00021535">
              <w:rPr>
                <w:noProof/>
                <w:webHidden/>
              </w:rPr>
              <w:instrText xml:space="preserve"> PAGEREF _Toc129975272 \h </w:instrText>
            </w:r>
            <w:r w:rsidR="00021535">
              <w:rPr>
                <w:noProof/>
                <w:webHidden/>
              </w:rPr>
            </w:r>
            <w:r w:rsidR="00021535">
              <w:rPr>
                <w:noProof/>
                <w:webHidden/>
              </w:rPr>
              <w:fldChar w:fldCharType="separate"/>
            </w:r>
            <w:r w:rsidR="00021535">
              <w:rPr>
                <w:noProof/>
                <w:webHidden/>
              </w:rPr>
              <w:t>29</w:t>
            </w:r>
            <w:r w:rsidR="00021535">
              <w:rPr>
                <w:noProof/>
                <w:webHidden/>
              </w:rPr>
              <w:fldChar w:fldCharType="end"/>
            </w:r>
          </w:hyperlink>
        </w:p>
        <w:p w14:paraId="4A10F31E" w14:textId="736E274F"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975250"/>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975251"/>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975252"/>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975253"/>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975254"/>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2B790A1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975255"/>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w:t>
      </w:r>
      <w:proofErr w:type="spellStart"/>
      <w:r w:rsidR="000F1F57" w:rsidRPr="00B321B9">
        <w:rPr>
          <w:rFonts w:cstheme="minorHAnsi"/>
        </w:rPr>
        <w:t>Intergovernmental</w:t>
      </w:r>
      <w:proofErr w:type="spellEnd"/>
      <w:r w:rsidR="000F1F57" w:rsidRPr="00B321B9">
        <w:rPr>
          <w:rFonts w:cstheme="minorHAnsi"/>
        </w:rPr>
        <w:t xml:space="preserve"> Panel on </w:t>
      </w:r>
      <w:proofErr w:type="spellStart"/>
      <w:r w:rsidR="000F1F57" w:rsidRPr="00B321B9">
        <w:rPr>
          <w:rFonts w:cstheme="minorHAnsi"/>
        </w:rPr>
        <w:t>Climate</w:t>
      </w:r>
      <w:proofErr w:type="spellEnd"/>
      <w:r w:rsidR="000F1F57" w:rsidRPr="00B321B9">
        <w:rPr>
          <w:rFonts w:cstheme="minorHAnsi"/>
        </w:rPr>
        <w:t xml:space="preserv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rsidRPr="00B321B9">
        <w:rPr>
          <w:rFonts w:cstheme="minorHAnsi"/>
        </w:rPr>
        <w:t>Climate</w:t>
      </w:r>
      <w:proofErr w:type="spellEnd"/>
      <w:r w:rsidR="00405B28" w:rsidRPr="00B321B9">
        <w:rPr>
          <w:rFonts w:cstheme="minorHAnsi"/>
        </w:rPr>
        <w:t xml:space="preserve"> Change: The IPCC Scientific </w:t>
      </w:r>
      <w:proofErr w:type="spellStart"/>
      <w:r w:rsidR="00405B28" w:rsidRPr="00B321B9">
        <w:rPr>
          <w:rFonts w:cstheme="minorHAnsi"/>
        </w:rPr>
        <w:t>Assessment</w:t>
      </w:r>
      <w:proofErr w:type="spellEnd"/>
      <w:r w:rsidR="00405B28" w:rsidRPr="00B321B9">
        <w:rPr>
          <w:rFonts w:cstheme="minorHAnsi"/>
        </w:rPr>
        <w: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w:t>
      </w:r>
      <w:proofErr w:type="spellStart"/>
      <w:r w:rsidRPr="00B321B9">
        <w:rPr>
          <w:rFonts w:cstheme="minorHAnsi"/>
        </w:rPr>
        <w:t>Space</w:t>
      </w:r>
      <w:proofErr w:type="spellEnd"/>
      <w:r w:rsidRPr="00B321B9">
        <w:rPr>
          <w:rFonts w:cstheme="minorHAnsi"/>
        </w:rPr>
        <w:t xml:space="preserve"> </w:t>
      </w:r>
      <w:proofErr w:type="spellStart"/>
      <w:r w:rsidRPr="00B321B9">
        <w:rPr>
          <w:rFonts w:cstheme="minorHAnsi"/>
        </w:rPr>
        <w:t>Studies</w:t>
      </w:r>
      <w:proofErr w:type="spellEnd"/>
      <w:r w:rsidRPr="00B321B9">
        <w:rPr>
          <w:rFonts w:cstheme="minorHAnsi"/>
        </w:rPr>
        <w:t xml:space="preserve">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E29B3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proofErr w:type="spellStart"/>
      <w:r w:rsidR="005E20F7" w:rsidRPr="00B321B9">
        <w:rPr>
          <w:rFonts w:cstheme="minorHAnsi"/>
        </w:rPr>
        <w:t>glacières</w:t>
      </w:r>
      <w:proofErr w:type="spellEnd"/>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975256"/>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62F2D75"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29975257"/>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29975258"/>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975259"/>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975260"/>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47120D4" w:rsidR="00304CBC" w:rsidRDefault="00304CBC" w:rsidP="00304CBC">
      <w:pPr>
        <w:pStyle w:val="Lgende"/>
        <w:jc w:val="center"/>
        <w:rPr>
          <w:rFonts w:cstheme="minorHAnsi"/>
        </w:rPr>
      </w:pPr>
      <w:r>
        <w:t xml:space="preserve">Figure </w:t>
      </w:r>
      <w:r w:rsidR="00000000">
        <w:fldChar w:fldCharType="begin"/>
      </w:r>
      <w:r w:rsidR="00000000">
        <w:instrText xml:space="preserve"> SEQ Figure \* ARABIC </w:instrText>
      </w:r>
      <w:r w:rsidR="00000000">
        <w:fldChar w:fldCharType="separate"/>
      </w:r>
      <w:r w:rsidR="000A2CE3">
        <w:rPr>
          <w:noProof/>
        </w:rPr>
        <w:t>6</w:t>
      </w:r>
      <w:r w:rsidR="00000000">
        <w:rPr>
          <w:noProof/>
        </w:rPr>
        <w:fldChar w:fldCharType="end"/>
      </w:r>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 xml:space="preserve">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w:t>
      </w:r>
      <w:r>
        <w:t>MacOs</w:t>
      </w:r>
      <w:r>
        <w:t>,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29975261"/>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484244">
      <w:r>
        <w:t>Le développeur écrit le code source en utilisant un langage de programmation, comme Python, Java, C++ ou JavaScript.</w:t>
      </w:r>
      <w:r w:rsidR="00484244">
        <w:t xml:space="preserve"> U</w:t>
      </w:r>
      <w:r w:rsidR="00484244">
        <w:t>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w:t>
      </w:r>
      <w:r w:rsidR="00484244">
        <w:t xml:space="preserve"> </w:t>
      </w:r>
      <w:r w:rsidR="00484244">
        <w:t>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484244">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w:t>
      </w:r>
      <w:r w:rsidR="005B344D">
        <w:t xml:space="preserve"> Par exemple, le chiffre « 9 » est traduit par la machine « 1001 ».</w:t>
      </w:r>
    </w:p>
    <w:p w14:paraId="0DF20A8B" w14:textId="0C05C9A2" w:rsidR="000A2CE3" w:rsidRDefault="00E13F2B" w:rsidP="000A2CE3">
      <w:pPr>
        <w:keepNext/>
        <w:jc w:val="center"/>
      </w:pPr>
      <w:r w:rsidRPr="00E13F2B">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1F805D5C" w:rsidR="0043006A" w:rsidRDefault="000A2CE3" w:rsidP="000A2CE3">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Tableau de conversion décimal / binaire [FIG8]</w:t>
      </w:r>
    </w:p>
    <w:p w14:paraId="31DF9C23" w14:textId="0915E561" w:rsidR="000A2CE3" w:rsidRDefault="00935FDA">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2E2A4FD1" w14:textId="0D87E818" w:rsidR="000A2CE3" w:rsidRDefault="00AA4924">
      <w:r>
        <w:br w:type="page"/>
      </w:r>
    </w:p>
    <w:p w14:paraId="731EF2C3" w14:textId="77777777" w:rsidR="00765835" w:rsidRPr="00B321B9" w:rsidRDefault="00765835" w:rsidP="00F20DD6">
      <w:pPr>
        <w:pStyle w:val="Titre2"/>
        <w:jc w:val="both"/>
        <w:rPr>
          <w:rFonts w:asciiTheme="minorHAnsi" w:hAnsiTheme="minorHAnsi" w:cstheme="minorHAnsi"/>
        </w:rPr>
      </w:pPr>
      <w:bookmarkStart w:id="14" w:name="_Toc129975262"/>
      <w:r w:rsidRPr="00B321B9">
        <w:rPr>
          <w:rFonts w:asciiTheme="minorHAnsi" w:hAnsiTheme="minorHAnsi" w:cstheme="minorHAnsi"/>
        </w:rPr>
        <w:lastRenderedPageBreak/>
        <w:t>Les automates</w:t>
      </w:r>
      <w:bookmarkEnd w:id="14"/>
    </w:p>
    <w:p w14:paraId="3C06FCD9" w14:textId="4E2C8087" w:rsidR="00765835" w:rsidRDefault="00765835" w:rsidP="00F20DD6">
      <w:pPr>
        <w:jc w:val="both"/>
        <w:rPr>
          <w:rFonts w:cstheme="minorHAnsi"/>
        </w:rPr>
      </w:pPr>
    </w:p>
    <w:p w14:paraId="1C4B9A5B" w14:textId="2F0092D1" w:rsidR="00E13F2B" w:rsidRDefault="00E13F2B" w:rsidP="00F20DD6">
      <w:pPr>
        <w:jc w:val="both"/>
        <w:rPr>
          <w:rFonts w:cstheme="minorHAnsi"/>
        </w:rPr>
      </w:pPr>
    </w:p>
    <w:p w14:paraId="440D3324" w14:textId="496FD667" w:rsidR="00E13F2B" w:rsidRDefault="00E13F2B">
      <w:pPr>
        <w:rPr>
          <w:rFonts w:cstheme="minorHAnsi"/>
        </w:rPr>
      </w:pPr>
      <w:r>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29975263"/>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975264"/>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975265"/>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975266"/>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975267"/>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975268"/>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975269"/>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975270"/>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975271"/>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975272"/>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r>
        <w:lastRenderedPageBreak/>
        <w:t>Annexes</w:t>
      </w:r>
    </w:p>
    <w:p w14:paraId="6CBBCDFD" w14:textId="7BDA4E21" w:rsidR="00E509C5" w:rsidRDefault="00E509C5" w:rsidP="00E509C5"/>
    <w:p w14:paraId="00F4457F" w14:textId="0CBCD45E" w:rsidR="00E509C5" w:rsidRDefault="00E509C5" w:rsidP="00E509C5">
      <w:r>
        <w:t xml:space="preserve">Annexe 1 : </w:t>
      </w:r>
    </w:p>
    <w:p w14:paraId="432BDA10" w14:textId="026CAFE8" w:rsidR="00E509C5" w:rsidRPr="00E509C5" w:rsidRDefault="00E509C5" w:rsidP="00E509C5">
      <w:r w:rsidRPr="00E509C5">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19"/>
                    <a:stretch>
                      <a:fillRect/>
                    </a:stretch>
                  </pic:blipFill>
                  <pic:spPr>
                    <a:xfrm>
                      <a:off x="0" y="0"/>
                      <a:ext cx="3515216" cy="5792008"/>
                    </a:xfrm>
                    <a:prstGeom prst="rect">
                      <a:avLst/>
                    </a:prstGeom>
                  </pic:spPr>
                </pic:pic>
              </a:graphicData>
            </a:graphic>
          </wp:inline>
        </w:drawing>
      </w:r>
    </w:p>
    <w:sectPr w:rsidR="00E509C5"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35D6" w14:textId="77777777" w:rsidR="00974BA2" w:rsidRDefault="00974BA2" w:rsidP="0015467E">
      <w:pPr>
        <w:spacing w:after="0" w:line="240" w:lineRule="auto"/>
      </w:pPr>
      <w:r>
        <w:separator/>
      </w:r>
    </w:p>
  </w:endnote>
  <w:endnote w:type="continuationSeparator" w:id="0">
    <w:p w14:paraId="1BB88663" w14:textId="77777777" w:rsidR="00974BA2" w:rsidRDefault="00974BA2"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6327" w14:textId="77777777" w:rsidR="00974BA2" w:rsidRDefault="00974BA2" w:rsidP="0015467E">
      <w:pPr>
        <w:spacing w:after="0" w:line="240" w:lineRule="auto"/>
      </w:pPr>
      <w:r>
        <w:separator/>
      </w:r>
    </w:p>
  </w:footnote>
  <w:footnote w:type="continuationSeparator" w:id="0">
    <w:p w14:paraId="31EF70C7" w14:textId="77777777" w:rsidR="00974BA2" w:rsidRDefault="00974BA2"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75095"/>
    <w:rsid w:val="0007541A"/>
    <w:rsid w:val="00076EAA"/>
    <w:rsid w:val="00081B61"/>
    <w:rsid w:val="00085470"/>
    <w:rsid w:val="000A2CE3"/>
    <w:rsid w:val="000B39B2"/>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A2C25"/>
    <w:rsid w:val="003D4C2F"/>
    <w:rsid w:val="003E4AB4"/>
    <w:rsid w:val="003E58E7"/>
    <w:rsid w:val="003F7EBC"/>
    <w:rsid w:val="00402E30"/>
    <w:rsid w:val="00405B28"/>
    <w:rsid w:val="00410071"/>
    <w:rsid w:val="0043006A"/>
    <w:rsid w:val="00447863"/>
    <w:rsid w:val="004527FE"/>
    <w:rsid w:val="00463E59"/>
    <w:rsid w:val="00471881"/>
    <w:rsid w:val="004751AE"/>
    <w:rsid w:val="004765F0"/>
    <w:rsid w:val="00484244"/>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74735"/>
    <w:rsid w:val="00586AD8"/>
    <w:rsid w:val="005970FF"/>
    <w:rsid w:val="005A2D0E"/>
    <w:rsid w:val="005A56F8"/>
    <w:rsid w:val="005B2566"/>
    <w:rsid w:val="005B344D"/>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F5F27"/>
    <w:rsid w:val="008F651B"/>
    <w:rsid w:val="008F7A9A"/>
    <w:rsid w:val="009112FE"/>
    <w:rsid w:val="009329CA"/>
    <w:rsid w:val="00935FDA"/>
    <w:rsid w:val="00951081"/>
    <w:rsid w:val="0097332F"/>
    <w:rsid w:val="00974BA2"/>
    <w:rsid w:val="0097542E"/>
    <w:rsid w:val="00975997"/>
    <w:rsid w:val="0099149A"/>
    <w:rsid w:val="0099769A"/>
    <w:rsid w:val="009A2757"/>
    <w:rsid w:val="009B1088"/>
    <w:rsid w:val="009B445E"/>
    <w:rsid w:val="009C085D"/>
    <w:rsid w:val="009C22DF"/>
    <w:rsid w:val="009E2EE2"/>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1465E"/>
    <w:rsid w:val="00B21A3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A23A1"/>
    <w:rsid w:val="00CA302E"/>
    <w:rsid w:val="00CA44B7"/>
    <w:rsid w:val="00CB6222"/>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85535"/>
    <w:rsid w:val="00DB0E43"/>
    <w:rsid w:val="00DB637A"/>
    <w:rsid w:val="00DB6C72"/>
    <w:rsid w:val="00DC34B4"/>
    <w:rsid w:val="00DC4885"/>
    <w:rsid w:val="00DD127C"/>
    <w:rsid w:val="00DE014A"/>
    <w:rsid w:val="00DF57BF"/>
    <w:rsid w:val="00E13F2B"/>
    <w:rsid w:val="00E16BAF"/>
    <w:rsid w:val="00E30B3C"/>
    <w:rsid w:val="00E317D2"/>
    <w:rsid w:val="00E36B58"/>
    <w:rsid w:val="00E42607"/>
    <w:rsid w:val="00E471AF"/>
    <w:rsid w:val="00E509C5"/>
    <w:rsid w:val="00E52396"/>
    <w:rsid w:val="00E55D56"/>
    <w:rsid w:val="00E6484A"/>
    <w:rsid w:val="00E713BD"/>
    <w:rsid w:val="00E87B13"/>
    <w:rsid w:val="00E91512"/>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3109D9"/>
    <w:rsid w:val="003B7BB3"/>
    <w:rsid w:val="00470FE5"/>
    <w:rsid w:val="004A01A3"/>
    <w:rsid w:val="0075783E"/>
    <w:rsid w:val="007C417B"/>
    <w:rsid w:val="007F3AC6"/>
    <w:rsid w:val="00945344"/>
    <w:rsid w:val="009811AC"/>
    <w:rsid w:val="009D477E"/>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9107</TotalTime>
  <Pages>34</Pages>
  <Words>10237</Words>
  <Characters>56304</Characters>
  <Application>Microsoft Office Word</Application>
  <DocSecurity>0</DocSecurity>
  <Lines>469</Lines>
  <Paragraphs>132</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66409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111</cp:revision>
  <cp:lastPrinted>2023-01-02T17:27:00Z</cp:lastPrinted>
  <dcterms:created xsi:type="dcterms:W3CDTF">2022-10-10T12:28:00Z</dcterms:created>
  <dcterms:modified xsi:type="dcterms:W3CDTF">2023-03-18T20:52:00Z</dcterms:modified>
</cp:coreProperties>
</file>