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249091"/>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DCB47ED" w14:textId="345520E2" w:rsidR="00E90362"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249091" w:history="1">
            <w:r w:rsidR="00E90362" w:rsidRPr="00D353E9">
              <w:rPr>
                <w:rStyle w:val="Lienhypertexte"/>
                <w:rFonts w:cstheme="minorHAnsi"/>
                <w:noProof/>
              </w:rPr>
              <w:t>Résumé</w:t>
            </w:r>
            <w:r w:rsidR="00E90362">
              <w:rPr>
                <w:noProof/>
                <w:webHidden/>
              </w:rPr>
              <w:tab/>
            </w:r>
            <w:r w:rsidR="00E90362">
              <w:rPr>
                <w:noProof/>
                <w:webHidden/>
              </w:rPr>
              <w:fldChar w:fldCharType="begin"/>
            </w:r>
            <w:r w:rsidR="00E90362">
              <w:rPr>
                <w:noProof/>
                <w:webHidden/>
              </w:rPr>
              <w:instrText xml:space="preserve"> PAGEREF _Toc130249091 \h </w:instrText>
            </w:r>
            <w:r w:rsidR="00E90362">
              <w:rPr>
                <w:noProof/>
                <w:webHidden/>
              </w:rPr>
            </w:r>
            <w:r w:rsidR="00E90362">
              <w:rPr>
                <w:noProof/>
                <w:webHidden/>
              </w:rPr>
              <w:fldChar w:fldCharType="separate"/>
            </w:r>
            <w:r w:rsidR="00E90362">
              <w:rPr>
                <w:noProof/>
                <w:webHidden/>
              </w:rPr>
              <w:t>2</w:t>
            </w:r>
            <w:r w:rsidR="00E90362">
              <w:rPr>
                <w:noProof/>
                <w:webHidden/>
              </w:rPr>
              <w:fldChar w:fldCharType="end"/>
            </w:r>
          </w:hyperlink>
        </w:p>
        <w:p w14:paraId="7A935A03" w14:textId="3197F262" w:rsidR="00E90362" w:rsidRDefault="00E90362">
          <w:pPr>
            <w:pStyle w:val="TM1"/>
            <w:tabs>
              <w:tab w:val="right" w:leader="dot" w:pos="9062"/>
            </w:tabs>
            <w:rPr>
              <w:rFonts w:eastAsiaTheme="minorEastAsia"/>
              <w:noProof/>
              <w:lang w:eastAsia="fr-FR"/>
            </w:rPr>
          </w:pPr>
          <w:hyperlink w:anchor="_Toc130249092" w:history="1">
            <w:r w:rsidRPr="00D353E9">
              <w:rPr>
                <w:rStyle w:val="Lienhypertexte"/>
                <w:rFonts w:cstheme="minorHAnsi"/>
                <w:noProof/>
              </w:rPr>
              <w:t>Préface</w:t>
            </w:r>
            <w:r>
              <w:rPr>
                <w:noProof/>
                <w:webHidden/>
              </w:rPr>
              <w:tab/>
            </w:r>
            <w:r>
              <w:rPr>
                <w:noProof/>
                <w:webHidden/>
              </w:rPr>
              <w:fldChar w:fldCharType="begin"/>
            </w:r>
            <w:r>
              <w:rPr>
                <w:noProof/>
                <w:webHidden/>
              </w:rPr>
              <w:instrText xml:space="preserve"> PAGEREF _Toc130249092 \h </w:instrText>
            </w:r>
            <w:r>
              <w:rPr>
                <w:noProof/>
                <w:webHidden/>
              </w:rPr>
            </w:r>
            <w:r>
              <w:rPr>
                <w:noProof/>
                <w:webHidden/>
              </w:rPr>
              <w:fldChar w:fldCharType="separate"/>
            </w:r>
            <w:r>
              <w:rPr>
                <w:noProof/>
                <w:webHidden/>
              </w:rPr>
              <w:t>4</w:t>
            </w:r>
            <w:r>
              <w:rPr>
                <w:noProof/>
                <w:webHidden/>
              </w:rPr>
              <w:fldChar w:fldCharType="end"/>
            </w:r>
          </w:hyperlink>
        </w:p>
        <w:p w14:paraId="01F11C4E" w14:textId="1D28F609" w:rsidR="00E90362" w:rsidRDefault="00E90362">
          <w:pPr>
            <w:pStyle w:val="TM1"/>
            <w:tabs>
              <w:tab w:val="right" w:leader="dot" w:pos="9062"/>
            </w:tabs>
            <w:rPr>
              <w:rFonts w:eastAsiaTheme="minorEastAsia"/>
              <w:noProof/>
              <w:lang w:eastAsia="fr-FR"/>
            </w:rPr>
          </w:pPr>
          <w:hyperlink w:anchor="_Toc130249093" w:history="1">
            <w:r w:rsidRPr="00D353E9">
              <w:rPr>
                <w:rStyle w:val="Lienhypertexte"/>
                <w:rFonts w:cstheme="minorHAnsi"/>
                <w:noProof/>
              </w:rPr>
              <w:t>Introduction</w:t>
            </w:r>
            <w:r>
              <w:rPr>
                <w:noProof/>
                <w:webHidden/>
              </w:rPr>
              <w:tab/>
            </w:r>
            <w:r>
              <w:rPr>
                <w:noProof/>
                <w:webHidden/>
              </w:rPr>
              <w:fldChar w:fldCharType="begin"/>
            </w:r>
            <w:r>
              <w:rPr>
                <w:noProof/>
                <w:webHidden/>
              </w:rPr>
              <w:instrText xml:space="preserve"> PAGEREF _Toc130249093 \h </w:instrText>
            </w:r>
            <w:r>
              <w:rPr>
                <w:noProof/>
                <w:webHidden/>
              </w:rPr>
            </w:r>
            <w:r>
              <w:rPr>
                <w:noProof/>
                <w:webHidden/>
              </w:rPr>
              <w:fldChar w:fldCharType="separate"/>
            </w:r>
            <w:r>
              <w:rPr>
                <w:noProof/>
                <w:webHidden/>
              </w:rPr>
              <w:t>5</w:t>
            </w:r>
            <w:r>
              <w:rPr>
                <w:noProof/>
                <w:webHidden/>
              </w:rPr>
              <w:fldChar w:fldCharType="end"/>
            </w:r>
          </w:hyperlink>
        </w:p>
        <w:p w14:paraId="19D78F84" w14:textId="2F74C4FE" w:rsidR="00E90362" w:rsidRDefault="00E90362">
          <w:pPr>
            <w:pStyle w:val="TM1"/>
            <w:tabs>
              <w:tab w:val="right" w:leader="dot" w:pos="9062"/>
            </w:tabs>
            <w:rPr>
              <w:rFonts w:eastAsiaTheme="minorEastAsia"/>
              <w:noProof/>
              <w:lang w:eastAsia="fr-FR"/>
            </w:rPr>
          </w:pPr>
          <w:hyperlink w:anchor="_Toc130249094" w:history="1">
            <w:r w:rsidRPr="00D353E9">
              <w:rPr>
                <w:rStyle w:val="Lienhypertexte"/>
                <w:rFonts w:cstheme="minorHAnsi"/>
                <w:noProof/>
              </w:rPr>
              <w:t>Problématique</w:t>
            </w:r>
            <w:r>
              <w:rPr>
                <w:noProof/>
                <w:webHidden/>
              </w:rPr>
              <w:tab/>
            </w:r>
            <w:r>
              <w:rPr>
                <w:noProof/>
                <w:webHidden/>
              </w:rPr>
              <w:fldChar w:fldCharType="begin"/>
            </w:r>
            <w:r>
              <w:rPr>
                <w:noProof/>
                <w:webHidden/>
              </w:rPr>
              <w:instrText xml:space="preserve"> PAGEREF _Toc130249094 \h </w:instrText>
            </w:r>
            <w:r>
              <w:rPr>
                <w:noProof/>
                <w:webHidden/>
              </w:rPr>
            </w:r>
            <w:r>
              <w:rPr>
                <w:noProof/>
                <w:webHidden/>
              </w:rPr>
              <w:fldChar w:fldCharType="separate"/>
            </w:r>
            <w:r>
              <w:rPr>
                <w:noProof/>
                <w:webHidden/>
              </w:rPr>
              <w:t>7</w:t>
            </w:r>
            <w:r>
              <w:rPr>
                <w:noProof/>
                <w:webHidden/>
              </w:rPr>
              <w:fldChar w:fldCharType="end"/>
            </w:r>
          </w:hyperlink>
        </w:p>
        <w:p w14:paraId="7DA970C0" w14:textId="210A1F4D" w:rsidR="00E90362" w:rsidRDefault="00E90362">
          <w:pPr>
            <w:pStyle w:val="TM1"/>
            <w:tabs>
              <w:tab w:val="right" w:leader="dot" w:pos="9062"/>
            </w:tabs>
            <w:rPr>
              <w:rFonts w:eastAsiaTheme="minorEastAsia"/>
              <w:noProof/>
              <w:lang w:eastAsia="fr-FR"/>
            </w:rPr>
          </w:pPr>
          <w:hyperlink w:anchor="_Toc130249095" w:history="1">
            <w:r w:rsidRPr="00D353E9">
              <w:rPr>
                <w:rStyle w:val="Lienhypertexte"/>
                <w:rFonts w:cstheme="minorHAnsi"/>
                <w:noProof/>
              </w:rPr>
              <w:t>Chapitre 1 : L’évolution technologique dans tous les domaines</w:t>
            </w:r>
            <w:r>
              <w:rPr>
                <w:noProof/>
                <w:webHidden/>
              </w:rPr>
              <w:tab/>
            </w:r>
            <w:r>
              <w:rPr>
                <w:noProof/>
                <w:webHidden/>
              </w:rPr>
              <w:fldChar w:fldCharType="begin"/>
            </w:r>
            <w:r>
              <w:rPr>
                <w:noProof/>
                <w:webHidden/>
              </w:rPr>
              <w:instrText xml:space="preserve"> PAGEREF _Toc130249095 \h </w:instrText>
            </w:r>
            <w:r>
              <w:rPr>
                <w:noProof/>
                <w:webHidden/>
              </w:rPr>
            </w:r>
            <w:r>
              <w:rPr>
                <w:noProof/>
                <w:webHidden/>
              </w:rPr>
              <w:fldChar w:fldCharType="separate"/>
            </w:r>
            <w:r>
              <w:rPr>
                <w:noProof/>
                <w:webHidden/>
              </w:rPr>
              <w:t>8</w:t>
            </w:r>
            <w:r>
              <w:rPr>
                <w:noProof/>
                <w:webHidden/>
              </w:rPr>
              <w:fldChar w:fldCharType="end"/>
            </w:r>
          </w:hyperlink>
        </w:p>
        <w:p w14:paraId="685776A0" w14:textId="0F63906B" w:rsidR="00E90362" w:rsidRDefault="00E90362">
          <w:pPr>
            <w:pStyle w:val="TM2"/>
            <w:tabs>
              <w:tab w:val="right" w:leader="dot" w:pos="9062"/>
            </w:tabs>
            <w:rPr>
              <w:rFonts w:eastAsiaTheme="minorEastAsia"/>
              <w:noProof/>
              <w:lang w:eastAsia="fr-FR"/>
            </w:rPr>
          </w:pPr>
          <w:hyperlink w:anchor="_Toc130249096" w:history="1">
            <w:r w:rsidRPr="00D353E9">
              <w:rPr>
                <w:rStyle w:val="Lienhypertexte"/>
                <w:rFonts w:cstheme="minorHAnsi"/>
                <w:noProof/>
              </w:rPr>
              <w:t>La technologie et l’informatique, un combo gagnant</w:t>
            </w:r>
            <w:r>
              <w:rPr>
                <w:noProof/>
                <w:webHidden/>
              </w:rPr>
              <w:tab/>
            </w:r>
            <w:r>
              <w:rPr>
                <w:noProof/>
                <w:webHidden/>
              </w:rPr>
              <w:fldChar w:fldCharType="begin"/>
            </w:r>
            <w:r>
              <w:rPr>
                <w:noProof/>
                <w:webHidden/>
              </w:rPr>
              <w:instrText xml:space="preserve"> PAGEREF _Toc130249096 \h </w:instrText>
            </w:r>
            <w:r>
              <w:rPr>
                <w:noProof/>
                <w:webHidden/>
              </w:rPr>
            </w:r>
            <w:r>
              <w:rPr>
                <w:noProof/>
                <w:webHidden/>
              </w:rPr>
              <w:fldChar w:fldCharType="separate"/>
            </w:r>
            <w:r>
              <w:rPr>
                <w:noProof/>
                <w:webHidden/>
              </w:rPr>
              <w:t>8</w:t>
            </w:r>
            <w:r>
              <w:rPr>
                <w:noProof/>
                <w:webHidden/>
              </w:rPr>
              <w:fldChar w:fldCharType="end"/>
            </w:r>
          </w:hyperlink>
        </w:p>
        <w:p w14:paraId="7E6EC225" w14:textId="3FE3CA07" w:rsidR="00E90362" w:rsidRDefault="00E90362">
          <w:pPr>
            <w:pStyle w:val="TM2"/>
            <w:tabs>
              <w:tab w:val="right" w:leader="dot" w:pos="9062"/>
            </w:tabs>
            <w:rPr>
              <w:rFonts w:eastAsiaTheme="minorEastAsia"/>
              <w:noProof/>
              <w:lang w:eastAsia="fr-FR"/>
            </w:rPr>
          </w:pPr>
          <w:hyperlink w:anchor="_Toc130249097" w:history="1">
            <w:r w:rsidRPr="00D353E9">
              <w:rPr>
                <w:rStyle w:val="Lienhypertexte"/>
                <w:rFonts w:cstheme="minorHAnsi"/>
                <w:noProof/>
              </w:rPr>
              <w:t>La technologie et son impact sur l’environnement</w:t>
            </w:r>
            <w:r>
              <w:rPr>
                <w:noProof/>
                <w:webHidden/>
              </w:rPr>
              <w:tab/>
            </w:r>
            <w:r>
              <w:rPr>
                <w:noProof/>
                <w:webHidden/>
              </w:rPr>
              <w:fldChar w:fldCharType="begin"/>
            </w:r>
            <w:r>
              <w:rPr>
                <w:noProof/>
                <w:webHidden/>
              </w:rPr>
              <w:instrText xml:space="preserve"> PAGEREF _Toc130249097 \h </w:instrText>
            </w:r>
            <w:r>
              <w:rPr>
                <w:noProof/>
                <w:webHidden/>
              </w:rPr>
            </w:r>
            <w:r>
              <w:rPr>
                <w:noProof/>
                <w:webHidden/>
              </w:rPr>
              <w:fldChar w:fldCharType="separate"/>
            </w:r>
            <w:r>
              <w:rPr>
                <w:noProof/>
                <w:webHidden/>
              </w:rPr>
              <w:t>10</w:t>
            </w:r>
            <w:r>
              <w:rPr>
                <w:noProof/>
                <w:webHidden/>
              </w:rPr>
              <w:fldChar w:fldCharType="end"/>
            </w:r>
          </w:hyperlink>
        </w:p>
        <w:p w14:paraId="7A1B0677" w14:textId="14B8BD0C" w:rsidR="00E90362" w:rsidRDefault="00E90362">
          <w:pPr>
            <w:pStyle w:val="TM2"/>
            <w:tabs>
              <w:tab w:val="right" w:leader="dot" w:pos="9062"/>
            </w:tabs>
            <w:rPr>
              <w:rFonts w:eastAsiaTheme="minorEastAsia"/>
              <w:noProof/>
              <w:lang w:eastAsia="fr-FR"/>
            </w:rPr>
          </w:pPr>
          <w:hyperlink w:anchor="_Toc130249098" w:history="1">
            <w:r w:rsidRPr="00D353E9">
              <w:rPr>
                <w:rStyle w:val="Lienhypertexte"/>
                <w:rFonts w:cstheme="minorHAnsi"/>
                <w:noProof/>
              </w:rPr>
              <w:t>L’évolution technologique pour faire pérenniser les entreprises</w:t>
            </w:r>
            <w:r>
              <w:rPr>
                <w:noProof/>
                <w:webHidden/>
              </w:rPr>
              <w:tab/>
            </w:r>
            <w:r>
              <w:rPr>
                <w:noProof/>
                <w:webHidden/>
              </w:rPr>
              <w:fldChar w:fldCharType="begin"/>
            </w:r>
            <w:r>
              <w:rPr>
                <w:noProof/>
                <w:webHidden/>
              </w:rPr>
              <w:instrText xml:space="preserve"> PAGEREF _Toc130249098 \h </w:instrText>
            </w:r>
            <w:r>
              <w:rPr>
                <w:noProof/>
                <w:webHidden/>
              </w:rPr>
            </w:r>
            <w:r>
              <w:rPr>
                <w:noProof/>
                <w:webHidden/>
              </w:rPr>
              <w:fldChar w:fldCharType="separate"/>
            </w:r>
            <w:r>
              <w:rPr>
                <w:noProof/>
                <w:webHidden/>
              </w:rPr>
              <w:t>14</w:t>
            </w:r>
            <w:r>
              <w:rPr>
                <w:noProof/>
                <w:webHidden/>
              </w:rPr>
              <w:fldChar w:fldCharType="end"/>
            </w:r>
          </w:hyperlink>
        </w:p>
        <w:p w14:paraId="79D3FB56" w14:textId="6EEDDC06" w:rsidR="00E90362" w:rsidRDefault="00E90362">
          <w:pPr>
            <w:pStyle w:val="TM2"/>
            <w:tabs>
              <w:tab w:val="right" w:leader="dot" w:pos="9062"/>
            </w:tabs>
            <w:rPr>
              <w:rFonts w:eastAsiaTheme="minorEastAsia"/>
              <w:noProof/>
              <w:lang w:eastAsia="fr-FR"/>
            </w:rPr>
          </w:pPr>
          <w:hyperlink w:anchor="_Toc130249099" w:history="1">
            <w:r w:rsidRPr="00D353E9">
              <w:rPr>
                <w:rStyle w:val="Lienhypertexte"/>
                <w:rFonts w:cstheme="minorHAnsi"/>
                <w:noProof/>
              </w:rPr>
              <w:t>La technologie pour prendre soin de l’Humain</w:t>
            </w:r>
            <w:r>
              <w:rPr>
                <w:noProof/>
                <w:webHidden/>
              </w:rPr>
              <w:tab/>
            </w:r>
            <w:r>
              <w:rPr>
                <w:noProof/>
                <w:webHidden/>
              </w:rPr>
              <w:fldChar w:fldCharType="begin"/>
            </w:r>
            <w:r>
              <w:rPr>
                <w:noProof/>
                <w:webHidden/>
              </w:rPr>
              <w:instrText xml:space="preserve"> PAGEREF _Toc130249099 \h </w:instrText>
            </w:r>
            <w:r>
              <w:rPr>
                <w:noProof/>
                <w:webHidden/>
              </w:rPr>
            </w:r>
            <w:r>
              <w:rPr>
                <w:noProof/>
                <w:webHidden/>
              </w:rPr>
              <w:fldChar w:fldCharType="separate"/>
            </w:r>
            <w:r>
              <w:rPr>
                <w:noProof/>
                <w:webHidden/>
              </w:rPr>
              <w:t>17</w:t>
            </w:r>
            <w:r>
              <w:rPr>
                <w:noProof/>
                <w:webHidden/>
              </w:rPr>
              <w:fldChar w:fldCharType="end"/>
            </w:r>
          </w:hyperlink>
        </w:p>
        <w:p w14:paraId="545E190A" w14:textId="100B7667" w:rsidR="00E90362" w:rsidRDefault="00E90362">
          <w:pPr>
            <w:pStyle w:val="TM2"/>
            <w:tabs>
              <w:tab w:val="right" w:leader="dot" w:pos="9062"/>
            </w:tabs>
            <w:rPr>
              <w:rFonts w:eastAsiaTheme="minorEastAsia"/>
              <w:noProof/>
              <w:lang w:eastAsia="fr-FR"/>
            </w:rPr>
          </w:pPr>
          <w:hyperlink w:anchor="_Toc130249100" w:history="1">
            <w:r w:rsidRPr="00D353E9">
              <w:rPr>
                <w:rStyle w:val="Lienhypertexte"/>
                <w:rFonts w:cstheme="minorHAnsi"/>
                <w:noProof/>
              </w:rPr>
              <w:t>La technologie pour dépasser les limites de l’homme</w:t>
            </w:r>
            <w:r>
              <w:rPr>
                <w:noProof/>
                <w:webHidden/>
              </w:rPr>
              <w:tab/>
            </w:r>
            <w:r>
              <w:rPr>
                <w:noProof/>
                <w:webHidden/>
              </w:rPr>
              <w:fldChar w:fldCharType="begin"/>
            </w:r>
            <w:r>
              <w:rPr>
                <w:noProof/>
                <w:webHidden/>
              </w:rPr>
              <w:instrText xml:space="preserve"> PAGEREF _Toc130249100 \h </w:instrText>
            </w:r>
            <w:r>
              <w:rPr>
                <w:noProof/>
                <w:webHidden/>
              </w:rPr>
            </w:r>
            <w:r>
              <w:rPr>
                <w:noProof/>
                <w:webHidden/>
              </w:rPr>
              <w:fldChar w:fldCharType="separate"/>
            </w:r>
            <w:r>
              <w:rPr>
                <w:noProof/>
                <w:webHidden/>
              </w:rPr>
              <w:t>20</w:t>
            </w:r>
            <w:r>
              <w:rPr>
                <w:noProof/>
                <w:webHidden/>
              </w:rPr>
              <w:fldChar w:fldCharType="end"/>
            </w:r>
          </w:hyperlink>
        </w:p>
        <w:p w14:paraId="38F365C8" w14:textId="28321784" w:rsidR="00E90362" w:rsidRDefault="00E90362">
          <w:pPr>
            <w:pStyle w:val="TM1"/>
            <w:tabs>
              <w:tab w:val="right" w:leader="dot" w:pos="9062"/>
            </w:tabs>
            <w:rPr>
              <w:rFonts w:eastAsiaTheme="minorEastAsia"/>
              <w:noProof/>
              <w:lang w:eastAsia="fr-FR"/>
            </w:rPr>
          </w:pPr>
          <w:hyperlink w:anchor="_Toc130249101" w:history="1">
            <w:r w:rsidRPr="00D353E9">
              <w:rPr>
                <w:rStyle w:val="Lienhypertexte"/>
                <w:rFonts w:cstheme="minorHAnsi"/>
                <w:noProof/>
              </w:rPr>
              <w:t>Chapitre 2 : Evolution du poste informatique à l’automatisation</w:t>
            </w:r>
            <w:r>
              <w:rPr>
                <w:noProof/>
                <w:webHidden/>
              </w:rPr>
              <w:tab/>
            </w:r>
            <w:r>
              <w:rPr>
                <w:noProof/>
                <w:webHidden/>
              </w:rPr>
              <w:fldChar w:fldCharType="begin"/>
            </w:r>
            <w:r>
              <w:rPr>
                <w:noProof/>
                <w:webHidden/>
              </w:rPr>
              <w:instrText xml:space="preserve"> PAGEREF _Toc130249101 \h </w:instrText>
            </w:r>
            <w:r>
              <w:rPr>
                <w:noProof/>
                <w:webHidden/>
              </w:rPr>
            </w:r>
            <w:r>
              <w:rPr>
                <w:noProof/>
                <w:webHidden/>
              </w:rPr>
              <w:fldChar w:fldCharType="separate"/>
            </w:r>
            <w:r>
              <w:rPr>
                <w:noProof/>
                <w:webHidden/>
              </w:rPr>
              <w:t>21</w:t>
            </w:r>
            <w:r>
              <w:rPr>
                <w:noProof/>
                <w:webHidden/>
              </w:rPr>
              <w:fldChar w:fldCharType="end"/>
            </w:r>
          </w:hyperlink>
        </w:p>
        <w:p w14:paraId="6C9478A1" w14:textId="37B96F6E" w:rsidR="00E90362" w:rsidRDefault="00E90362">
          <w:pPr>
            <w:pStyle w:val="TM2"/>
            <w:tabs>
              <w:tab w:val="right" w:leader="dot" w:pos="9062"/>
            </w:tabs>
            <w:rPr>
              <w:rFonts w:eastAsiaTheme="minorEastAsia"/>
              <w:noProof/>
              <w:lang w:eastAsia="fr-FR"/>
            </w:rPr>
          </w:pPr>
          <w:hyperlink w:anchor="_Toc130249102" w:history="1">
            <w:r w:rsidRPr="00D353E9">
              <w:rPr>
                <w:rStyle w:val="Lienhypertexte"/>
                <w:rFonts w:cstheme="minorHAnsi"/>
                <w:noProof/>
              </w:rPr>
              <w:t>L’ordinateur</w:t>
            </w:r>
            <w:r>
              <w:rPr>
                <w:noProof/>
                <w:webHidden/>
              </w:rPr>
              <w:tab/>
            </w:r>
            <w:r>
              <w:rPr>
                <w:noProof/>
                <w:webHidden/>
              </w:rPr>
              <w:fldChar w:fldCharType="begin"/>
            </w:r>
            <w:r>
              <w:rPr>
                <w:noProof/>
                <w:webHidden/>
              </w:rPr>
              <w:instrText xml:space="preserve"> PAGEREF _Toc130249102 \h </w:instrText>
            </w:r>
            <w:r>
              <w:rPr>
                <w:noProof/>
                <w:webHidden/>
              </w:rPr>
            </w:r>
            <w:r>
              <w:rPr>
                <w:noProof/>
                <w:webHidden/>
              </w:rPr>
              <w:fldChar w:fldCharType="separate"/>
            </w:r>
            <w:r>
              <w:rPr>
                <w:noProof/>
                <w:webHidden/>
              </w:rPr>
              <w:t>21</w:t>
            </w:r>
            <w:r>
              <w:rPr>
                <w:noProof/>
                <w:webHidden/>
              </w:rPr>
              <w:fldChar w:fldCharType="end"/>
            </w:r>
          </w:hyperlink>
        </w:p>
        <w:p w14:paraId="16E4A390" w14:textId="3BF2A9CF" w:rsidR="00E90362" w:rsidRDefault="00E90362">
          <w:pPr>
            <w:pStyle w:val="TM2"/>
            <w:tabs>
              <w:tab w:val="right" w:leader="dot" w:pos="9062"/>
            </w:tabs>
            <w:rPr>
              <w:rFonts w:eastAsiaTheme="minorEastAsia"/>
              <w:noProof/>
              <w:lang w:eastAsia="fr-FR"/>
            </w:rPr>
          </w:pPr>
          <w:hyperlink w:anchor="_Toc130249103" w:history="1">
            <w:r w:rsidRPr="00D353E9">
              <w:rPr>
                <w:rStyle w:val="Lienhypertexte"/>
                <w:rFonts w:cstheme="minorHAnsi"/>
                <w:noProof/>
              </w:rPr>
              <w:t>Le programme informatique</w:t>
            </w:r>
            <w:r>
              <w:rPr>
                <w:noProof/>
                <w:webHidden/>
              </w:rPr>
              <w:tab/>
            </w:r>
            <w:r>
              <w:rPr>
                <w:noProof/>
                <w:webHidden/>
              </w:rPr>
              <w:fldChar w:fldCharType="begin"/>
            </w:r>
            <w:r>
              <w:rPr>
                <w:noProof/>
                <w:webHidden/>
              </w:rPr>
              <w:instrText xml:space="preserve"> PAGEREF _Toc130249103 \h </w:instrText>
            </w:r>
            <w:r>
              <w:rPr>
                <w:noProof/>
                <w:webHidden/>
              </w:rPr>
            </w:r>
            <w:r>
              <w:rPr>
                <w:noProof/>
                <w:webHidden/>
              </w:rPr>
              <w:fldChar w:fldCharType="separate"/>
            </w:r>
            <w:r>
              <w:rPr>
                <w:noProof/>
                <w:webHidden/>
              </w:rPr>
              <w:t>25</w:t>
            </w:r>
            <w:r>
              <w:rPr>
                <w:noProof/>
                <w:webHidden/>
              </w:rPr>
              <w:fldChar w:fldCharType="end"/>
            </w:r>
          </w:hyperlink>
        </w:p>
        <w:p w14:paraId="5C639484" w14:textId="14A613BF" w:rsidR="00E90362" w:rsidRDefault="00E90362">
          <w:pPr>
            <w:pStyle w:val="TM2"/>
            <w:tabs>
              <w:tab w:val="right" w:leader="dot" w:pos="9062"/>
            </w:tabs>
            <w:rPr>
              <w:rFonts w:eastAsiaTheme="minorEastAsia"/>
              <w:noProof/>
              <w:lang w:eastAsia="fr-FR"/>
            </w:rPr>
          </w:pPr>
          <w:hyperlink w:anchor="_Toc130249104" w:history="1">
            <w:r w:rsidRPr="00D353E9">
              <w:rPr>
                <w:rStyle w:val="Lienhypertexte"/>
                <w:rFonts w:cstheme="minorHAnsi"/>
                <w:noProof/>
              </w:rPr>
              <w:t>L’automatisation</w:t>
            </w:r>
            <w:r>
              <w:rPr>
                <w:noProof/>
                <w:webHidden/>
              </w:rPr>
              <w:tab/>
            </w:r>
            <w:r>
              <w:rPr>
                <w:noProof/>
                <w:webHidden/>
              </w:rPr>
              <w:fldChar w:fldCharType="begin"/>
            </w:r>
            <w:r>
              <w:rPr>
                <w:noProof/>
                <w:webHidden/>
              </w:rPr>
              <w:instrText xml:space="preserve"> PAGEREF _Toc130249104 \h </w:instrText>
            </w:r>
            <w:r>
              <w:rPr>
                <w:noProof/>
                <w:webHidden/>
              </w:rPr>
            </w:r>
            <w:r>
              <w:rPr>
                <w:noProof/>
                <w:webHidden/>
              </w:rPr>
              <w:fldChar w:fldCharType="separate"/>
            </w:r>
            <w:r>
              <w:rPr>
                <w:noProof/>
                <w:webHidden/>
              </w:rPr>
              <w:t>29</w:t>
            </w:r>
            <w:r>
              <w:rPr>
                <w:noProof/>
                <w:webHidden/>
              </w:rPr>
              <w:fldChar w:fldCharType="end"/>
            </w:r>
          </w:hyperlink>
        </w:p>
        <w:p w14:paraId="7345778C" w14:textId="3C2BA46C" w:rsidR="00E90362" w:rsidRDefault="00E90362">
          <w:pPr>
            <w:pStyle w:val="TM2"/>
            <w:tabs>
              <w:tab w:val="right" w:leader="dot" w:pos="9062"/>
            </w:tabs>
            <w:rPr>
              <w:rFonts w:eastAsiaTheme="minorEastAsia"/>
              <w:noProof/>
              <w:lang w:eastAsia="fr-FR"/>
            </w:rPr>
          </w:pPr>
          <w:hyperlink w:anchor="_Toc130249105" w:history="1">
            <w:r w:rsidRPr="00D353E9">
              <w:rPr>
                <w:rStyle w:val="Lienhypertexte"/>
                <w:rFonts w:cstheme="minorHAnsi"/>
                <w:noProof/>
              </w:rPr>
              <w:t>L’Intelligence Artificielle</w:t>
            </w:r>
            <w:r>
              <w:rPr>
                <w:noProof/>
                <w:webHidden/>
              </w:rPr>
              <w:tab/>
            </w:r>
            <w:r>
              <w:rPr>
                <w:noProof/>
                <w:webHidden/>
              </w:rPr>
              <w:fldChar w:fldCharType="begin"/>
            </w:r>
            <w:r>
              <w:rPr>
                <w:noProof/>
                <w:webHidden/>
              </w:rPr>
              <w:instrText xml:space="preserve"> PAGEREF _Toc130249105 \h </w:instrText>
            </w:r>
            <w:r>
              <w:rPr>
                <w:noProof/>
                <w:webHidden/>
              </w:rPr>
            </w:r>
            <w:r>
              <w:rPr>
                <w:noProof/>
                <w:webHidden/>
              </w:rPr>
              <w:fldChar w:fldCharType="separate"/>
            </w:r>
            <w:r>
              <w:rPr>
                <w:noProof/>
                <w:webHidden/>
              </w:rPr>
              <w:t>30</w:t>
            </w:r>
            <w:r>
              <w:rPr>
                <w:noProof/>
                <w:webHidden/>
              </w:rPr>
              <w:fldChar w:fldCharType="end"/>
            </w:r>
          </w:hyperlink>
        </w:p>
        <w:p w14:paraId="4B082FC4" w14:textId="016512F9" w:rsidR="00E90362" w:rsidRDefault="00E90362">
          <w:pPr>
            <w:pStyle w:val="TM1"/>
            <w:tabs>
              <w:tab w:val="right" w:leader="dot" w:pos="9062"/>
            </w:tabs>
            <w:rPr>
              <w:rFonts w:eastAsiaTheme="minorEastAsia"/>
              <w:noProof/>
              <w:lang w:eastAsia="fr-FR"/>
            </w:rPr>
          </w:pPr>
          <w:hyperlink w:anchor="_Toc130249106" w:history="1">
            <w:r w:rsidRPr="00D353E9">
              <w:rPr>
                <w:rStyle w:val="Lienhypertexte"/>
                <w:rFonts w:cstheme="minorHAnsi"/>
                <w:noProof/>
              </w:rPr>
              <w:t>Chapitre 3 : L’automatisation, un confort au quotidien</w:t>
            </w:r>
            <w:r>
              <w:rPr>
                <w:noProof/>
                <w:webHidden/>
              </w:rPr>
              <w:tab/>
            </w:r>
            <w:r>
              <w:rPr>
                <w:noProof/>
                <w:webHidden/>
              </w:rPr>
              <w:fldChar w:fldCharType="begin"/>
            </w:r>
            <w:r>
              <w:rPr>
                <w:noProof/>
                <w:webHidden/>
              </w:rPr>
              <w:instrText xml:space="preserve"> PAGEREF _Toc130249106 \h </w:instrText>
            </w:r>
            <w:r>
              <w:rPr>
                <w:noProof/>
                <w:webHidden/>
              </w:rPr>
            </w:r>
            <w:r>
              <w:rPr>
                <w:noProof/>
                <w:webHidden/>
              </w:rPr>
              <w:fldChar w:fldCharType="separate"/>
            </w:r>
            <w:r>
              <w:rPr>
                <w:noProof/>
                <w:webHidden/>
              </w:rPr>
              <w:t>31</w:t>
            </w:r>
            <w:r>
              <w:rPr>
                <w:noProof/>
                <w:webHidden/>
              </w:rPr>
              <w:fldChar w:fldCharType="end"/>
            </w:r>
          </w:hyperlink>
        </w:p>
        <w:p w14:paraId="141D606D" w14:textId="3F883E5B" w:rsidR="00E90362" w:rsidRDefault="00E90362">
          <w:pPr>
            <w:pStyle w:val="TM2"/>
            <w:tabs>
              <w:tab w:val="right" w:leader="dot" w:pos="9062"/>
            </w:tabs>
            <w:rPr>
              <w:rFonts w:eastAsiaTheme="minorEastAsia"/>
              <w:noProof/>
              <w:lang w:eastAsia="fr-FR"/>
            </w:rPr>
          </w:pPr>
          <w:hyperlink w:anchor="_Toc130249107" w:history="1">
            <w:r w:rsidRPr="00D353E9">
              <w:rPr>
                <w:rStyle w:val="Lienhypertexte"/>
                <w:rFonts w:cstheme="minorHAnsi"/>
                <w:noProof/>
              </w:rPr>
              <w:t>Le réseau internet</w:t>
            </w:r>
            <w:r>
              <w:rPr>
                <w:noProof/>
                <w:webHidden/>
              </w:rPr>
              <w:tab/>
            </w:r>
            <w:r>
              <w:rPr>
                <w:noProof/>
                <w:webHidden/>
              </w:rPr>
              <w:fldChar w:fldCharType="begin"/>
            </w:r>
            <w:r>
              <w:rPr>
                <w:noProof/>
                <w:webHidden/>
              </w:rPr>
              <w:instrText xml:space="preserve"> PAGEREF _Toc130249107 \h </w:instrText>
            </w:r>
            <w:r>
              <w:rPr>
                <w:noProof/>
                <w:webHidden/>
              </w:rPr>
            </w:r>
            <w:r>
              <w:rPr>
                <w:noProof/>
                <w:webHidden/>
              </w:rPr>
              <w:fldChar w:fldCharType="separate"/>
            </w:r>
            <w:r>
              <w:rPr>
                <w:noProof/>
                <w:webHidden/>
              </w:rPr>
              <w:t>31</w:t>
            </w:r>
            <w:r>
              <w:rPr>
                <w:noProof/>
                <w:webHidden/>
              </w:rPr>
              <w:fldChar w:fldCharType="end"/>
            </w:r>
          </w:hyperlink>
        </w:p>
        <w:p w14:paraId="4608F07E" w14:textId="1D8E9D9C" w:rsidR="00E90362" w:rsidRDefault="00E90362">
          <w:pPr>
            <w:pStyle w:val="TM2"/>
            <w:tabs>
              <w:tab w:val="right" w:leader="dot" w:pos="9062"/>
            </w:tabs>
            <w:rPr>
              <w:rFonts w:eastAsiaTheme="minorEastAsia"/>
              <w:noProof/>
              <w:lang w:eastAsia="fr-FR"/>
            </w:rPr>
          </w:pPr>
          <w:hyperlink w:anchor="_Toc130249108" w:history="1">
            <w:r w:rsidRPr="00D353E9">
              <w:rPr>
                <w:rStyle w:val="Lienhypertexte"/>
                <w:rFonts w:cstheme="minorHAnsi"/>
                <w:noProof/>
              </w:rPr>
              <w:t>Le numérique</w:t>
            </w:r>
            <w:r>
              <w:rPr>
                <w:noProof/>
                <w:webHidden/>
              </w:rPr>
              <w:tab/>
            </w:r>
            <w:r>
              <w:rPr>
                <w:noProof/>
                <w:webHidden/>
              </w:rPr>
              <w:fldChar w:fldCharType="begin"/>
            </w:r>
            <w:r>
              <w:rPr>
                <w:noProof/>
                <w:webHidden/>
              </w:rPr>
              <w:instrText xml:space="preserve"> PAGEREF _Toc130249108 \h </w:instrText>
            </w:r>
            <w:r>
              <w:rPr>
                <w:noProof/>
                <w:webHidden/>
              </w:rPr>
            </w:r>
            <w:r>
              <w:rPr>
                <w:noProof/>
                <w:webHidden/>
              </w:rPr>
              <w:fldChar w:fldCharType="separate"/>
            </w:r>
            <w:r>
              <w:rPr>
                <w:noProof/>
                <w:webHidden/>
              </w:rPr>
              <w:t>31</w:t>
            </w:r>
            <w:r>
              <w:rPr>
                <w:noProof/>
                <w:webHidden/>
              </w:rPr>
              <w:fldChar w:fldCharType="end"/>
            </w:r>
          </w:hyperlink>
        </w:p>
        <w:p w14:paraId="5FFEE2C5" w14:textId="091CA1BD" w:rsidR="00E90362" w:rsidRDefault="00E90362">
          <w:pPr>
            <w:pStyle w:val="TM2"/>
            <w:tabs>
              <w:tab w:val="right" w:leader="dot" w:pos="9062"/>
            </w:tabs>
            <w:rPr>
              <w:rFonts w:eastAsiaTheme="minorEastAsia"/>
              <w:noProof/>
              <w:lang w:eastAsia="fr-FR"/>
            </w:rPr>
          </w:pPr>
          <w:hyperlink w:anchor="_Toc130249109" w:history="1">
            <w:r w:rsidRPr="00D353E9">
              <w:rPr>
                <w:rStyle w:val="Lienhypertexte"/>
                <w:rFonts w:cstheme="minorHAnsi"/>
                <w:noProof/>
              </w:rPr>
              <w:t>Les objets connectés</w:t>
            </w:r>
            <w:r>
              <w:rPr>
                <w:noProof/>
                <w:webHidden/>
              </w:rPr>
              <w:tab/>
            </w:r>
            <w:r>
              <w:rPr>
                <w:noProof/>
                <w:webHidden/>
              </w:rPr>
              <w:fldChar w:fldCharType="begin"/>
            </w:r>
            <w:r>
              <w:rPr>
                <w:noProof/>
                <w:webHidden/>
              </w:rPr>
              <w:instrText xml:space="preserve"> PAGEREF _Toc130249109 \h </w:instrText>
            </w:r>
            <w:r>
              <w:rPr>
                <w:noProof/>
                <w:webHidden/>
              </w:rPr>
            </w:r>
            <w:r>
              <w:rPr>
                <w:noProof/>
                <w:webHidden/>
              </w:rPr>
              <w:fldChar w:fldCharType="separate"/>
            </w:r>
            <w:r>
              <w:rPr>
                <w:noProof/>
                <w:webHidden/>
              </w:rPr>
              <w:t>31</w:t>
            </w:r>
            <w:r>
              <w:rPr>
                <w:noProof/>
                <w:webHidden/>
              </w:rPr>
              <w:fldChar w:fldCharType="end"/>
            </w:r>
          </w:hyperlink>
        </w:p>
        <w:p w14:paraId="504E86F7" w14:textId="2CE1C7B4" w:rsidR="00E90362" w:rsidRDefault="00E90362">
          <w:pPr>
            <w:pStyle w:val="TM1"/>
            <w:tabs>
              <w:tab w:val="right" w:leader="dot" w:pos="9062"/>
            </w:tabs>
            <w:rPr>
              <w:rFonts w:eastAsiaTheme="minorEastAsia"/>
              <w:noProof/>
              <w:lang w:eastAsia="fr-FR"/>
            </w:rPr>
          </w:pPr>
          <w:hyperlink w:anchor="_Toc130249110" w:history="1">
            <w:r w:rsidRPr="00D353E9">
              <w:rPr>
                <w:rStyle w:val="Lienhypertexte"/>
                <w:rFonts w:cstheme="minorHAnsi"/>
                <w:noProof/>
              </w:rPr>
              <w:t>Chapitre 4 : Les limites de l’automatisation</w:t>
            </w:r>
            <w:r>
              <w:rPr>
                <w:noProof/>
                <w:webHidden/>
              </w:rPr>
              <w:tab/>
            </w:r>
            <w:r>
              <w:rPr>
                <w:noProof/>
                <w:webHidden/>
              </w:rPr>
              <w:fldChar w:fldCharType="begin"/>
            </w:r>
            <w:r>
              <w:rPr>
                <w:noProof/>
                <w:webHidden/>
              </w:rPr>
              <w:instrText xml:space="preserve"> PAGEREF _Toc130249110 \h </w:instrText>
            </w:r>
            <w:r>
              <w:rPr>
                <w:noProof/>
                <w:webHidden/>
              </w:rPr>
            </w:r>
            <w:r>
              <w:rPr>
                <w:noProof/>
                <w:webHidden/>
              </w:rPr>
              <w:fldChar w:fldCharType="separate"/>
            </w:r>
            <w:r>
              <w:rPr>
                <w:noProof/>
                <w:webHidden/>
              </w:rPr>
              <w:t>32</w:t>
            </w:r>
            <w:r>
              <w:rPr>
                <w:noProof/>
                <w:webHidden/>
              </w:rPr>
              <w:fldChar w:fldCharType="end"/>
            </w:r>
          </w:hyperlink>
        </w:p>
        <w:p w14:paraId="6F9CA50B" w14:textId="510B7FE9" w:rsidR="00E90362" w:rsidRDefault="00E90362">
          <w:pPr>
            <w:pStyle w:val="TM2"/>
            <w:tabs>
              <w:tab w:val="right" w:leader="dot" w:pos="9062"/>
            </w:tabs>
            <w:rPr>
              <w:rFonts w:eastAsiaTheme="minorEastAsia"/>
              <w:noProof/>
              <w:lang w:eastAsia="fr-FR"/>
            </w:rPr>
          </w:pPr>
          <w:hyperlink w:anchor="_Toc130249111" w:history="1">
            <w:r w:rsidRPr="00D353E9">
              <w:rPr>
                <w:rStyle w:val="Lienhypertexte"/>
                <w:rFonts w:cstheme="minorHAnsi"/>
                <w:noProof/>
              </w:rPr>
              <w:t>Le côté éthique</w:t>
            </w:r>
            <w:r>
              <w:rPr>
                <w:noProof/>
                <w:webHidden/>
              </w:rPr>
              <w:tab/>
            </w:r>
            <w:r>
              <w:rPr>
                <w:noProof/>
                <w:webHidden/>
              </w:rPr>
              <w:fldChar w:fldCharType="begin"/>
            </w:r>
            <w:r>
              <w:rPr>
                <w:noProof/>
                <w:webHidden/>
              </w:rPr>
              <w:instrText xml:space="preserve"> PAGEREF _Toc130249111 \h </w:instrText>
            </w:r>
            <w:r>
              <w:rPr>
                <w:noProof/>
                <w:webHidden/>
              </w:rPr>
            </w:r>
            <w:r>
              <w:rPr>
                <w:noProof/>
                <w:webHidden/>
              </w:rPr>
              <w:fldChar w:fldCharType="separate"/>
            </w:r>
            <w:r>
              <w:rPr>
                <w:noProof/>
                <w:webHidden/>
              </w:rPr>
              <w:t>32</w:t>
            </w:r>
            <w:r>
              <w:rPr>
                <w:noProof/>
                <w:webHidden/>
              </w:rPr>
              <w:fldChar w:fldCharType="end"/>
            </w:r>
          </w:hyperlink>
        </w:p>
        <w:p w14:paraId="677485BD" w14:textId="2C61F1A9" w:rsidR="00E90362" w:rsidRDefault="00E90362">
          <w:pPr>
            <w:pStyle w:val="TM2"/>
            <w:tabs>
              <w:tab w:val="right" w:leader="dot" w:pos="9062"/>
            </w:tabs>
            <w:rPr>
              <w:rFonts w:eastAsiaTheme="minorEastAsia"/>
              <w:noProof/>
              <w:lang w:eastAsia="fr-FR"/>
            </w:rPr>
          </w:pPr>
          <w:hyperlink w:anchor="_Toc130249112" w:history="1">
            <w:r w:rsidRPr="00D353E9">
              <w:rPr>
                <w:rStyle w:val="Lienhypertexte"/>
                <w:rFonts w:cstheme="minorHAnsi"/>
                <w:noProof/>
              </w:rPr>
              <w:t>L’addiction aux technologies</w:t>
            </w:r>
            <w:r>
              <w:rPr>
                <w:noProof/>
                <w:webHidden/>
              </w:rPr>
              <w:tab/>
            </w:r>
            <w:r>
              <w:rPr>
                <w:noProof/>
                <w:webHidden/>
              </w:rPr>
              <w:fldChar w:fldCharType="begin"/>
            </w:r>
            <w:r>
              <w:rPr>
                <w:noProof/>
                <w:webHidden/>
              </w:rPr>
              <w:instrText xml:space="preserve"> PAGEREF _Toc130249112 \h </w:instrText>
            </w:r>
            <w:r>
              <w:rPr>
                <w:noProof/>
                <w:webHidden/>
              </w:rPr>
            </w:r>
            <w:r>
              <w:rPr>
                <w:noProof/>
                <w:webHidden/>
              </w:rPr>
              <w:fldChar w:fldCharType="separate"/>
            </w:r>
            <w:r>
              <w:rPr>
                <w:noProof/>
                <w:webHidden/>
              </w:rPr>
              <w:t>35</w:t>
            </w:r>
            <w:r>
              <w:rPr>
                <w:noProof/>
                <w:webHidden/>
              </w:rPr>
              <w:fldChar w:fldCharType="end"/>
            </w:r>
          </w:hyperlink>
        </w:p>
        <w:p w14:paraId="7C3B8F7B" w14:textId="4DD6A708" w:rsidR="00E90362" w:rsidRDefault="00E90362">
          <w:pPr>
            <w:pStyle w:val="TM1"/>
            <w:tabs>
              <w:tab w:val="right" w:leader="dot" w:pos="9062"/>
            </w:tabs>
            <w:rPr>
              <w:rFonts w:eastAsiaTheme="minorEastAsia"/>
              <w:noProof/>
              <w:lang w:eastAsia="fr-FR"/>
            </w:rPr>
          </w:pPr>
          <w:hyperlink w:anchor="_Toc130249113" w:history="1">
            <w:r w:rsidRPr="00D353E9">
              <w:rPr>
                <w:rStyle w:val="Lienhypertexte"/>
                <w:rFonts w:cstheme="minorHAnsi"/>
                <w:noProof/>
              </w:rPr>
              <w:t>Conclusion</w:t>
            </w:r>
            <w:r>
              <w:rPr>
                <w:noProof/>
                <w:webHidden/>
              </w:rPr>
              <w:tab/>
            </w:r>
            <w:r>
              <w:rPr>
                <w:noProof/>
                <w:webHidden/>
              </w:rPr>
              <w:fldChar w:fldCharType="begin"/>
            </w:r>
            <w:r>
              <w:rPr>
                <w:noProof/>
                <w:webHidden/>
              </w:rPr>
              <w:instrText xml:space="preserve"> PAGEREF _Toc130249113 \h </w:instrText>
            </w:r>
            <w:r>
              <w:rPr>
                <w:noProof/>
                <w:webHidden/>
              </w:rPr>
            </w:r>
            <w:r>
              <w:rPr>
                <w:noProof/>
                <w:webHidden/>
              </w:rPr>
              <w:fldChar w:fldCharType="separate"/>
            </w:r>
            <w:r>
              <w:rPr>
                <w:noProof/>
                <w:webHidden/>
              </w:rPr>
              <w:t>36</w:t>
            </w:r>
            <w:r>
              <w:rPr>
                <w:noProof/>
                <w:webHidden/>
              </w:rPr>
              <w:fldChar w:fldCharType="end"/>
            </w:r>
          </w:hyperlink>
        </w:p>
        <w:p w14:paraId="13FC4A23" w14:textId="1D80C11A" w:rsidR="00E90362" w:rsidRDefault="00E90362">
          <w:pPr>
            <w:pStyle w:val="TM1"/>
            <w:tabs>
              <w:tab w:val="right" w:leader="dot" w:pos="9062"/>
            </w:tabs>
            <w:rPr>
              <w:rFonts w:eastAsiaTheme="minorEastAsia"/>
              <w:noProof/>
              <w:lang w:eastAsia="fr-FR"/>
            </w:rPr>
          </w:pPr>
          <w:hyperlink w:anchor="_Toc130249114" w:history="1">
            <w:r w:rsidRPr="00D353E9">
              <w:rPr>
                <w:rStyle w:val="Lienhypertexte"/>
                <w:rFonts w:cstheme="minorHAnsi"/>
                <w:noProof/>
              </w:rPr>
              <w:t>Bibliographie</w:t>
            </w:r>
            <w:r>
              <w:rPr>
                <w:noProof/>
                <w:webHidden/>
              </w:rPr>
              <w:tab/>
            </w:r>
            <w:r>
              <w:rPr>
                <w:noProof/>
                <w:webHidden/>
              </w:rPr>
              <w:fldChar w:fldCharType="begin"/>
            </w:r>
            <w:r>
              <w:rPr>
                <w:noProof/>
                <w:webHidden/>
              </w:rPr>
              <w:instrText xml:space="preserve"> PAGEREF _Toc130249114 \h </w:instrText>
            </w:r>
            <w:r>
              <w:rPr>
                <w:noProof/>
                <w:webHidden/>
              </w:rPr>
            </w:r>
            <w:r>
              <w:rPr>
                <w:noProof/>
                <w:webHidden/>
              </w:rPr>
              <w:fldChar w:fldCharType="separate"/>
            </w:r>
            <w:r>
              <w:rPr>
                <w:noProof/>
                <w:webHidden/>
              </w:rPr>
              <w:t>37</w:t>
            </w:r>
            <w:r>
              <w:rPr>
                <w:noProof/>
                <w:webHidden/>
              </w:rPr>
              <w:fldChar w:fldCharType="end"/>
            </w:r>
          </w:hyperlink>
        </w:p>
        <w:p w14:paraId="50B4DC48" w14:textId="6D7CAF73" w:rsidR="00E90362" w:rsidRDefault="00E90362">
          <w:pPr>
            <w:pStyle w:val="TM1"/>
            <w:tabs>
              <w:tab w:val="right" w:leader="dot" w:pos="9062"/>
            </w:tabs>
            <w:rPr>
              <w:rFonts w:eastAsiaTheme="minorEastAsia"/>
              <w:noProof/>
              <w:lang w:eastAsia="fr-FR"/>
            </w:rPr>
          </w:pPr>
          <w:hyperlink w:anchor="_Toc130249115" w:history="1">
            <w:r w:rsidRPr="00D353E9">
              <w:rPr>
                <w:rStyle w:val="Lienhypertexte"/>
                <w:noProof/>
              </w:rPr>
              <w:t>Annexes</w:t>
            </w:r>
            <w:r>
              <w:rPr>
                <w:noProof/>
                <w:webHidden/>
              </w:rPr>
              <w:tab/>
            </w:r>
            <w:r>
              <w:rPr>
                <w:noProof/>
                <w:webHidden/>
              </w:rPr>
              <w:fldChar w:fldCharType="begin"/>
            </w:r>
            <w:r>
              <w:rPr>
                <w:noProof/>
                <w:webHidden/>
              </w:rPr>
              <w:instrText xml:space="preserve"> PAGEREF _Toc130249115 \h </w:instrText>
            </w:r>
            <w:r>
              <w:rPr>
                <w:noProof/>
                <w:webHidden/>
              </w:rPr>
            </w:r>
            <w:r>
              <w:rPr>
                <w:noProof/>
                <w:webHidden/>
              </w:rPr>
              <w:fldChar w:fldCharType="separate"/>
            </w:r>
            <w:r>
              <w:rPr>
                <w:noProof/>
                <w:webHidden/>
              </w:rPr>
              <w:t>38</w:t>
            </w:r>
            <w:r>
              <w:rPr>
                <w:noProof/>
                <w:webHidden/>
              </w:rPr>
              <w:fldChar w:fldCharType="end"/>
            </w:r>
          </w:hyperlink>
        </w:p>
        <w:p w14:paraId="4A10F31E" w14:textId="45739F81"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249092"/>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249093"/>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249094"/>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249095"/>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249096"/>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57615C47"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249097"/>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712D9480"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63634CE9"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r w:rsidR="00065E6A" w:rsidRPr="00B321B9">
        <w:rPr>
          <w:rFonts w:cstheme="minorHAnsi"/>
        </w:rPr>
        <w:t>glaciaires</w:t>
      </w:r>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65D7A87A" w:rsidR="005C7DB5" w:rsidRPr="00DD1A7C" w:rsidRDefault="005C7DB5" w:rsidP="005C7DB5">
                            <w:pPr>
                              <w:pStyle w:val="Lgende"/>
                              <w:jc w:val="center"/>
                              <w:rPr>
                                <w:noProof/>
                              </w:rPr>
                            </w:pPr>
                            <w:r>
                              <w:t xml:space="preserve">Figure </w:t>
                            </w:r>
                            <w:fldSimple w:instr=" SEQ Figure \* ARABIC ">
                              <w:r w:rsidR="001D0536">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65D7A87A" w:rsidR="005C7DB5" w:rsidRPr="00DD1A7C" w:rsidRDefault="005C7DB5" w:rsidP="005C7DB5">
                      <w:pPr>
                        <w:pStyle w:val="Lgende"/>
                        <w:jc w:val="center"/>
                        <w:rPr>
                          <w:noProof/>
                        </w:rPr>
                      </w:pPr>
                      <w:r>
                        <w:t xml:space="preserve">Figure </w:t>
                      </w:r>
                      <w:fldSimple w:instr=" SEQ Figure \* ARABIC ">
                        <w:r w:rsidR="001D0536">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4525725D"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w:t>
      </w:r>
      <w:r w:rsidR="00FD5AC4" w:rsidRPr="00B321B9">
        <w:rPr>
          <w:rFonts w:cstheme="minorHAnsi"/>
        </w:rPr>
        <w:t>géré</w:t>
      </w:r>
      <w:r w:rsidR="00207EF4" w:rsidRPr="00B321B9">
        <w:rPr>
          <w:rFonts w:cstheme="minorHAnsi"/>
        </w:rPr>
        <w:t xml:space="preserve">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ou de toute autre personne à </w:t>
      </w:r>
      <w:r w:rsidR="00141A20" w:rsidRPr="00B321B9">
        <w:rPr>
          <w:rFonts w:cstheme="minorHAnsi"/>
        </w:rPr>
        <w:lastRenderedPageBreak/>
        <w:t>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249098"/>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1EF8BBC9"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59870752" w:rsidR="00850118" w:rsidRPr="001A2515" w:rsidRDefault="00850118" w:rsidP="002E05E2">
                            <w:pPr>
                              <w:pStyle w:val="Lgende"/>
                              <w:jc w:val="center"/>
                            </w:pPr>
                            <w:r>
                              <w:t xml:space="preserve">Figure </w:t>
                            </w:r>
                            <w:fldSimple w:instr=" SEQ Figure \* ARABIC ">
                              <w:r w:rsidR="001D0536">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59870752" w:rsidR="00850118" w:rsidRPr="001A2515" w:rsidRDefault="00850118" w:rsidP="002E05E2">
                      <w:pPr>
                        <w:pStyle w:val="Lgende"/>
                        <w:jc w:val="center"/>
                      </w:pPr>
                      <w:r>
                        <w:t xml:space="preserve">Figure </w:t>
                      </w:r>
                      <w:fldSimple w:instr=" SEQ Figure \* ARABIC ">
                        <w:r w:rsidR="001D0536">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249099"/>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249100"/>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249101"/>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249102"/>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7C2438E8" w:rsidR="00304CBC" w:rsidRDefault="00304CBC" w:rsidP="00304CBC">
      <w:pPr>
        <w:pStyle w:val="Lgende"/>
        <w:jc w:val="center"/>
        <w:rPr>
          <w:rFonts w:cstheme="minorHAnsi"/>
        </w:rPr>
      </w:pPr>
      <w:r>
        <w:t xml:space="preserve">Figure </w:t>
      </w:r>
      <w:fldSimple w:instr=" SEQ Figure \* ARABIC ">
        <w:r w:rsidR="001D0536">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249103"/>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1F4520E4" w:rsidR="000608C2" w:rsidRPr="00671C0B" w:rsidRDefault="000608C2" w:rsidP="000608C2">
                            <w:pPr>
                              <w:pStyle w:val="Lgende"/>
                              <w:jc w:val="center"/>
                            </w:pPr>
                            <w:r>
                              <w:t xml:space="preserve">Figure </w:t>
                            </w:r>
                            <w:fldSimple w:instr=" SEQ Figure \* ARABIC ">
                              <w:r w:rsidR="001D0536">
                                <w:rPr>
                                  <w:noProof/>
                                </w:rPr>
                                <w:t>7</w:t>
                              </w:r>
                            </w:fldSimple>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1F4520E4" w:rsidR="000608C2" w:rsidRPr="00671C0B" w:rsidRDefault="000608C2" w:rsidP="000608C2">
                      <w:pPr>
                        <w:pStyle w:val="Lgende"/>
                        <w:jc w:val="center"/>
                      </w:pPr>
                      <w:r>
                        <w:t xml:space="preserve">Figure </w:t>
                      </w:r>
                      <w:fldSimple w:instr=" SEQ Figure \* ARABIC ">
                        <w:r w:rsidR="001D0536">
                          <w:rPr>
                            <w:noProof/>
                          </w:rPr>
                          <w:t>7</w:t>
                        </w:r>
                      </w:fldSimple>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4584C2D0" w:rsidR="0043006A" w:rsidRDefault="000A2CE3" w:rsidP="008E4C0D">
      <w:pPr>
        <w:pStyle w:val="Lgende"/>
        <w:jc w:val="center"/>
      </w:pPr>
      <w:r>
        <w:t xml:space="preserve">Figure </w:t>
      </w:r>
      <w:fldSimple w:instr=" SEQ Figure \* ARABIC ">
        <w:r w:rsidR="001D0536">
          <w:rPr>
            <w:noProof/>
          </w:rPr>
          <w:t>8</w:t>
        </w:r>
      </w:fldSimple>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au fur et à mesure de son exécution par un interpréteur. Les langages tels que Python et Ruby utilisent cette approche. Les performances peuvent être inférieures à celles de la compilation, car la traduction se fait pendant l'exécution. Avec la compilation, le code source est traduit en un fichier binaire exécutable (contenant du code machine) par un compilateur. Cela se produit avant l'exécution du programme. Les langages tels que C, C++ et Java utilisent cette approche. Un exemple de programme interprété en annexe 2</w:t>
      </w:r>
      <w:r w:rsidR="000C595E">
        <w:t xml:space="preserve">, le langage utilisé est le batch. </w:t>
      </w:r>
      <w:r w:rsidR="008E4C0D">
        <w:t xml:space="preserve">Le terme « batch » fait référence à l'exécution automatique </w:t>
      </w:r>
      <w:r w:rsidR="008E4C0D">
        <w:lastRenderedPageBreak/>
        <w:t xml:space="preserve">d'une série de tâches ou de commandes sans intervention de l'utilisateur. Dans le contexte de l'informatique et de la programmation, il est souvent utilisé pour décrire un fichier de commandes ou un script qui automatise un ensemble de tâches. Dans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 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 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 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Default="00FA6810" w:rsidP="008E4C0D">
      <w:pPr>
        <w:jc w:val="both"/>
      </w:pPr>
      <w:r w:rsidRPr="00FA6810">
        <w:rPr>
          <w:noProof/>
        </w:rPr>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rsidR="00CF402A">
        <w:t xml:space="preserve"> qui est envoyé à chaque fois que j’envoie </w:t>
      </w:r>
      <w:r w:rsidR="00097789">
        <w:t>mes modifications</w:t>
      </w:r>
      <w:r w:rsidR="00CF402A">
        <w:t xml:space="preserve"> sur le dépôt, j’ai demandé au programme de mettre la date et l’heure act</w:t>
      </w:r>
      <w:r w:rsidR="00BA0CE8">
        <w:t>uelle</w:t>
      </w:r>
      <w:r w:rsidR="00CF402A">
        <w:t xml:space="preserve"> lors du passage de la commande.</w:t>
      </w:r>
      <w:r w:rsidR="00097789">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t xml:space="preserve"> a mis moins de deux secondes à effectuer les mêmes actions soit une différence d’une minute et dix-sept secondes.</w:t>
      </w:r>
    </w:p>
    <w:p w14:paraId="538DAB64" w14:textId="5B517499" w:rsidR="00FA6810" w:rsidRDefault="00FA6810" w:rsidP="008E4C0D">
      <w:pPr>
        <w:jc w:val="both"/>
      </w:pPr>
      <w:r>
        <w:t xml:space="preserve">J’ai conçu pour une amie </w:t>
      </w:r>
      <w:r w:rsidR="00A81BB9">
        <w:t xml:space="preserve">un programme qui calcule le nombre d’heures effectuées par catégorie. </w:t>
      </w:r>
      <w:r w:rsidR="00E65D9D">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t xml:space="preserve">il fallait mettre le fichier dans le répertoire du programme puis lancer le programme. Le programme est en version béta et en cours d’amélioration. Pour le moment, il prend le fichier « csv » et l’enregistre dans une variable </w:t>
      </w:r>
      <w:r w:rsidR="006714DD">
        <w:t xml:space="preserve">de </w:t>
      </w:r>
      <w:r w:rsidR="00B06B46">
        <w:t>t</w:t>
      </w:r>
      <w:r w:rsidR="006714DD">
        <w:t>ype</w:t>
      </w:r>
      <w:r w:rsidR="00B06B46">
        <w:t xml:space="preserve"> tableau. Puis, il traite ligne par ligne, en commençant par la colonne des catégories qu’il met dans une variable, ensuite il fait une soustraction entre la colonne « </w:t>
      </w:r>
      <w:proofErr w:type="spellStart"/>
      <w:r w:rsidR="00B06B46">
        <w:t>HeureFin</w:t>
      </w:r>
      <w:proofErr w:type="spellEnd"/>
      <w:r w:rsidR="00B06B46">
        <w:t> » et « </w:t>
      </w:r>
      <w:proofErr w:type="spellStart"/>
      <w:r w:rsidR="00B06B46">
        <w:t>HeureDebut</w:t>
      </w:r>
      <w:proofErr w:type="spellEnd"/>
      <w:r w:rsidR="00B06B46">
        <w:t xml:space="preserve"> » et met le résultat dans une variable temporaire. Enfin, une condition qui dit qu’en fonction de la catégorie, on incrémente le delta des heures dans une variable dédié à la catégorie. J’ai </w:t>
      </w:r>
      <w:r w:rsidR="006714DD">
        <w:t>défini</w:t>
      </w:r>
      <w:r w:rsidR="00B06B46">
        <w:t xml:space="preserve"> un paramètre qui vérifie que la ligne est conforme aux attentes du programme et si cela n’est pas le cas, alors elle est annoncée comme non</w:t>
      </w:r>
      <w:r w:rsidR="006714DD">
        <w:t xml:space="preserve"> </w:t>
      </w:r>
      <w:r w:rsidR="00B06B46">
        <w:lastRenderedPageBreak/>
        <w:t xml:space="preserve">conforme, et listé à la fin du programme afin que </w:t>
      </w:r>
      <w:r w:rsidR="006714DD">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48A12371" w:rsidR="0045488F" w:rsidRDefault="0045488F" w:rsidP="008E4C0D">
      <w:pPr>
        <w:jc w:val="both"/>
      </w:pPr>
      <w:r>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68D96EBB" w14:textId="702A9001" w:rsidR="00FD5AC4" w:rsidRDefault="00FD5AC4" w:rsidP="008E4C0D">
      <w:pPr>
        <w:jc w:val="both"/>
      </w:pPr>
      <w:r>
        <w:t>5 min csv</w:t>
      </w:r>
    </w:p>
    <w:p w14:paraId="2BE36AE1" w14:textId="1992B966" w:rsidR="00FD5AC4" w:rsidRDefault="00FD5AC4" w:rsidP="008E4C0D">
      <w:pPr>
        <w:jc w:val="both"/>
      </w:pPr>
      <w:r>
        <w:t>20 à 30 minutes</w:t>
      </w:r>
    </w:p>
    <w:p w14:paraId="11833DCF" w14:textId="717541F7" w:rsidR="00FA6810" w:rsidRDefault="00FA6810" w:rsidP="008E4C0D">
      <w:pPr>
        <w:jc w:val="both"/>
      </w:pP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249104"/>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r w:rsidR="006440A0">
        <w:rPr>
          <w:rFonts w:asciiTheme="minorHAnsi" w:hAnsiTheme="minorHAnsi" w:cstheme="minorHAnsi"/>
        </w:rPr>
        <w:t>isation</w:t>
      </w:r>
      <w:bookmarkEnd w:id="14"/>
    </w:p>
    <w:p w14:paraId="3C06FCD9" w14:textId="4E2C8087" w:rsidR="00765835" w:rsidRDefault="00765835" w:rsidP="00F20DD6">
      <w:pPr>
        <w:jc w:val="both"/>
        <w:rPr>
          <w:rFonts w:cstheme="minorHAnsi"/>
        </w:rPr>
      </w:pPr>
    </w:p>
    <w:p w14:paraId="59EC3F58" w14:textId="117F8589" w:rsidR="001F4F19" w:rsidRDefault="00D8127A" w:rsidP="001F4F19">
      <w:pPr>
        <w:jc w:val="both"/>
      </w:pPr>
      <w:r>
        <w:rPr>
          <w:rFonts w:cstheme="minorHAnsi"/>
        </w:rPr>
        <w:t xml:space="preserve">D’après IBM, « L’automatisation est le terme qui décrit </w:t>
      </w:r>
      <w:r>
        <w:t xml:space="preserve">les applications technologiques où l'apport humain est minimisé. Cela inclut l'automatisation des processus métier (BPA, Business Process Automation), l'automatisation de l'informatique, les applications personnelles telles que la domotique, entre autres ».  </w:t>
      </w:r>
      <w:r w:rsidR="001F4F19">
        <w:t>En d’autres termes</w:t>
      </w:r>
      <w:r>
        <w:t xml:space="preserve">, </w:t>
      </w:r>
      <w:r w:rsidR="001F4F19">
        <w:t>l’automatisation est un processus par lequel les machines, les équipements, les systèmes ou les processus sont conçus et programmés pour accomplir des tâches sans intervention humaine. Elle vise à augmenter l'efficacité, la productivité, la qualité, la fiabilité et la sécurité des opérations. L'automatisation est devenue de plus en plus courante avec l'avancement de la technologie, en particulier dans les domaines de l'informatique, de la robotique et de l'intelligence artificielle. Il est utilisé dans plusieurs domaines dont les chaînes de montage et de production en usine, où des machines et des robots effectuent des tâches répétitives avec précision et rapidité, réduisant les coûts de main-d'œuvre et les erreurs humaines. Dans la domotique, des systèmes permettent de contrôler et de gérer les appareils électroménagers, les systèmes de chauffage, de climatisation et d'éclairage de manière automatique, en fonction de paramètres prédéfinis ou grâce à des algorithmes d'apprentissage. Par ailleurs, de nombreuses applications et logiciels utilisent l'automatisation pour faciliter la réalisation de tâches complexes, comme la gestion des courriels électroniques, la planification, la gestion des ressources ou la maintenance de bases de données. L'automatisation est également utilisée dans l'agriculture pour optimiser la gestion des cultures, l'irrigation, la fertilisation et la récolte grâce à des machines et des drones automatisés.</w:t>
      </w:r>
      <w:r w:rsidR="001F4F19">
        <w:rPr>
          <w:rFonts w:cstheme="minorHAnsi"/>
        </w:rPr>
        <w:t xml:space="preserve">  Enfin, l</w:t>
      </w:r>
      <w:r w:rsidR="001F4F19">
        <w:t>es systèmes de transport automatisés, tels que les trains et les métros sans conducteur, ainsi que les voitures autonomes, sont en cours de développement et de déploiement pour améliorer l'efficacité et la sécurité des transports.</w:t>
      </w:r>
    </w:p>
    <w:p w14:paraId="6432808E" w14:textId="77777777" w:rsidR="00EA7B99" w:rsidRDefault="00EA7B99" w:rsidP="001F4F19">
      <w:pPr>
        <w:jc w:val="both"/>
      </w:pPr>
    </w:p>
    <w:p w14:paraId="440D3324" w14:textId="0B8DCC88" w:rsidR="00E13F2B" w:rsidRDefault="001F4F19" w:rsidP="001F4F19">
      <w:pPr>
        <w:jc w:val="both"/>
        <w:rPr>
          <w:rFonts w:cstheme="minorHAnsi"/>
        </w:rPr>
      </w:pPr>
      <w:r>
        <w:rPr>
          <w:rFonts w:cstheme="minorHAnsi"/>
        </w:rPr>
        <w:t xml:space="preserve"> </w:t>
      </w:r>
      <w:r w:rsidR="00E13F2B">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249105"/>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30249106"/>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30249107"/>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30249108"/>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30249109"/>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237E3C4C" w:rsidR="008F7A9A" w:rsidRPr="00B321B9" w:rsidRDefault="008F7A9A" w:rsidP="00F20DD6">
      <w:pPr>
        <w:pStyle w:val="Titre1"/>
        <w:jc w:val="both"/>
        <w:rPr>
          <w:rFonts w:asciiTheme="minorHAnsi" w:hAnsiTheme="minorHAnsi" w:cstheme="minorHAnsi"/>
        </w:rPr>
      </w:pPr>
      <w:bookmarkStart w:id="20" w:name="_Toc130249110"/>
      <w:r w:rsidRPr="00B321B9">
        <w:rPr>
          <w:rFonts w:asciiTheme="minorHAnsi" w:hAnsiTheme="minorHAnsi" w:cstheme="minorHAnsi"/>
        </w:rPr>
        <w:lastRenderedPageBreak/>
        <w:t xml:space="preserve">Chapitre 4 : </w:t>
      </w:r>
      <w:r w:rsidR="00FD5AC4">
        <w:rPr>
          <w:rFonts w:asciiTheme="minorHAnsi" w:hAnsiTheme="minorHAnsi" w:cstheme="minorHAnsi"/>
        </w:rPr>
        <w:t>Les limites de l’automatisation</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30249111"/>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6C6E0C4B" w14:textId="03707B41" w:rsidR="00CC37AC" w:rsidRPr="00E272A8" w:rsidRDefault="00CC37AC" w:rsidP="00CC37AC">
      <w:pPr>
        <w:jc w:val="both"/>
      </w:pPr>
      <w:r w:rsidRPr="00E272A8">
        <w:t>L'éthique est une branche de la philosophie qui étudie la morale, c'est-à-dire les règles et principes qui guident les actions humaines en termes de bien et de mal. Elle vient du mot grec « ethos » qui signifie « manière de vivre ». Elle s’intéresse à l’ensemble des comportements humains et à la conduite des individus en société. Durant ces dernières années et avec le développement massif des nouvelles technologies, la question éthique liée à l’automatisation fait l’objet de nombreux débat.</w:t>
      </w:r>
    </w:p>
    <w:p w14:paraId="00D6AE39" w14:textId="7BF4C84C" w:rsidR="00CC37AC" w:rsidRDefault="00CC37AC" w:rsidP="00CC37AC">
      <w:pPr>
        <w:jc w:val="both"/>
      </w:pPr>
      <w:r w:rsidRPr="00E272A8">
        <w:t>L'automatisation, notamment l'intelligence artificielle, suscite des inquiétudes quant à l'avenir du travail. Selon l'OCDE, environ 14 % des emplois pourraient être automatisés d'ici 2060-2080, et 32 % pourraient l'être partiellement. Les jeunes et les travailleurs peu qualifiés sont les plus vulnérables. Contrairement aux révolutions technologiques précédentes, l'automatisation remplace désormais les tâches cognitives plutôt que de soutenir les compétences manuelles. Ainsi, les emplois salariés moyens ont diminué aux États-Unis et en Europe depuis les années 1980, en raison de l'émergence des technologies numériques qui ont réduit le travail routinier. Cependant, cela crée également de nouveaux emplois hautement qualifiés. L'Institut Sapiens a étudié la question de la perte d'emploi liée à l'automatisation et a identifié cinq secteurs les plus susceptibles d'être affectés : les employés de banque et d'assurance, les employés de comptabilité, les secrétaires de bureautique et de direction, les hôtes de caisse et employés de libre-service, et les ouvriers de la manutention. De son côté, Le Conseil d'Orientation pour l'Emploi (COE) a publié une étude en janvier 2017 sur les métiers les plus menacés par l'automatisation. Selon cette étude, un emploi sur dix serait exposé aux mutations technologiques et risquerait de disparaître. Les emplois les plus touchés seraient des métiers manuels et peu qualifiés. Les agents d'entretien représenteraient 21% de l'ensemble des emplois menacés, suivis des ouvriers qualifiés des industries de process et des ouvriers non qualifiés de manutention (6 % chacun). Ainsi, les robots ne remplaceront pas tous les salariés, mais auront un impact significatif sur certains secteurs. Pourtant, Le Forum économique mondial a prévu que d'ici fin 2023, l'automatisation créera plus d'emplois qu'elle n'en supprimera. Ainsi, l'automatisation pourrait-elle être finalement positive pour l'emploi ?</w:t>
      </w:r>
    </w:p>
    <w:p w14:paraId="022549DE" w14:textId="77777777" w:rsidR="001D0536" w:rsidRDefault="001D0536" w:rsidP="001D0536">
      <w:pPr>
        <w:keepNext/>
        <w:jc w:val="center"/>
      </w:pPr>
      <w:r>
        <w:rPr>
          <w:noProof/>
        </w:rPr>
        <w:drawing>
          <wp:inline distT="0" distB="0" distL="0" distR="0" wp14:anchorId="515E8041" wp14:editId="21128748">
            <wp:extent cx="3924300" cy="2628900"/>
            <wp:effectExtent l="0" t="0" r="0" b="0"/>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extLst>
                        <a:ext uri="{28A0092B-C50C-407E-A947-70E740481C1C}">
                          <a14:useLocalDpi xmlns:a14="http://schemas.microsoft.com/office/drawing/2010/main" val="0"/>
                        </a:ext>
                      </a:extLst>
                    </a:blip>
                    <a:srcRect/>
                    <a:stretch>
                      <a:fillRect/>
                    </a:stretch>
                  </pic:blipFill>
                  <pic:spPr>
                    <a:xfrm>
                      <a:off x="0" y="0"/>
                      <a:ext cx="3924300" cy="2628900"/>
                    </a:xfrm>
                    <a:prstGeom prst="rect">
                      <a:avLst/>
                    </a:prstGeom>
                  </pic:spPr>
                </pic:pic>
              </a:graphicData>
            </a:graphic>
          </wp:inline>
        </w:drawing>
      </w:r>
    </w:p>
    <w:p w14:paraId="3111D06E" w14:textId="5746E6D0" w:rsidR="001D0536" w:rsidRDefault="001D0536" w:rsidP="001D0536">
      <w:pPr>
        <w:pStyle w:val="Lgende"/>
        <w:jc w:val="center"/>
      </w:pPr>
      <w:r>
        <w:t xml:space="preserve">Figure </w:t>
      </w:r>
      <w:fldSimple w:instr=" SEQ Figure \* ARABIC ">
        <w:r>
          <w:rPr>
            <w:noProof/>
          </w:rPr>
          <w:t>9</w:t>
        </w:r>
      </w:fldSimple>
      <w:r>
        <w:t xml:space="preserve"> Métier les plus menacés par l'automatisation [FIG ]</w:t>
      </w:r>
    </w:p>
    <w:p w14:paraId="56119D37" w14:textId="2F84AAC7" w:rsidR="001F4F19" w:rsidRDefault="000836DD" w:rsidP="00254BDE">
      <w:pPr>
        <w:jc w:val="both"/>
      </w:pPr>
      <w:r w:rsidRPr="000836DD">
        <w:lastRenderedPageBreak/>
        <w:t xml:space="preserve">Un article intéressant sur le sujet de « l’automatisation socialement responsable » est </w:t>
      </w:r>
      <w:r>
        <w:t xml:space="preserve">« </w:t>
      </w:r>
      <w:proofErr w:type="spellStart"/>
      <w:r w:rsidRPr="000836DD">
        <w:t>Socially</w:t>
      </w:r>
      <w:proofErr w:type="spellEnd"/>
      <w:r w:rsidRPr="000836DD">
        <w:t xml:space="preserve"> </w:t>
      </w:r>
      <w:proofErr w:type="spellStart"/>
      <w:r w:rsidRPr="000836DD">
        <w:t>Responsible</w:t>
      </w:r>
      <w:proofErr w:type="spellEnd"/>
      <w:r w:rsidRPr="000836DD">
        <w:t xml:space="preserve"> Automation : A Framework for </w:t>
      </w:r>
      <w:proofErr w:type="spellStart"/>
      <w:r w:rsidRPr="000836DD">
        <w:t>Shaping</w:t>
      </w:r>
      <w:proofErr w:type="spellEnd"/>
      <w:r w:rsidRPr="000836DD">
        <w:t xml:space="preserve"> the Future »</w:t>
      </w:r>
      <w:r>
        <w:t> </w:t>
      </w:r>
      <w:r w:rsidRPr="000836DD">
        <w:t xml:space="preserve">écrit en 2018 par deux chercheurs américains Pramod </w:t>
      </w:r>
      <w:proofErr w:type="spellStart"/>
      <w:r w:rsidRPr="000836DD">
        <w:t>Khargonekar</w:t>
      </w:r>
      <w:proofErr w:type="spellEnd"/>
      <w:r w:rsidRPr="000836DD">
        <w:t xml:space="preserve"> et Meera Sampath</w:t>
      </w:r>
      <w:r>
        <w:t xml:space="preserve">. </w:t>
      </w:r>
      <w:r w:rsidRPr="000836DD">
        <w:t>Dans cette étude, ils affirment que l’automatisation peut être positive sur l’humanité, à condition que les entreprises effectuent au préalable une transformation « par niveau » afin d’atténuer les conséquences socio-économiques de cette automatisation.</w:t>
      </w:r>
      <w:r>
        <w:t xml:space="preserve"> Je vous énonce les niveaux dans le tableau ci-dessous :</w:t>
      </w:r>
    </w:p>
    <w:p w14:paraId="0F9860A6" w14:textId="77777777" w:rsidR="000836DD" w:rsidRDefault="000836DD" w:rsidP="00254BDE">
      <w:pPr>
        <w:jc w:val="both"/>
        <w:rPr>
          <w:rFonts w:cstheme="minorHAnsi"/>
        </w:rPr>
      </w:pPr>
    </w:p>
    <w:tbl>
      <w:tblPr>
        <w:tblStyle w:val="Grilledutableau"/>
        <w:tblW w:w="9067" w:type="dxa"/>
        <w:tblLook w:val="04A0" w:firstRow="1" w:lastRow="0" w:firstColumn="1" w:lastColumn="0" w:noHBand="0" w:noVBand="1"/>
      </w:tblPr>
      <w:tblGrid>
        <w:gridCol w:w="987"/>
        <w:gridCol w:w="1602"/>
        <w:gridCol w:w="6478"/>
      </w:tblGrid>
      <w:tr w:rsidR="000836DD" w14:paraId="64226CCD" w14:textId="77777777" w:rsidTr="00254BDE">
        <w:tc>
          <w:tcPr>
            <w:tcW w:w="987" w:type="dxa"/>
          </w:tcPr>
          <w:p w14:paraId="37FA5655" w14:textId="5AB16283" w:rsidR="000836DD" w:rsidRDefault="000836DD" w:rsidP="00254BDE">
            <w:pPr>
              <w:jc w:val="both"/>
              <w:rPr>
                <w:rFonts w:cstheme="minorHAnsi"/>
              </w:rPr>
            </w:pPr>
            <w:r>
              <w:rPr>
                <w:rFonts w:cstheme="minorHAnsi"/>
              </w:rPr>
              <w:t>Niveau 0</w:t>
            </w:r>
          </w:p>
        </w:tc>
        <w:tc>
          <w:tcPr>
            <w:tcW w:w="1595" w:type="dxa"/>
          </w:tcPr>
          <w:p w14:paraId="19CEDEB0" w14:textId="1B3CD46B" w:rsidR="000836DD" w:rsidRDefault="000836DD" w:rsidP="00254BDE">
            <w:pPr>
              <w:jc w:val="both"/>
              <w:rPr>
                <w:rFonts w:cstheme="minorHAnsi"/>
              </w:rPr>
            </w:pPr>
            <w:r>
              <w:rPr>
                <w:rFonts w:cstheme="minorHAnsi"/>
              </w:rPr>
              <w:t>Automatisation centrée sur les coûts</w:t>
            </w:r>
          </w:p>
        </w:tc>
        <w:tc>
          <w:tcPr>
            <w:tcW w:w="6485" w:type="dxa"/>
          </w:tcPr>
          <w:p w14:paraId="3041B751" w14:textId="73B785AB" w:rsidR="000836DD" w:rsidRDefault="00254BDE" w:rsidP="00254BDE">
            <w:pPr>
              <w:jc w:val="both"/>
              <w:rPr>
                <w:rFonts w:cstheme="minorHAnsi"/>
              </w:rPr>
            </w:pPr>
            <w:r w:rsidRPr="005A3A4E">
              <w:rPr>
                <w:rFonts w:cstheme="minorHAnsi"/>
              </w:rPr>
              <w:t>Tout en bas de l’échelle, on trouve un objectif de bénéfice financier. Ces programmes rencontrent une forte résistance au cours de leur cycle de vie.</w:t>
            </w:r>
          </w:p>
        </w:tc>
      </w:tr>
      <w:tr w:rsidR="000836DD" w14:paraId="533B22C2" w14:textId="77777777" w:rsidTr="00254BDE">
        <w:tc>
          <w:tcPr>
            <w:tcW w:w="987" w:type="dxa"/>
          </w:tcPr>
          <w:p w14:paraId="17B4CE2A" w14:textId="2B447963" w:rsidR="000836DD" w:rsidRDefault="000836DD" w:rsidP="00254BDE">
            <w:pPr>
              <w:jc w:val="both"/>
              <w:rPr>
                <w:rFonts w:cstheme="minorHAnsi"/>
              </w:rPr>
            </w:pPr>
            <w:r>
              <w:rPr>
                <w:rFonts w:cstheme="minorHAnsi"/>
              </w:rPr>
              <w:t>Niveau 1</w:t>
            </w:r>
          </w:p>
        </w:tc>
        <w:tc>
          <w:tcPr>
            <w:tcW w:w="1595" w:type="dxa"/>
          </w:tcPr>
          <w:p w14:paraId="0E55E4FF" w14:textId="46CE64F6" w:rsidR="000836DD" w:rsidRDefault="000836DD" w:rsidP="00254BDE">
            <w:pPr>
              <w:jc w:val="both"/>
              <w:rPr>
                <w:rFonts w:cstheme="minorHAnsi"/>
              </w:rPr>
            </w:pPr>
            <w:r>
              <w:rPr>
                <w:rFonts w:cstheme="minorHAnsi"/>
              </w:rPr>
              <w:t>Automatisation centrée sur les performances</w:t>
            </w:r>
          </w:p>
        </w:tc>
        <w:tc>
          <w:tcPr>
            <w:tcW w:w="6485" w:type="dxa"/>
          </w:tcPr>
          <w:p w14:paraId="42B3E714" w14:textId="77777777" w:rsidR="00254BDE" w:rsidRPr="005A3A4E" w:rsidRDefault="00254BDE" w:rsidP="00254BDE">
            <w:pPr>
              <w:jc w:val="both"/>
              <w:rPr>
                <w:rFonts w:cstheme="minorHAnsi"/>
              </w:rPr>
            </w:pPr>
            <w:r>
              <w:rPr>
                <w:rFonts w:cstheme="minorHAnsi"/>
              </w:rPr>
              <w:t>O</w:t>
            </w:r>
            <w:r w:rsidRPr="005A3A4E">
              <w:rPr>
                <w:rFonts w:cstheme="minorHAnsi"/>
              </w:rPr>
              <w:t>n tient compte des interactions humaines avec l’automatisation. On se concentre davantage sur la performance globale, même si le profit reste le principal moteur.</w:t>
            </w:r>
          </w:p>
          <w:p w14:paraId="103EC5E9" w14:textId="77777777" w:rsidR="000836DD" w:rsidRDefault="000836DD" w:rsidP="00254BDE">
            <w:pPr>
              <w:jc w:val="both"/>
              <w:rPr>
                <w:rFonts w:cstheme="minorHAnsi"/>
              </w:rPr>
            </w:pPr>
          </w:p>
        </w:tc>
      </w:tr>
      <w:tr w:rsidR="000836DD" w14:paraId="7950701E" w14:textId="77777777" w:rsidTr="00254BDE">
        <w:tc>
          <w:tcPr>
            <w:tcW w:w="987" w:type="dxa"/>
          </w:tcPr>
          <w:p w14:paraId="1EB13F46" w14:textId="4E43E88E" w:rsidR="000836DD" w:rsidRDefault="000836DD" w:rsidP="00254BDE">
            <w:pPr>
              <w:jc w:val="both"/>
              <w:rPr>
                <w:rFonts w:cstheme="minorHAnsi"/>
              </w:rPr>
            </w:pPr>
            <w:r>
              <w:rPr>
                <w:rFonts w:cstheme="minorHAnsi"/>
              </w:rPr>
              <w:t>Niveau 2</w:t>
            </w:r>
          </w:p>
        </w:tc>
        <w:tc>
          <w:tcPr>
            <w:tcW w:w="1595" w:type="dxa"/>
          </w:tcPr>
          <w:p w14:paraId="10D52F42" w14:textId="4155B01A" w:rsidR="000836DD" w:rsidRDefault="000836DD" w:rsidP="00254BDE">
            <w:pPr>
              <w:jc w:val="both"/>
              <w:rPr>
                <w:rFonts w:cstheme="minorHAnsi"/>
              </w:rPr>
            </w:pPr>
            <w:r>
              <w:rPr>
                <w:rFonts w:cstheme="minorHAnsi"/>
              </w:rPr>
              <w:t>Automatisation centrée sur les travailleurs</w:t>
            </w:r>
          </w:p>
        </w:tc>
        <w:tc>
          <w:tcPr>
            <w:tcW w:w="6485" w:type="dxa"/>
          </w:tcPr>
          <w:p w14:paraId="5D82ADBF" w14:textId="547147EF" w:rsidR="000836DD" w:rsidRDefault="00254BDE" w:rsidP="00254BDE">
            <w:pPr>
              <w:jc w:val="both"/>
              <w:rPr>
                <w:rFonts w:cstheme="minorHAnsi"/>
              </w:rPr>
            </w:pPr>
            <w:r w:rsidRPr="005A3A4E">
              <w:rPr>
                <w:rFonts w:cstheme="minorHAnsi"/>
              </w:rPr>
              <w:t>Cette approche prend conscience des conséquences de l’automatisation sur le personnel et agit donc pour améliorer son bien-être. L’accent est porté ici sur le développement des salariés mais ne prend pas en compte les conséquences socio-économiques globales.</w:t>
            </w:r>
          </w:p>
        </w:tc>
      </w:tr>
      <w:tr w:rsidR="000836DD" w14:paraId="1332DC2C" w14:textId="77777777" w:rsidTr="00254BDE">
        <w:tc>
          <w:tcPr>
            <w:tcW w:w="987" w:type="dxa"/>
          </w:tcPr>
          <w:p w14:paraId="1DEA3925" w14:textId="68FD29A7" w:rsidR="000836DD" w:rsidRDefault="000836DD" w:rsidP="00254BDE">
            <w:pPr>
              <w:jc w:val="both"/>
              <w:rPr>
                <w:rFonts w:cstheme="minorHAnsi"/>
              </w:rPr>
            </w:pPr>
            <w:r>
              <w:rPr>
                <w:rFonts w:cstheme="minorHAnsi"/>
              </w:rPr>
              <w:t>Niveau 3</w:t>
            </w:r>
          </w:p>
        </w:tc>
        <w:tc>
          <w:tcPr>
            <w:tcW w:w="1595" w:type="dxa"/>
          </w:tcPr>
          <w:p w14:paraId="3D9EF8DD" w14:textId="1F64E5B3" w:rsidR="000836DD" w:rsidRDefault="000836DD" w:rsidP="00254BDE">
            <w:pPr>
              <w:jc w:val="both"/>
              <w:rPr>
                <w:rFonts w:cstheme="minorHAnsi"/>
              </w:rPr>
            </w:pPr>
            <w:r>
              <w:rPr>
                <w:rFonts w:cstheme="minorHAnsi"/>
              </w:rPr>
              <w:t xml:space="preserve">Automatisation </w:t>
            </w:r>
            <w:r w:rsidR="00254BDE">
              <w:rPr>
                <w:rFonts w:cstheme="minorHAnsi"/>
              </w:rPr>
              <w:t>socialement responsable</w:t>
            </w:r>
          </w:p>
        </w:tc>
        <w:tc>
          <w:tcPr>
            <w:tcW w:w="6485" w:type="dxa"/>
          </w:tcPr>
          <w:p w14:paraId="16BE0783" w14:textId="4D59395E" w:rsidR="000836DD" w:rsidRDefault="00254BDE" w:rsidP="00254BDE">
            <w:pPr>
              <w:jc w:val="both"/>
              <w:rPr>
                <w:rFonts w:cstheme="minorHAnsi"/>
              </w:rPr>
            </w:pPr>
            <w:r w:rsidRPr="005A3A4E">
              <w:rPr>
                <w:rFonts w:cstheme="minorHAnsi"/>
              </w:rPr>
              <w:t>Au sommet de ces niveaux, la priorité est donnée au bien-être de la société tout entière. Ici, l’automatisation permet une spécialisation des salariés et sert à accompagner l’humain dans son travail. Les chefs d’entreprise créer de nouvelles sources de revenus et développent la croissance de la société.</w:t>
            </w:r>
          </w:p>
        </w:tc>
      </w:tr>
    </w:tbl>
    <w:p w14:paraId="7D9AF08E" w14:textId="4EA2E2C3" w:rsidR="000836DD" w:rsidRDefault="000836DD" w:rsidP="00254BDE">
      <w:pPr>
        <w:jc w:val="both"/>
        <w:rPr>
          <w:rFonts w:cstheme="minorHAnsi"/>
        </w:rPr>
      </w:pPr>
    </w:p>
    <w:p w14:paraId="3B8E459D" w14:textId="77777777" w:rsidR="00254BDE" w:rsidRPr="005A3A4E" w:rsidRDefault="00254BDE" w:rsidP="00254BDE">
      <w:pPr>
        <w:jc w:val="both"/>
      </w:pPr>
      <w:r w:rsidRPr="005A3A4E">
        <w:t>L’automatisation même n’est donc pas à craindre dans sa globalité, tout dépend de l’utilisation qui en est faite. Elle peut avoir un effet très positif si le niveau 3 est bien mis en place pour l’ensemble de la société.</w:t>
      </w:r>
    </w:p>
    <w:p w14:paraId="5C116D3A" w14:textId="77777777" w:rsidR="00254BDE" w:rsidRPr="005A3A4E" w:rsidRDefault="00254BDE" w:rsidP="00254BDE">
      <w:pPr>
        <w:jc w:val="both"/>
      </w:pPr>
      <w:r w:rsidRPr="005A3A4E">
        <w:t xml:space="preserve">On peut prendre comme exemple d’une utilisation défectueuse de l’automatisation, une étude publiée en 2016 par Amadou Ba et David </w:t>
      </w:r>
      <w:proofErr w:type="spellStart"/>
      <w:r w:rsidRPr="005A3A4E">
        <w:t>Alis</w:t>
      </w:r>
      <w:proofErr w:type="spellEnd"/>
      <w:r w:rsidRPr="005A3A4E">
        <w:t>. Pendant 3 ans, ils étudient les répercussions de la mise en place de caisses automatiques dans un grand hypermarché de l’Ouest de la France sur ses salariés et ses clients. L’entreprise installe 30 caisses automatiques pour 8 caisses traditionnelles déjà présentes, soit une automatisation des caisses d’environ 80 %. Le but ici était d’améliorer le rendement de l’entreprise à moindre coût. Finalement, après 3 ans d’analyses de données, le magasin voit son chiffre d’affaires baisser de 17 %, alors que les prévisions d’augmentation étaient de 30 % avec la réalisation de l’automatisation des caisses. De nombreuses insatisfactions du côté de la clientèle et des salariés ont amenés une défection partielle ou totale du magasin. Ici, seul le niveau 0 et 1 de transformation a été pris en compte, négligeant le plus important qui est l’aspect de l’automatisation centré sur les travailleurs et l’aspect socio-économique du niveau 2 et 3.</w:t>
      </w:r>
    </w:p>
    <w:p w14:paraId="24107C60" w14:textId="77777777" w:rsidR="00254BDE" w:rsidRPr="005A3A4E" w:rsidRDefault="00254BDE" w:rsidP="00254BDE">
      <w:pPr>
        <w:jc w:val="both"/>
      </w:pPr>
      <w:r w:rsidRPr="005A3A4E">
        <w:t>Une autre question qui inquiète énormément depuis le développement massif d’internet dans le monde est celui de la protection des données personnelles. Depuis la loi pour une République numérique d’octobre 2016, La Commission nationale de l’informatique et des libertés (CNIL) se voit confier la mission éthique de la protection de nos données. Elle informe et accompagne particulier et professionnels et peut contrôler des organismes et leur appliquer des sanctions si des manquements sont constatés. Selon la CNIL, les données personnelles représentent « toutes informations identifiantes directement ou indirectement une personne physique ».</w:t>
      </w:r>
    </w:p>
    <w:p w14:paraId="79F7A543" w14:textId="4A8A23F8" w:rsidR="00254BDE" w:rsidRPr="005A3A4E" w:rsidRDefault="00254BDE" w:rsidP="00254BDE">
      <w:pPr>
        <w:jc w:val="both"/>
      </w:pPr>
      <w:r w:rsidRPr="005A3A4E">
        <w:lastRenderedPageBreak/>
        <w:t>La collecte de données par les entreprises inclue par exemple l’adresse des clients, leur adresse IP, leur numéro de sécurité sociale, de carte de crédit, leurs recherches internet, le type de publicité sur laquelle ils cliquent… Mais alors on pourrait se demander : pourquoi ces données sont-elles si importantes ? En fait, utilisées d’une certaine manière, ces données peuvent rapporter gros aux entreprises qui peuvent mieux connaître les besoins et les désirs de leurs clients et ainsi lancer des campagnes marketing automatisés très ciblées. En résumé, elles leur permettent de voir ce qui fonctionne et ce qui ne fonctionne pas.</w:t>
      </w:r>
      <w:r>
        <w:t xml:space="preserve"> </w:t>
      </w:r>
      <w:r w:rsidRPr="005A3A4E">
        <w:t>D’après un rapport sur les données personnelles rédigé par Génération Libre en 2019, « L’économie numérique repose en grande partie sur l’utilisation des données personnelles. Elles sont devenues le moteur du système ».</w:t>
      </w:r>
    </w:p>
    <w:p w14:paraId="2C8BE4EA" w14:textId="0B2B1842" w:rsidR="00254BDE" w:rsidRPr="005A3A4E" w:rsidRDefault="00254BDE" w:rsidP="00254BDE">
      <w:pPr>
        <w:jc w:val="both"/>
      </w:pPr>
      <w:r w:rsidRPr="005A3A4E">
        <w:t xml:space="preserve">Les cinq entreprises technologiques les plus puissantes du monde, les GAFAM (Google, Apple, Facebook, Amazon et Microsoft) génèrent du profit en les exploitant, en les revendant, ou en les échangeant contre d’autres données. Par exemple en 2018, Facebook déclarait dans son rapport financier que chacun de ses 2 milliards d’utilisateurs lui avait rapporté en moyenne 24,6 dollars. Le bénéfice de ces données exploitées constitue quasiment la totalité des revenus de Facebook, qui ont été cette même année de 55,8 milliards de dollars (environ 50 milliards d’euros). Ces chiffres impressionnants prouvent que nos données valent de l’or… En effet selon le </w:t>
      </w:r>
      <w:r>
        <w:t>« </w:t>
      </w:r>
      <w:r w:rsidRPr="005A3A4E">
        <w:t>Le Boston Consulting Group</w:t>
      </w:r>
      <w:r>
        <w:t> »</w:t>
      </w:r>
      <w:r w:rsidRPr="005A3A4E">
        <w:t xml:space="preserve"> , la valeur des données personnelles d’un internaute en Europe en 2020 était estimée à 8 % du PIB européen.</w:t>
      </w:r>
    </w:p>
    <w:p w14:paraId="088D89E8" w14:textId="77777777" w:rsidR="00EA7B99" w:rsidRDefault="00254BDE" w:rsidP="00254BDE">
      <w:pPr>
        <w:jc w:val="both"/>
      </w:pPr>
      <w:r w:rsidRPr="005A3A4E">
        <w:t>Le secteur de la santé est très prisé par les GAFAM. Les données collectées sont utilisées pour l’analyse puis l’apprentissage automatique de l’intelligence artificielle. Se pose alors la question de la confidentialité des données, un sujet abordé lors des États généraux de la bioéthique de 2018. En effet, l’open data (fait « d’ouvrir » les données) paraît aller totalement à l’encontre du secret médical. La même année, la CNIL mettait en demeure l’Assurance maladie de renforcer ses moyens de sécurisation, à la suite de contrôles réalisés sur la base du SNIIRAM (</w:t>
      </w:r>
      <w:r>
        <w:t>Système National d'Information Inter-régimes de l'Assurance Maladie</w:t>
      </w:r>
      <w:r w:rsidRPr="005A3A4E">
        <w:t xml:space="preserve">). </w:t>
      </w:r>
      <w:r w:rsidR="00EA7B99">
        <w:t xml:space="preserve">Les dispositifs connectés et la collecte de données en matière de santé soulèvent des préoccupations liées à la confidentialité et à la discrimination. Il existe un risque que les assureurs puissent accéder aux informations médicales de leurs clients, ce qui pourrait entraîner une discrimination basée sur leurs conditions de santé. Ces inquiétudes sont bien fondées. </w:t>
      </w:r>
    </w:p>
    <w:p w14:paraId="7519A0E6" w14:textId="2ED3E185" w:rsidR="00254BDE" w:rsidRPr="005A3A4E" w:rsidRDefault="00254BDE" w:rsidP="00254BDE">
      <w:pPr>
        <w:jc w:val="both"/>
      </w:pPr>
      <w:r w:rsidRPr="005A3A4E">
        <w:t>En 2019, l’organisation non gouvernementale</w:t>
      </w:r>
      <w:r w:rsidR="00EA7B99">
        <w:t xml:space="preserve"> (ONG)</w:t>
      </w:r>
      <w:r w:rsidRPr="005A3A4E">
        <w:t xml:space="preserve"> Amnesty International accuse les entreprises Google et Facebook, dans un rapport d’une cinquantaine de pages de « menacer les droits de l’homme ». L’</w:t>
      </w:r>
      <w:r w:rsidR="00EA7B99">
        <w:t xml:space="preserve">ONG </w:t>
      </w:r>
      <w:r w:rsidRPr="005A3A4E">
        <w:t>dénonce le modèle économique des deux géants du net fondé sur la collecte des données et « la surveillance omniprésente exercée par Facebook et Google sur des milliards de personnes ». Il en résulterait alors une menace pour d’autres droits, comme la liberté d’opinion, de pensées et d’expression.</w:t>
      </w:r>
      <w:r w:rsidR="00EA7B99">
        <w:t xml:space="preserve"> Les ONG sont des entités indépendantes des gouvernements et à but non lucratif, qui opèrent généralement à l'échelle internationale ou nationale. Leur objectif est de promouvoir diverses causes sociales, environnementales, politiques ou humanitaires. Elles peuvent intervenir dans divers domaines, tels que l'aide humanitaire, la protection de l'environnement, la promotion des droits de l'homme, le développement économique et social, l'éducation ou la santé. Elles jouent souvent un rôle important dans la sensibilisation du public, l'élaboration de politiques et la mise en œuvre de projets sur le terrain. Parmi les ONG les plus connues, on peut citer Amnesty International (droits de l'homme), Greenpeace (environnement), Médecins Sans Frontières (aide médicale humanitaire) ou encore World </w:t>
      </w:r>
      <w:proofErr w:type="spellStart"/>
      <w:r w:rsidR="00EA7B99">
        <w:t>Wildlife</w:t>
      </w:r>
      <w:proofErr w:type="spellEnd"/>
      <w:r w:rsidR="00EA7B99">
        <w:t xml:space="preserve"> </w:t>
      </w:r>
      <w:proofErr w:type="spellStart"/>
      <w:r w:rsidR="00EA7B99">
        <w:t>Fund</w:t>
      </w:r>
      <w:proofErr w:type="spellEnd"/>
      <w:r w:rsidR="00EA7B99">
        <w:t xml:space="preserve"> (conservation de la nature).</w:t>
      </w:r>
    </w:p>
    <w:p w14:paraId="59E223B0" w14:textId="77777777" w:rsidR="00254BDE" w:rsidRPr="000836DD" w:rsidRDefault="00254BDE" w:rsidP="00254BDE">
      <w:pPr>
        <w:jc w:val="both"/>
      </w:pPr>
    </w:p>
    <w:p w14:paraId="24CF2865" w14:textId="6A32A164" w:rsidR="001D0536" w:rsidRDefault="001D0536">
      <w:pPr>
        <w:rPr>
          <w:rFonts w:cstheme="minorHAnsi"/>
        </w:rPr>
      </w:pPr>
      <w:r>
        <w:rPr>
          <w:rFonts w:cstheme="minorHAnsi"/>
        </w:rPr>
        <w:br w:type="page"/>
      </w:r>
    </w:p>
    <w:p w14:paraId="33667A81"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30249112"/>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30249113"/>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30249114"/>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5" w:name="_Toc130249115"/>
      <w:r>
        <w:lastRenderedPageBreak/>
        <w:t>Annexes</w:t>
      </w:r>
      <w:bookmarkEnd w:id="25"/>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21"/>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00000" w:rsidP="00E509C5">
      <w:hyperlink r:id="rId22" w:history="1">
        <w:r w:rsidR="000C595E" w:rsidRPr="007F7D07">
          <w:rPr>
            <w:rStyle w:val="Lienhypertexte"/>
          </w:rPr>
          <w:t>https://github.com/Pinkywhisky/MemoireM2/blob/master/Push_Git%20Memoire.bat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289E" w14:textId="77777777" w:rsidR="009F28AF" w:rsidRDefault="009F28AF" w:rsidP="0015467E">
      <w:pPr>
        <w:spacing w:after="0" w:line="240" w:lineRule="auto"/>
      </w:pPr>
      <w:r>
        <w:separator/>
      </w:r>
    </w:p>
  </w:endnote>
  <w:endnote w:type="continuationSeparator" w:id="0">
    <w:p w14:paraId="42E01E2C" w14:textId="77777777" w:rsidR="009F28AF" w:rsidRDefault="009F28AF"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3228" w14:textId="77777777" w:rsidR="009F28AF" w:rsidRDefault="009F28AF" w:rsidP="0015467E">
      <w:pPr>
        <w:spacing w:after="0" w:line="240" w:lineRule="auto"/>
      </w:pPr>
      <w:r>
        <w:separator/>
      </w:r>
    </w:p>
  </w:footnote>
  <w:footnote w:type="continuationSeparator" w:id="0">
    <w:p w14:paraId="5BE63E2F" w14:textId="77777777" w:rsidR="009F28AF" w:rsidRDefault="009F28AF"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65E6A"/>
    <w:rsid w:val="00075095"/>
    <w:rsid w:val="0007541A"/>
    <w:rsid w:val="00076EAA"/>
    <w:rsid w:val="00081B61"/>
    <w:rsid w:val="000836DD"/>
    <w:rsid w:val="00085470"/>
    <w:rsid w:val="00097789"/>
    <w:rsid w:val="000A2CE3"/>
    <w:rsid w:val="000B39B2"/>
    <w:rsid w:val="000C595E"/>
    <w:rsid w:val="000D0E53"/>
    <w:rsid w:val="000D520F"/>
    <w:rsid w:val="000F1F57"/>
    <w:rsid w:val="000F322E"/>
    <w:rsid w:val="00102A2B"/>
    <w:rsid w:val="00131CB2"/>
    <w:rsid w:val="00133122"/>
    <w:rsid w:val="00137EF3"/>
    <w:rsid w:val="00140B57"/>
    <w:rsid w:val="00141A20"/>
    <w:rsid w:val="0015467E"/>
    <w:rsid w:val="00170AEE"/>
    <w:rsid w:val="00172C3C"/>
    <w:rsid w:val="001766EA"/>
    <w:rsid w:val="0019554B"/>
    <w:rsid w:val="00197338"/>
    <w:rsid w:val="001A31C2"/>
    <w:rsid w:val="001B1E82"/>
    <w:rsid w:val="001C42A3"/>
    <w:rsid w:val="001C4817"/>
    <w:rsid w:val="001C57A1"/>
    <w:rsid w:val="001D0536"/>
    <w:rsid w:val="001D1783"/>
    <w:rsid w:val="001E4F1C"/>
    <w:rsid w:val="001F4F19"/>
    <w:rsid w:val="00202C23"/>
    <w:rsid w:val="0020335F"/>
    <w:rsid w:val="00207EF4"/>
    <w:rsid w:val="00210AF7"/>
    <w:rsid w:val="00211110"/>
    <w:rsid w:val="00213FF6"/>
    <w:rsid w:val="00221A02"/>
    <w:rsid w:val="00225814"/>
    <w:rsid w:val="00227772"/>
    <w:rsid w:val="002337BF"/>
    <w:rsid w:val="00243266"/>
    <w:rsid w:val="00254BDE"/>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D4C2F"/>
    <w:rsid w:val="003E4AB4"/>
    <w:rsid w:val="003E58E7"/>
    <w:rsid w:val="003F7EBC"/>
    <w:rsid w:val="00402E30"/>
    <w:rsid w:val="00405B28"/>
    <w:rsid w:val="00410071"/>
    <w:rsid w:val="0043006A"/>
    <w:rsid w:val="00435C26"/>
    <w:rsid w:val="00447863"/>
    <w:rsid w:val="004527FE"/>
    <w:rsid w:val="0045488F"/>
    <w:rsid w:val="00463E59"/>
    <w:rsid w:val="00471881"/>
    <w:rsid w:val="004751AE"/>
    <w:rsid w:val="004765F0"/>
    <w:rsid w:val="00484244"/>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74735"/>
    <w:rsid w:val="00585B56"/>
    <w:rsid w:val="00586AD8"/>
    <w:rsid w:val="005970FF"/>
    <w:rsid w:val="005A2D0E"/>
    <w:rsid w:val="005A56F8"/>
    <w:rsid w:val="005B2566"/>
    <w:rsid w:val="005B344D"/>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40A0"/>
    <w:rsid w:val="00647158"/>
    <w:rsid w:val="00660FE2"/>
    <w:rsid w:val="006714DD"/>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7332F"/>
    <w:rsid w:val="00974BA2"/>
    <w:rsid w:val="0097542E"/>
    <w:rsid w:val="00975997"/>
    <w:rsid w:val="0099149A"/>
    <w:rsid w:val="0099769A"/>
    <w:rsid w:val="009A2757"/>
    <w:rsid w:val="009B1088"/>
    <w:rsid w:val="009B445E"/>
    <w:rsid w:val="009C085D"/>
    <w:rsid w:val="009C22DF"/>
    <w:rsid w:val="009E2EE2"/>
    <w:rsid w:val="009F28AF"/>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300E3"/>
    <w:rsid w:val="00B321B9"/>
    <w:rsid w:val="00B45828"/>
    <w:rsid w:val="00B53050"/>
    <w:rsid w:val="00B61952"/>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A23A1"/>
    <w:rsid w:val="00CA302E"/>
    <w:rsid w:val="00CA44B7"/>
    <w:rsid w:val="00CA7E72"/>
    <w:rsid w:val="00CB6222"/>
    <w:rsid w:val="00CC1DE6"/>
    <w:rsid w:val="00CC37AC"/>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127A"/>
    <w:rsid w:val="00D85280"/>
    <w:rsid w:val="00D85535"/>
    <w:rsid w:val="00DB0E43"/>
    <w:rsid w:val="00DB637A"/>
    <w:rsid w:val="00DB6C72"/>
    <w:rsid w:val="00DC34B4"/>
    <w:rsid w:val="00DC4885"/>
    <w:rsid w:val="00DD127C"/>
    <w:rsid w:val="00DE014A"/>
    <w:rsid w:val="00DF57BF"/>
    <w:rsid w:val="00E13F2B"/>
    <w:rsid w:val="00E16BAF"/>
    <w:rsid w:val="00E30B3C"/>
    <w:rsid w:val="00E317D2"/>
    <w:rsid w:val="00E36B58"/>
    <w:rsid w:val="00E42607"/>
    <w:rsid w:val="00E471AF"/>
    <w:rsid w:val="00E509C5"/>
    <w:rsid w:val="00E52396"/>
    <w:rsid w:val="00E55D56"/>
    <w:rsid w:val="00E6484A"/>
    <w:rsid w:val="00E65D9D"/>
    <w:rsid w:val="00E713BD"/>
    <w:rsid w:val="00E87B13"/>
    <w:rsid w:val="00E90362"/>
    <w:rsid w:val="00E91512"/>
    <w:rsid w:val="00EA7B99"/>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A6810"/>
    <w:rsid w:val="00FB3DB3"/>
    <w:rsid w:val="00FC4E61"/>
    <w:rsid w:val="00FC755B"/>
    <w:rsid w:val="00FD5AC4"/>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inkywhisky/MemoireM2/blob/master/Push_Git%20Memoire.b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2620B5"/>
    <w:rsid w:val="003109D9"/>
    <w:rsid w:val="003B7BB3"/>
    <w:rsid w:val="00470FE5"/>
    <w:rsid w:val="004A01A3"/>
    <w:rsid w:val="007471BC"/>
    <w:rsid w:val="0075783E"/>
    <w:rsid w:val="00794BEF"/>
    <w:rsid w:val="007C417B"/>
    <w:rsid w:val="007F3AC6"/>
    <w:rsid w:val="00945344"/>
    <w:rsid w:val="009811AC"/>
    <w:rsid w:val="009D477E"/>
    <w:rsid w:val="00A02F96"/>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10219</TotalTime>
  <Pages>39</Pages>
  <Words>13146</Words>
  <Characters>72307</Characters>
  <Application>Microsoft Office Word</Application>
  <DocSecurity>0</DocSecurity>
  <Lines>602</Lines>
  <Paragraphs>170</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85283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119</cp:revision>
  <cp:lastPrinted>2023-01-02T17:27:00Z</cp:lastPrinted>
  <dcterms:created xsi:type="dcterms:W3CDTF">2022-10-10T12:28:00Z</dcterms:created>
  <dcterms:modified xsi:type="dcterms:W3CDTF">2023-03-20T22:57:00Z</dcterms:modified>
</cp:coreProperties>
</file>