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318" w:rsidRDefault="00CC2318" w:rsidP="00F467DF"/>
    <w:p w:rsidR="00921942" w:rsidRPr="00BE2B57" w:rsidRDefault="00921942" w:rsidP="00921942">
      <w:pPr>
        <w:jc w:val="center"/>
        <w:rPr>
          <w:rFonts w:cstheme="minorHAnsi"/>
          <w:b/>
          <w:sz w:val="24"/>
          <w:szCs w:val="24"/>
        </w:rPr>
      </w:pPr>
      <w:r w:rsidRPr="00BE2B57">
        <w:rPr>
          <w:b/>
        </w:rPr>
        <w:t xml:space="preserve">TRIBUNALE </w:t>
      </w:r>
      <w:bookmarkStart w:id="0" w:name="TribunaleAdito"/>
      <w:bookmarkEnd w:id="0"/>
    </w:p>
    <w:p w:rsidR="00921942" w:rsidRPr="00BE2B57" w:rsidRDefault="00921942" w:rsidP="00921942">
      <w:pPr>
        <w:jc w:val="center"/>
        <w:rPr>
          <w:rFonts w:cstheme="minorHAnsi"/>
          <w:b/>
          <w:sz w:val="24"/>
          <w:szCs w:val="24"/>
        </w:rPr>
      </w:pPr>
      <w:r w:rsidRPr="00BE2B57">
        <w:rPr>
          <w:b/>
        </w:rPr>
        <w:t xml:space="preserve">SEZIONE </w:t>
      </w:r>
      <w:bookmarkStart w:id="1" w:name="SezioneTribunaleAdito"/>
      <w:bookmarkEnd w:id="1"/>
    </w:p>
    <w:p w:rsidR="00F467DF" w:rsidRDefault="00F467DF" w:rsidP="00F467DF">
      <w:pPr>
        <w:jc w:val="center"/>
      </w:pPr>
    </w:p>
    <w:p w:rsidR="00F467DF" w:rsidRPr="005C1E27" w:rsidRDefault="00F1340C" w:rsidP="00F467DF">
      <w:pPr>
        <w:jc w:val="center"/>
        <w:rPr>
          <w:b/>
        </w:rPr>
      </w:pPr>
      <w:r>
        <w:rPr>
          <w:b/>
        </w:rPr>
        <w:t>RELAZIONE DEL PROFESSIONISTA NOMINATO</w:t>
      </w:r>
    </w:p>
    <w:p w:rsidR="00476A9B" w:rsidRDefault="00476A9B" w:rsidP="00F467DF">
      <w:pPr>
        <w:jc w:val="center"/>
      </w:pPr>
    </w:p>
    <w:p w:rsidR="00921942" w:rsidRDefault="00921942" w:rsidP="00921942">
      <w:r>
        <w:t xml:space="preserve">Oggetto: </w:t>
      </w:r>
      <w:bookmarkStart w:id="2" w:name="Oggetto"/>
      <w:bookmarkStart w:id="3" w:name="_GoBack"/>
      <w:bookmarkEnd w:id="2"/>
      <w:bookmarkEnd w:id="3"/>
    </w:p>
    <w:p w:rsidR="00921942" w:rsidRDefault="00921942" w:rsidP="00921942"/>
    <w:p w:rsidR="00921942" w:rsidRPr="00E25E10" w:rsidRDefault="00921942" w:rsidP="00921942">
      <w:r w:rsidRPr="00E25E10">
        <w:t xml:space="preserve">Primo ricorrente: </w:t>
      </w:r>
      <w:bookmarkStart w:id="4" w:name="PrimoRicorrente"/>
      <w:bookmarkEnd w:id="4"/>
      <w:r w:rsidR="003B016F">
        <w:t xml:space="preserve"> </w:t>
      </w:r>
      <w:bookmarkStart w:id="5" w:name="PrimoRicorrenteCF"/>
      <w:bookmarkEnd w:id="5"/>
    </w:p>
    <w:p w:rsidR="00921942" w:rsidRPr="00E25E10" w:rsidRDefault="00921942" w:rsidP="00921942">
      <w:pPr>
        <w:rPr>
          <w:u w:val="single"/>
        </w:rPr>
      </w:pPr>
      <w:r w:rsidRPr="00E25E10">
        <w:t xml:space="preserve">Domicilio: </w:t>
      </w:r>
      <w:bookmarkStart w:id="6" w:name="DomicilioPrimoRicorrente"/>
      <w:bookmarkEnd w:id="6"/>
    </w:p>
    <w:p w:rsidR="00921942" w:rsidRPr="00E25E10" w:rsidRDefault="00921942" w:rsidP="00921942"/>
    <w:p w:rsidR="00921942" w:rsidRPr="00E25E10" w:rsidRDefault="00921942" w:rsidP="00921942">
      <w:r w:rsidRPr="00E25E10">
        <w:t xml:space="preserve">Secondo ricorrente: </w:t>
      </w:r>
      <w:bookmarkStart w:id="7" w:name="SecondoRicorrente"/>
      <w:bookmarkEnd w:id="7"/>
      <w:r w:rsidR="003B016F">
        <w:t xml:space="preserve"> </w:t>
      </w:r>
      <w:bookmarkStart w:id="8" w:name="SecondoRicorrenteCF"/>
      <w:bookmarkEnd w:id="8"/>
    </w:p>
    <w:p w:rsidR="00921942" w:rsidRPr="00E25E10" w:rsidRDefault="00921942" w:rsidP="00921942">
      <w:r w:rsidRPr="00E25E10">
        <w:t xml:space="preserve">Domicilio: </w:t>
      </w:r>
      <w:bookmarkStart w:id="9" w:name="DomicilioSecondoRicorrente"/>
      <w:bookmarkEnd w:id="9"/>
    </w:p>
    <w:p w:rsidR="005C1E27" w:rsidRDefault="005C1E27" w:rsidP="005C1E27"/>
    <w:p w:rsidR="00F1340C" w:rsidRDefault="00F1340C" w:rsidP="005C1E27">
      <w:r>
        <w:t xml:space="preserve">Atto di nomina del professionista: </w:t>
      </w:r>
      <w:bookmarkStart w:id="10" w:name="AttoDiNomina"/>
      <w:bookmarkEnd w:id="10"/>
    </w:p>
    <w:p w:rsidR="005C1E27" w:rsidRDefault="005C1E27" w:rsidP="005C1E27"/>
    <w:p w:rsidR="00921942" w:rsidRDefault="00921942" w:rsidP="00921942">
      <w:r>
        <w:t>Luogo e data</w:t>
      </w:r>
      <w:r w:rsidR="00E62FE7">
        <w:t xml:space="preserve">: </w:t>
      </w:r>
      <w:bookmarkStart w:id="11" w:name="LuogoData"/>
      <w:bookmarkEnd w:id="11"/>
    </w:p>
    <w:p w:rsidR="005C1E27" w:rsidRDefault="005C1E27" w:rsidP="005C1E27"/>
    <w:p w:rsidR="005C1E27" w:rsidRDefault="00141A10" w:rsidP="005C1E27">
      <w:pPr>
        <w:jc w:val="right"/>
      </w:pPr>
      <w:r>
        <w:t>Il professionista nominato</w:t>
      </w:r>
    </w:p>
    <w:p w:rsidR="00141A10" w:rsidRDefault="00141A10" w:rsidP="005C1E27">
      <w:pPr>
        <w:jc w:val="right"/>
      </w:pPr>
      <w:bookmarkStart w:id="12" w:name="ProfessionistaNominato"/>
      <w:bookmarkEnd w:id="12"/>
    </w:p>
    <w:p w:rsidR="005233F3" w:rsidRDefault="005233F3" w:rsidP="005233F3">
      <w:pPr>
        <w:jc w:val="right"/>
      </w:pPr>
      <w:bookmarkStart w:id="13" w:name="IndirizzoProfessionista"/>
      <w:bookmarkEnd w:id="13"/>
    </w:p>
    <w:p w:rsidR="005233F3" w:rsidRDefault="005233F3" w:rsidP="005233F3">
      <w:pPr>
        <w:jc w:val="right"/>
      </w:pPr>
      <w:bookmarkStart w:id="14" w:name="RecapitiProfessionista"/>
      <w:bookmarkEnd w:id="14"/>
    </w:p>
    <w:p w:rsidR="005233F3" w:rsidRDefault="005233F3" w:rsidP="005C1E27">
      <w:pPr>
        <w:jc w:val="right"/>
      </w:pPr>
    </w:p>
    <w:p w:rsidR="005C1E27" w:rsidRDefault="005C1E27">
      <w:r>
        <w:br w:type="page"/>
      </w:r>
    </w:p>
    <w:p w:rsidR="00162E15" w:rsidRPr="00BE2B57" w:rsidRDefault="00162E15" w:rsidP="00162E15">
      <w:pPr>
        <w:jc w:val="center"/>
        <w:rPr>
          <w:rFonts w:cstheme="minorHAnsi"/>
          <w:b/>
          <w:sz w:val="24"/>
          <w:szCs w:val="24"/>
        </w:rPr>
      </w:pPr>
      <w:r w:rsidRPr="00BE2B57">
        <w:rPr>
          <w:b/>
        </w:rPr>
        <w:lastRenderedPageBreak/>
        <w:t xml:space="preserve">TRIBUNALE </w:t>
      </w:r>
      <w:bookmarkStart w:id="15" w:name="TribunaleAdito2"/>
      <w:bookmarkEnd w:id="15"/>
    </w:p>
    <w:p w:rsidR="00162E15" w:rsidRPr="00BE2B57" w:rsidRDefault="00162E15" w:rsidP="00162E15">
      <w:pPr>
        <w:jc w:val="center"/>
        <w:rPr>
          <w:rFonts w:cstheme="minorHAnsi"/>
          <w:b/>
          <w:sz w:val="24"/>
          <w:szCs w:val="24"/>
        </w:rPr>
      </w:pPr>
      <w:r w:rsidRPr="00BE2B57">
        <w:rPr>
          <w:b/>
        </w:rPr>
        <w:t xml:space="preserve">SEZIONE </w:t>
      </w:r>
      <w:bookmarkStart w:id="16" w:name="SezioneTribunaleAdito2"/>
      <w:bookmarkEnd w:id="16"/>
    </w:p>
    <w:p w:rsidR="005C1E27" w:rsidRDefault="005C1E27" w:rsidP="005C1E27">
      <w:pPr>
        <w:jc w:val="center"/>
      </w:pPr>
    </w:p>
    <w:p w:rsidR="005C1E27" w:rsidRPr="005C1E27" w:rsidRDefault="00120501" w:rsidP="005C1E27">
      <w:pPr>
        <w:jc w:val="center"/>
        <w:rPr>
          <w:b/>
        </w:rPr>
      </w:pPr>
      <w:r>
        <w:rPr>
          <w:b/>
        </w:rPr>
        <w:t>RELAZIONE DEL PROFESSIONISTA NOMINATO</w:t>
      </w:r>
    </w:p>
    <w:p w:rsidR="005C1E27" w:rsidRPr="005C1E27" w:rsidRDefault="005C1E27" w:rsidP="005C1E27">
      <w:pPr>
        <w:jc w:val="center"/>
        <w:rPr>
          <w:b/>
        </w:rPr>
      </w:pPr>
    </w:p>
    <w:p w:rsidR="005C1E27" w:rsidRPr="005C1E27" w:rsidRDefault="005C1E27" w:rsidP="005C1E27">
      <w:pPr>
        <w:rPr>
          <w:b/>
        </w:rPr>
      </w:pPr>
    </w:p>
    <w:p w:rsidR="005C1E27" w:rsidRPr="005C1E27" w:rsidRDefault="005C1E27" w:rsidP="005C1E27">
      <w:pPr>
        <w:rPr>
          <w:b/>
        </w:rPr>
      </w:pPr>
      <w:r w:rsidRPr="005C1E27">
        <w:rPr>
          <w:b/>
        </w:rPr>
        <w:t>INDICE</w:t>
      </w:r>
    </w:p>
    <w:p w:rsidR="005C1E27" w:rsidRPr="005C1E27" w:rsidRDefault="005C1E27" w:rsidP="005C1E27">
      <w:pPr>
        <w:rPr>
          <w:b/>
        </w:rPr>
      </w:pPr>
      <w:r w:rsidRPr="005C1E27">
        <w:rPr>
          <w:b/>
        </w:rPr>
        <w:t>CAPITOLO 1: PREMESSE</w:t>
      </w:r>
      <w:r w:rsidRPr="005C1E27">
        <w:rPr>
          <w:b/>
        </w:rPr>
        <w:tab/>
      </w:r>
    </w:p>
    <w:p w:rsidR="005C1E27" w:rsidRDefault="005C1E27" w:rsidP="005C1E27">
      <w:r>
        <w:t>1. Finalità pag. 3</w:t>
      </w:r>
    </w:p>
    <w:p w:rsidR="005C1E27" w:rsidRDefault="005C1E27" w:rsidP="005C1E27">
      <w:r>
        <w:t>2. Presupposti di ammissibilità pag. 3</w:t>
      </w:r>
    </w:p>
    <w:p w:rsidR="005C1E27" w:rsidRDefault="005C1E27" w:rsidP="005C1E27">
      <w:r>
        <w:t xml:space="preserve">3. </w:t>
      </w:r>
      <w:r w:rsidR="00120501">
        <w:t>Veridicità dei dati</w:t>
      </w:r>
      <w:r>
        <w:t xml:space="preserve"> pag. 3</w:t>
      </w:r>
    </w:p>
    <w:p w:rsidR="005C1E27" w:rsidRDefault="005C1E27" w:rsidP="005C1E27">
      <w:r>
        <w:t xml:space="preserve">4. </w:t>
      </w:r>
      <w:r w:rsidR="00120501">
        <w:t>Sintesi della proposta</w:t>
      </w:r>
      <w:r>
        <w:t xml:space="preserve"> pag. 3</w:t>
      </w:r>
    </w:p>
    <w:p w:rsidR="005C1E27" w:rsidRDefault="005C1E27" w:rsidP="005C1E27"/>
    <w:p w:rsidR="005C1E27" w:rsidRPr="005C1E27" w:rsidRDefault="005C1E27" w:rsidP="005C1E27">
      <w:pPr>
        <w:rPr>
          <w:b/>
        </w:rPr>
      </w:pPr>
      <w:r w:rsidRPr="005C1E27">
        <w:rPr>
          <w:b/>
        </w:rPr>
        <w:t xml:space="preserve">CAPITOLO 2: DESCRIZIONE DELLA </w:t>
      </w:r>
      <w:r w:rsidR="00120501">
        <w:rPr>
          <w:b/>
        </w:rPr>
        <w:t xml:space="preserve">PROPOTA </w:t>
      </w:r>
      <w:r w:rsidRPr="005C1E27">
        <w:rPr>
          <w:b/>
        </w:rPr>
        <w:t>E VALUTAZIONE</w:t>
      </w:r>
    </w:p>
    <w:p w:rsidR="005C1E27" w:rsidRDefault="005C1E27" w:rsidP="005C1E27">
      <w:r>
        <w:t>1. Indicazione delle cause dell’indebitamento e diligenza</w:t>
      </w:r>
      <w:r>
        <w:tab/>
        <w:t xml:space="preserve"> pag. 4</w:t>
      </w:r>
    </w:p>
    <w:p w:rsidR="005C1E27" w:rsidRDefault="005C1E27" w:rsidP="005C1E27">
      <w:r>
        <w:t>2. Resoconto pagamenti negli ultimi 5 anni pag. 4</w:t>
      </w:r>
    </w:p>
    <w:p w:rsidR="005C1E27" w:rsidRDefault="005C1E27" w:rsidP="005C1E27">
      <w:r>
        <w:t>3. Massa debitoria rilevata pag. 5</w:t>
      </w:r>
    </w:p>
    <w:p w:rsidR="005C1E27" w:rsidRDefault="005C1E27" w:rsidP="005C1E27">
      <w:r>
        <w:t xml:space="preserve">4. </w:t>
      </w:r>
      <w:r w:rsidR="00120501">
        <w:t xml:space="preserve">Valutazione della </w:t>
      </w:r>
      <w:r>
        <w:t>Proposta pag. 5</w:t>
      </w:r>
    </w:p>
    <w:p w:rsidR="005C1E27" w:rsidRDefault="005C1E27" w:rsidP="005C1E27">
      <w:r>
        <w:t xml:space="preserve">5. </w:t>
      </w:r>
      <w:r w:rsidR="00120501">
        <w:t>Compenso del professionista</w:t>
      </w:r>
      <w:r>
        <w:t xml:space="preserve"> pag. 6</w:t>
      </w:r>
    </w:p>
    <w:p w:rsidR="00120501" w:rsidRDefault="00120501" w:rsidP="005C1E27">
      <w:r>
        <w:t>6. Giudizio finale pag.6</w:t>
      </w:r>
    </w:p>
    <w:p w:rsidR="005C1E27" w:rsidRDefault="005C1E27">
      <w:r>
        <w:br w:type="page"/>
      </w:r>
    </w:p>
    <w:p w:rsidR="00162E15" w:rsidRPr="00BE2B57" w:rsidRDefault="00162E15" w:rsidP="00162E15">
      <w:pPr>
        <w:jc w:val="center"/>
        <w:rPr>
          <w:rFonts w:cstheme="minorHAnsi"/>
          <w:b/>
          <w:sz w:val="24"/>
          <w:szCs w:val="24"/>
        </w:rPr>
      </w:pPr>
      <w:r w:rsidRPr="00BE2B57">
        <w:rPr>
          <w:b/>
        </w:rPr>
        <w:lastRenderedPageBreak/>
        <w:t xml:space="preserve">TRIBUNALE </w:t>
      </w:r>
      <w:bookmarkStart w:id="17" w:name="TribunaleAdito3"/>
      <w:bookmarkEnd w:id="17"/>
    </w:p>
    <w:p w:rsidR="00162E15" w:rsidRPr="00BE2B57" w:rsidRDefault="00162E15" w:rsidP="00162E15">
      <w:pPr>
        <w:jc w:val="center"/>
        <w:rPr>
          <w:rFonts w:cstheme="minorHAnsi"/>
          <w:b/>
          <w:sz w:val="24"/>
          <w:szCs w:val="24"/>
        </w:rPr>
      </w:pPr>
      <w:r w:rsidRPr="00BE2B57">
        <w:rPr>
          <w:b/>
        </w:rPr>
        <w:t xml:space="preserve">SEZIONE </w:t>
      </w:r>
      <w:bookmarkStart w:id="18" w:name="SezioneTribunaleAdito3"/>
      <w:bookmarkEnd w:id="18"/>
    </w:p>
    <w:p w:rsidR="008D7854" w:rsidRDefault="008D7854" w:rsidP="008D7854">
      <w:pPr>
        <w:jc w:val="center"/>
      </w:pPr>
    </w:p>
    <w:p w:rsidR="00C136B7" w:rsidRPr="00C136B7" w:rsidRDefault="00C136B7" w:rsidP="00C136B7">
      <w:pPr>
        <w:rPr>
          <w:b/>
        </w:rPr>
      </w:pPr>
      <w:r w:rsidRPr="00C136B7">
        <w:rPr>
          <w:b/>
        </w:rPr>
        <w:t>PREMESSE</w:t>
      </w:r>
    </w:p>
    <w:p w:rsidR="00C136B7" w:rsidRPr="00C136B7" w:rsidRDefault="00C136B7" w:rsidP="00C136B7">
      <w:pPr>
        <w:rPr>
          <w:b/>
        </w:rPr>
      </w:pPr>
      <w:r w:rsidRPr="00C136B7">
        <w:rPr>
          <w:b/>
        </w:rPr>
        <w:t>1. Finalità</w:t>
      </w:r>
    </w:p>
    <w:p w:rsidR="00C136B7" w:rsidRDefault="00C136B7" w:rsidP="00C136B7">
      <w:pPr>
        <w:jc w:val="both"/>
      </w:pPr>
      <w:r>
        <w:t>Lo scopo della presente è l'ammissione di parte ricorrente alla procedura in epigrafe. Ai sensi dell’articolo 6 della Legge 3/2012 è ammesso il debitore ritenuto non fallibile con un perdurante squilibrio tra le obbligazioni assunte e il patrimonio prontamente liquidabile per farvi fronte.</w:t>
      </w:r>
    </w:p>
    <w:p w:rsidR="00C136B7" w:rsidRPr="00C136B7" w:rsidRDefault="00C136B7" w:rsidP="00C136B7">
      <w:pPr>
        <w:rPr>
          <w:b/>
        </w:rPr>
      </w:pPr>
      <w:r>
        <w:rPr>
          <w:b/>
        </w:rPr>
        <w:t>2. Presupposti di ammissibilità</w:t>
      </w:r>
    </w:p>
    <w:p w:rsidR="00C136B7" w:rsidRDefault="00C136B7" w:rsidP="00C136B7">
      <w:pPr>
        <w:jc w:val="both"/>
      </w:pPr>
      <w:r>
        <w:t xml:space="preserve">Sussistono i presupposti di ammissibilità richiesti dalla legge in quanto parte debitrice non ha fatto ricorso, nei precedenti cinque anni, ad analogo procedimento e in quanto fornisce idonea documentazione che consente di ricostruire compiutamente la sua situazione economica e patrimoniale. Dalla documentazione in atti si evince che parte ricorrente non è soggetto fallibile in quanto risulta in possesso congiunto dei requisiti ex art. 1 L.F. ovvero: </w:t>
      </w:r>
    </w:p>
    <w:p w:rsidR="00C136B7" w:rsidRDefault="00C136B7" w:rsidP="00C136B7">
      <w:pPr>
        <w:pStyle w:val="ListParagraph"/>
        <w:numPr>
          <w:ilvl w:val="0"/>
          <w:numId w:val="3"/>
        </w:numPr>
        <w:jc w:val="both"/>
      </w:pPr>
      <w:r>
        <w:t>aver avuto, nei tre esercizi antecedenti la data di deposito della istanza di fallimento o dall’inizio dell’attività se di durata inferiore, un attivo patrimoniale di ammontare complessivo annuo non superiore ad euro trecentomila,</w:t>
      </w:r>
    </w:p>
    <w:p w:rsidR="00C136B7" w:rsidRDefault="00C136B7" w:rsidP="00C136B7">
      <w:pPr>
        <w:pStyle w:val="ListParagraph"/>
        <w:numPr>
          <w:ilvl w:val="0"/>
          <w:numId w:val="3"/>
        </w:numPr>
        <w:jc w:val="both"/>
      </w:pPr>
      <w:r>
        <w:t>aver realizzato, in qualunque modo risulti, nei tre esercizi antecedenti la data di deposito dell’istanza di fallimento o dall’inizio dell’attività se di durata inferiore, ricavi lordi per un ammontare complessivo annuo non superiore ad euro duecentomila,</w:t>
      </w:r>
    </w:p>
    <w:p w:rsidR="00C136B7" w:rsidRDefault="00C136B7" w:rsidP="00C136B7">
      <w:pPr>
        <w:pStyle w:val="ListParagraph"/>
        <w:numPr>
          <w:ilvl w:val="0"/>
          <w:numId w:val="3"/>
        </w:numPr>
        <w:jc w:val="both"/>
      </w:pPr>
      <w:r>
        <w:t>avere un ammontare di debiti anche non scaduti non superiore ad euro cinquecentomila.</w:t>
      </w:r>
    </w:p>
    <w:p w:rsidR="002D7642" w:rsidRPr="002D7642" w:rsidRDefault="002D7642" w:rsidP="002D7642">
      <w:pPr>
        <w:rPr>
          <w:b/>
        </w:rPr>
      </w:pPr>
      <w:r w:rsidRPr="002D7642">
        <w:rPr>
          <w:b/>
        </w:rPr>
        <w:t xml:space="preserve">3. </w:t>
      </w:r>
      <w:r w:rsidR="00BA5E90">
        <w:rPr>
          <w:b/>
        </w:rPr>
        <w:t>Veridicità dei dati</w:t>
      </w:r>
    </w:p>
    <w:p w:rsidR="00BA5E90" w:rsidRDefault="00BA5E90" w:rsidP="00BA5E90">
      <w:pPr>
        <w:jc w:val="both"/>
      </w:pPr>
      <w:r>
        <w:t>I controlli eseguiti consentono di formulare un giudizio professionale che, pur presentando l’alea normale, può ritenersi fondatamente attendibile e responsabilmente espresso anche grazie alle banche dati interpellate e alle note dei creditori.</w:t>
      </w:r>
    </w:p>
    <w:p w:rsidR="002D7642" w:rsidRDefault="00BA5E90" w:rsidP="00BA5E90">
      <w:pPr>
        <w:jc w:val="both"/>
      </w:pPr>
      <w:r>
        <w:t>Le conclusioni esposte nella presente relazione sono basate sul complesso delle indicazioni e delle considerazioni delineate nella relazione stessa. Pertanto, nessuna parte della presente relazione potrà essere considerata, o comunque utilizzata, disgiuntamente dal documento nella sua interezza e per finalità diverse da quelle per cui è stata redatta</w:t>
      </w:r>
      <w:r w:rsidR="002D7642">
        <w:t>.</w:t>
      </w:r>
    </w:p>
    <w:p w:rsidR="00BA5E90" w:rsidRDefault="00BA5E90" w:rsidP="00BA5E90">
      <w:pPr>
        <w:jc w:val="both"/>
      </w:pPr>
      <w:r w:rsidRPr="00BA5E90">
        <w:t>Sulla base della documentazione consegnata allo scrivente professionista e di quella ulteriormente acquisita è possibile evidenziare che:</w:t>
      </w:r>
    </w:p>
    <w:p w:rsidR="00E328BE" w:rsidRDefault="00E328BE" w:rsidP="00E328BE">
      <w:pPr>
        <w:jc w:val="both"/>
      </w:pPr>
      <w:r>
        <w:t xml:space="preserve">- Il ricorrente percepisce un reddito mensile medio di </w:t>
      </w:r>
      <w:bookmarkStart w:id="19" w:name="RedditoMedioMensile"/>
      <w:bookmarkEnd w:id="19"/>
      <w:r w:rsidR="00596D4D">
        <w:t>.</w:t>
      </w:r>
    </w:p>
    <w:p w:rsidR="00E328BE" w:rsidRDefault="00E328BE" w:rsidP="00E328BE">
      <w:pPr>
        <w:jc w:val="both"/>
      </w:pPr>
      <w:r>
        <w:t xml:space="preserve">- Il nucleo familiare del ricorrente è composto da </w:t>
      </w:r>
      <w:bookmarkStart w:id="20" w:name="NumCompNucleoFam"/>
      <w:bookmarkEnd w:id="20"/>
      <w:r>
        <w:t xml:space="preserve"> persone e la liquidità necessaria al sostentamento suo e della sua famiglia è pari a </w:t>
      </w:r>
      <w:bookmarkStart w:id="21" w:name="TotSpeseCorrentiMensili"/>
      <w:bookmarkEnd w:id="21"/>
      <w:r w:rsidR="00596D4D">
        <w:t>.</w:t>
      </w:r>
    </w:p>
    <w:p w:rsidR="00E328BE" w:rsidRDefault="00E328BE" w:rsidP="00E328BE">
      <w:pPr>
        <w:jc w:val="both"/>
      </w:pPr>
      <w:r>
        <w:t xml:space="preserve">Pertanto, la rata massima sostenibile risulta di </w:t>
      </w:r>
      <w:bookmarkStart w:id="22" w:name="RataMax"/>
      <w:bookmarkEnd w:id="22"/>
      <w:r w:rsidR="00596D4D">
        <w:t>.</w:t>
      </w:r>
    </w:p>
    <w:p w:rsidR="002D7642" w:rsidRPr="002D7642" w:rsidRDefault="002D7642" w:rsidP="002D7642">
      <w:pPr>
        <w:rPr>
          <w:b/>
        </w:rPr>
      </w:pPr>
      <w:r w:rsidRPr="002D7642">
        <w:rPr>
          <w:b/>
        </w:rPr>
        <w:t xml:space="preserve">4. </w:t>
      </w:r>
      <w:r w:rsidR="00D71167">
        <w:rPr>
          <w:b/>
        </w:rPr>
        <w:t>Sintesi della proposta</w:t>
      </w:r>
    </w:p>
    <w:p w:rsidR="00D71167" w:rsidRDefault="00D71167" w:rsidP="00D71167">
      <w:pPr>
        <w:jc w:val="both"/>
      </w:pPr>
      <w:r w:rsidRPr="00D71167">
        <w:t xml:space="preserve">La proposta prevede un piano sostenibile composto da n. </w:t>
      </w:r>
      <w:bookmarkStart w:id="23" w:name="RateProposte"/>
      <w:bookmarkEnd w:id="23"/>
      <w:r w:rsidR="00596D4D">
        <w:t xml:space="preserve"> </w:t>
      </w:r>
      <w:r>
        <w:t>rate di</w:t>
      </w:r>
      <w:r w:rsidR="00596D4D">
        <w:t xml:space="preserve"> </w:t>
      </w:r>
      <w:bookmarkStart w:id="24" w:name="RataMax2"/>
      <w:bookmarkEnd w:id="24"/>
      <w:r>
        <w:t>.</w:t>
      </w:r>
    </w:p>
    <w:p w:rsidR="00CC2318" w:rsidRDefault="00D71167" w:rsidP="00D71167">
      <w:pPr>
        <w:jc w:val="both"/>
      </w:pPr>
      <w:r>
        <w:t xml:space="preserve">Il tutto nel rispetto dell’art. 2741 del Codice Civile. </w:t>
      </w:r>
      <w:r w:rsidR="00CC2318">
        <w:br w:type="page"/>
      </w:r>
    </w:p>
    <w:p w:rsidR="00CA3701" w:rsidRPr="007F4A20" w:rsidRDefault="00CA3701" w:rsidP="00CA3701">
      <w:pPr>
        <w:jc w:val="center"/>
        <w:rPr>
          <w:rFonts w:cstheme="minorHAnsi"/>
          <w:b/>
          <w:sz w:val="24"/>
          <w:szCs w:val="24"/>
        </w:rPr>
      </w:pPr>
      <w:r w:rsidRPr="007F4A20">
        <w:rPr>
          <w:b/>
        </w:rPr>
        <w:lastRenderedPageBreak/>
        <w:t xml:space="preserve">TRIBUNALE </w:t>
      </w:r>
      <w:bookmarkStart w:id="25" w:name="TribunaleAdito4"/>
      <w:bookmarkEnd w:id="25"/>
    </w:p>
    <w:p w:rsidR="00CA3701" w:rsidRPr="007F4A20" w:rsidRDefault="00CA3701" w:rsidP="00CA3701">
      <w:pPr>
        <w:jc w:val="center"/>
        <w:rPr>
          <w:rFonts w:cstheme="minorHAnsi"/>
          <w:b/>
          <w:sz w:val="24"/>
          <w:szCs w:val="24"/>
        </w:rPr>
      </w:pPr>
      <w:r w:rsidRPr="007F4A20">
        <w:rPr>
          <w:b/>
        </w:rPr>
        <w:t xml:space="preserve">SEZIONE </w:t>
      </w:r>
      <w:bookmarkStart w:id="26" w:name="SezioneTribunaleAdito4"/>
      <w:bookmarkEnd w:id="26"/>
    </w:p>
    <w:p w:rsidR="00C136B7" w:rsidRDefault="00C136B7" w:rsidP="00C136B7">
      <w:pPr>
        <w:jc w:val="both"/>
      </w:pPr>
    </w:p>
    <w:p w:rsidR="006F4BA7" w:rsidRPr="006F4BA7" w:rsidRDefault="006F4BA7" w:rsidP="006F4BA7">
      <w:pPr>
        <w:jc w:val="both"/>
        <w:rPr>
          <w:b/>
        </w:rPr>
      </w:pPr>
      <w:r w:rsidRPr="006F4BA7">
        <w:rPr>
          <w:b/>
        </w:rPr>
        <w:t xml:space="preserve">CAPITOLO 2: DESCRIZIONE DELLA </w:t>
      </w:r>
      <w:r w:rsidR="0028032A">
        <w:rPr>
          <w:b/>
        </w:rPr>
        <w:t>PROPOSTA</w:t>
      </w:r>
      <w:r w:rsidRPr="006F4BA7">
        <w:rPr>
          <w:b/>
        </w:rPr>
        <w:t xml:space="preserve"> E VALUTAZIONE</w:t>
      </w:r>
    </w:p>
    <w:p w:rsidR="006F4BA7" w:rsidRDefault="006F4BA7" w:rsidP="006F4BA7">
      <w:pPr>
        <w:jc w:val="both"/>
      </w:pPr>
      <w:r>
        <w:t>In adempimento all'incarico conferito, presa visione della documentazione fornita, effettuate le necessarie verifiche, si riportano qui di seguito le risultanze della valutazione precedute dalla descrizione della situazione debitoria.</w:t>
      </w:r>
    </w:p>
    <w:p w:rsidR="006F4BA7" w:rsidRPr="006F4BA7" w:rsidRDefault="006F4BA7" w:rsidP="006F4BA7">
      <w:pPr>
        <w:jc w:val="both"/>
        <w:rPr>
          <w:b/>
        </w:rPr>
      </w:pPr>
      <w:r w:rsidRPr="006F4BA7">
        <w:rPr>
          <w:b/>
        </w:rPr>
        <w:t>1. Indicazione delle cause dell’indebitamento e diligenza</w:t>
      </w:r>
    </w:p>
    <w:p w:rsidR="00D8432F" w:rsidRDefault="00D8432F" w:rsidP="006F4BA7">
      <w:pPr>
        <w:jc w:val="both"/>
      </w:pPr>
      <w:bookmarkStart w:id="27" w:name="CauseIndebitamentoeDiligenza"/>
      <w:bookmarkEnd w:id="27"/>
    </w:p>
    <w:p w:rsidR="006F4BA7" w:rsidRPr="006F4BA7" w:rsidRDefault="006F4BA7" w:rsidP="006F4BA7">
      <w:pPr>
        <w:jc w:val="both"/>
        <w:rPr>
          <w:b/>
        </w:rPr>
      </w:pPr>
      <w:r w:rsidRPr="006F4BA7">
        <w:rPr>
          <w:b/>
        </w:rPr>
        <w:t>2. Resoconto pagamenti negli ultimi 5 anni</w:t>
      </w:r>
    </w:p>
    <w:p w:rsidR="006F4BA7" w:rsidRDefault="006F4BA7" w:rsidP="006F4BA7">
      <w:pPr>
        <w:jc w:val="both"/>
      </w:pPr>
      <w:bookmarkStart w:id="28" w:name="ResocontoPagamenti5Anni"/>
      <w:bookmarkEnd w:id="28"/>
    </w:p>
    <w:p w:rsidR="00007340" w:rsidRDefault="00007340">
      <w:pPr>
        <w:spacing w:after="160"/>
      </w:pPr>
      <w:r>
        <w:br w:type="page"/>
      </w:r>
    </w:p>
    <w:p w:rsidR="007A437D" w:rsidRPr="00B31B39" w:rsidRDefault="007A437D" w:rsidP="007A437D">
      <w:pPr>
        <w:jc w:val="center"/>
        <w:rPr>
          <w:rFonts w:cstheme="minorHAnsi"/>
          <w:b/>
          <w:sz w:val="24"/>
          <w:szCs w:val="24"/>
        </w:rPr>
      </w:pPr>
      <w:r w:rsidRPr="00B31B39">
        <w:rPr>
          <w:b/>
        </w:rPr>
        <w:lastRenderedPageBreak/>
        <w:t xml:space="preserve">TRIBUNALE </w:t>
      </w:r>
      <w:bookmarkStart w:id="29" w:name="TribunaleAdito5"/>
      <w:bookmarkEnd w:id="29"/>
    </w:p>
    <w:p w:rsidR="007A437D" w:rsidRPr="00B31B39" w:rsidRDefault="007A437D" w:rsidP="007A437D">
      <w:pPr>
        <w:jc w:val="center"/>
        <w:rPr>
          <w:rFonts w:cstheme="minorHAnsi"/>
          <w:b/>
          <w:sz w:val="24"/>
          <w:szCs w:val="24"/>
        </w:rPr>
      </w:pPr>
      <w:r w:rsidRPr="00B31B39">
        <w:rPr>
          <w:b/>
        </w:rPr>
        <w:t xml:space="preserve">SEZIONE </w:t>
      </w:r>
      <w:bookmarkStart w:id="30" w:name="SezioneTribunaleAdito5"/>
      <w:bookmarkEnd w:id="30"/>
    </w:p>
    <w:p w:rsidR="00007340" w:rsidRDefault="00007340" w:rsidP="006F4BA7">
      <w:pPr>
        <w:jc w:val="both"/>
      </w:pPr>
    </w:p>
    <w:p w:rsidR="00007340" w:rsidRDefault="00007340" w:rsidP="006F4BA7">
      <w:pPr>
        <w:jc w:val="both"/>
        <w:rPr>
          <w:b/>
        </w:rPr>
      </w:pPr>
      <w:r w:rsidRPr="00007340">
        <w:rPr>
          <w:b/>
        </w:rPr>
        <w:t>3. Massa debitoria rilevata</w:t>
      </w:r>
    </w:p>
    <w:tbl>
      <w:tblPr>
        <w:tblStyle w:val="TableGrid"/>
        <w:tblW w:w="0" w:type="auto"/>
        <w:tblLook w:val="04A0" w:firstRow="1" w:lastRow="0" w:firstColumn="1" w:lastColumn="0" w:noHBand="0" w:noVBand="1"/>
      </w:tblPr>
      <w:tblGrid>
        <w:gridCol w:w="1806"/>
        <w:gridCol w:w="2130"/>
        <w:gridCol w:w="1788"/>
        <w:gridCol w:w="1800"/>
        <w:gridCol w:w="1826"/>
      </w:tblGrid>
      <w:tr w:rsidR="00007340" w:rsidRPr="00391403" w:rsidTr="007A437D">
        <w:tc>
          <w:tcPr>
            <w:tcW w:w="1806" w:type="dxa"/>
          </w:tcPr>
          <w:p w:rsidR="00007340" w:rsidRPr="00391403" w:rsidRDefault="00007340" w:rsidP="006F4BA7">
            <w:pPr>
              <w:jc w:val="both"/>
              <w:rPr>
                <w:rFonts w:ascii="Arial Narrow" w:hAnsi="Arial Narrow"/>
                <w:b/>
              </w:rPr>
            </w:pPr>
            <w:r w:rsidRPr="00391403">
              <w:rPr>
                <w:rFonts w:ascii="Arial Narrow" w:hAnsi="Arial Narrow"/>
                <w:b/>
              </w:rPr>
              <w:t>Creditore</w:t>
            </w:r>
          </w:p>
        </w:tc>
        <w:tc>
          <w:tcPr>
            <w:tcW w:w="2130" w:type="dxa"/>
          </w:tcPr>
          <w:p w:rsidR="00007340" w:rsidRPr="00391403" w:rsidRDefault="00007340" w:rsidP="006F4BA7">
            <w:pPr>
              <w:jc w:val="both"/>
              <w:rPr>
                <w:rFonts w:ascii="Arial Narrow" w:hAnsi="Arial Narrow"/>
                <w:b/>
              </w:rPr>
            </w:pPr>
            <w:r w:rsidRPr="00391403">
              <w:rPr>
                <w:rFonts w:ascii="Arial Narrow" w:hAnsi="Arial Narrow"/>
                <w:b/>
              </w:rPr>
              <w:t>Causa indebitamento</w:t>
            </w:r>
          </w:p>
        </w:tc>
        <w:tc>
          <w:tcPr>
            <w:tcW w:w="1788" w:type="dxa"/>
          </w:tcPr>
          <w:p w:rsidR="00007340" w:rsidRPr="00391403" w:rsidRDefault="00007340" w:rsidP="006F4BA7">
            <w:pPr>
              <w:jc w:val="both"/>
              <w:rPr>
                <w:rFonts w:ascii="Arial Narrow" w:hAnsi="Arial Narrow"/>
                <w:b/>
              </w:rPr>
            </w:pPr>
            <w:r w:rsidRPr="00391403">
              <w:rPr>
                <w:rFonts w:ascii="Arial Narrow" w:hAnsi="Arial Narrow"/>
                <w:b/>
              </w:rPr>
              <w:t>Grado</w:t>
            </w:r>
          </w:p>
        </w:tc>
        <w:tc>
          <w:tcPr>
            <w:tcW w:w="1800" w:type="dxa"/>
          </w:tcPr>
          <w:p w:rsidR="00007340" w:rsidRPr="00391403" w:rsidRDefault="00007340" w:rsidP="006F4BA7">
            <w:pPr>
              <w:jc w:val="both"/>
              <w:rPr>
                <w:rFonts w:ascii="Arial Narrow" w:hAnsi="Arial Narrow"/>
                <w:b/>
              </w:rPr>
            </w:pPr>
            <w:r w:rsidRPr="00391403">
              <w:rPr>
                <w:rFonts w:ascii="Arial Narrow" w:hAnsi="Arial Narrow"/>
                <w:b/>
              </w:rPr>
              <w:t>Importo</w:t>
            </w:r>
          </w:p>
        </w:tc>
        <w:tc>
          <w:tcPr>
            <w:tcW w:w="1826" w:type="dxa"/>
          </w:tcPr>
          <w:p w:rsidR="00007340" w:rsidRPr="00391403" w:rsidRDefault="00007340" w:rsidP="006F4BA7">
            <w:pPr>
              <w:jc w:val="both"/>
              <w:rPr>
                <w:rFonts w:ascii="Arial Narrow" w:hAnsi="Arial Narrow"/>
                <w:b/>
              </w:rPr>
            </w:pPr>
            <w:r w:rsidRPr="00391403">
              <w:rPr>
                <w:rFonts w:ascii="Arial Narrow" w:hAnsi="Arial Narrow"/>
                <w:b/>
              </w:rPr>
              <w:t>% Soddisfo</w:t>
            </w:r>
          </w:p>
        </w:tc>
      </w:tr>
      <w:tr w:rsidR="007A437D" w:rsidRPr="002B26F3" w:rsidTr="007A437D">
        <w:tc>
          <w:tcPr>
            <w:tcW w:w="1806" w:type="dxa"/>
            <w:vAlign w:val="bottom"/>
          </w:tcPr>
          <w:p w:rsidR="007A437D" w:rsidRPr="00B66DE3" w:rsidRDefault="007A437D" w:rsidP="007A437D">
            <w:pPr>
              <w:jc w:val="both"/>
              <w:rPr>
                <w:rFonts w:cstheme="minorHAnsi"/>
              </w:rPr>
            </w:pPr>
            <w:bookmarkStart w:id="31" w:name="Creditore"/>
            <w:bookmarkEnd w:id="31"/>
          </w:p>
        </w:tc>
        <w:tc>
          <w:tcPr>
            <w:tcW w:w="2130" w:type="dxa"/>
            <w:vAlign w:val="bottom"/>
          </w:tcPr>
          <w:p w:rsidR="007A437D" w:rsidRPr="00B66DE3" w:rsidRDefault="007A437D" w:rsidP="007A437D">
            <w:pPr>
              <w:jc w:val="both"/>
              <w:rPr>
                <w:rFonts w:cstheme="minorHAnsi"/>
              </w:rPr>
            </w:pPr>
          </w:p>
        </w:tc>
        <w:tc>
          <w:tcPr>
            <w:tcW w:w="1788" w:type="dxa"/>
            <w:vAlign w:val="bottom"/>
          </w:tcPr>
          <w:p w:rsidR="007A437D" w:rsidRPr="00B66DE3" w:rsidRDefault="007A437D" w:rsidP="007A437D">
            <w:pPr>
              <w:jc w:val="both"/>
              <w:rPr>
                <w:rFonts w:cstheme="minorHAnsi"/>
              </w:rPr>
            </w:pPr>
          </w:p>
        </w:tc>
        <w:tc>
          <w:tcPr>
            <w:tcW w:w="1800" w:type="dxa"/>
            <w:vAlign w:val="bottom"/>
          </w:tcPr>
          <w:p w:rsidR="007A437D" w:rsidRPr="00B66DE3" w:rsidRDefault="007A437D" w:rsidP="007A437D">
            <w:pPr>
              <w:jc w:val="both"/>
              <w:rPr>
                <w:rFonts w:cstheme="minorHAnsi"/>
              </w:rPr>
            </w:pPr>
          </w:p>
        </w:tc>
        <w:tc>
          <w:tcPr>
            <w:tcW w:w="1826" w:type="dxa"/>
            <w:vAlign w:val="bottom"/>
          </w:tcPr>
          <w:p w:rsidR="007A437D" w:rsidRPr="00B66DE3" w:rsidRDefault="007A437D" w:rsidP="007A437D">
            <w:pPr>
              <w:jc w:val="both"/>
              <w:rPr>
                <w:rFonts w:cstheme="minorHAnsi"/>
              </w:rPr>
            </w:pPr>
          </w:p>
        </w:tc>
      </w:tr>
    </w:tbl>
    <w:p w:rsidR="00391403" w:rsidRDefault="00391403" w:rsidP="002B26F3">
      <w:pPr>
        <w:spacing w:line="240" w:lineRule="auto"/>
        <w:jc w:val="both"/>
        <w:rPr>
          <w:rFonts w:ascii="Arial Narrow" w:hAnsi="Arial Narrow"/>
        </w:rPr>
      </w:pPr>
    </w:p>
    <w:p w:rsidR="00391403" w:rsidRDefault="00391403" w:rsidP="00391403">
      <w:pPr>
        <w:jc w:val="both"/>
        <w:rPr>
          <w:b/>
        </w:rPr>
      </w:pPr>
      <w:r>
        <w:rPr>
          <w:b/>
        </w:rPr>
        <w:t>4</w:t>
      </w:r>
      <w:r w:rsidRPr="00007340">
        <w:rPr>
          <w:b/>
        </w:rPr>
        <w:t xml:space="preserve">. </w:t>
      </w:r>
      <w:r w:rsidR="0045393E">
        <w:rPr>
          <w:b/>
        </w:rPr>
        <w:t xml:space="preserve">Valutazione della </w:t>
      </w:r>
      <w:r>
        <w:rPr>
          <w:b/>
        </w:rPr>
        <w:t>Proposta</w:t>
      </w:r>
    </w:p>
    <w:p w:rsidR="0045393E" w:rsidRPr="00920B6E" w:rsidRDefault="0045393E" w:rsidP="00920B6E">
      <w:pPr>
        <w:jc w:val="both"/>
      </w:pPr>
      <w:r w:rsidRPr="00920B6E">
        <w:t>Lo scrivente è chiamato anche ad attestare la fattibilità della proposta e tanto si propone di effettuare nel presente paragrafo in maniera oggettiva e sintetica.</w:t>
      </w:r>
    </w:p>
    <w:p w:rsidR="0045393E" w:rsidRPr="00920B6E" w:rsidRDefault="0045393E" w:rsidP="00920B6E">
      <w:pPr>
        <w:jc w:val="both"/>
      </w:pPr>
      <w:r w:rsidRPr="00920B6E">
        <w:t>Nello specifico essa prevede il pagamento di tutti i creditori (incluso il compenso dello scrivente professionista) nel rispetto dell'art. 2741 c.c.</w:t>
      </w:r>
    </w:p>
    <w:p w:rsidR="0045393E" w:rsidRPr="00920B6E" w:rsidRDefault="0045393E" w:rsidP="00920B6E">
      <w:pPr>
        <w:jc w:val="both"/>
      </w:pPr>
      <w:r w:rsidRPr="00920B6E">
        <w:t>Le classi creditorie privilegiate verrebbero soddisfatte nel rispetto della disposizione di legge secondo la quale “il credito munito di privilegio possa non essere soddisfatto integralmente, allorché ne sia assicurato il pagamento in misura non inferiore a quella realizzabile, avuto riguardo al valore di mercato attribuibile ai beni o ai diritti sui quali insiste la causa di prelazione”.</w:t>
      </w:r>
    </w:p>
    <w:p w:rsidR="0045393E" w:rsidRPr="00920B6E" w:rsidRDefault="0045393E" w:rsidP="00920B6E">
      <w:pPr>
        <w:jc w:val="both"/>
      </w:pPr>
      <w:r w:rsidRPr="00920B6E">
        <w:t>In ipotesi di piano e accordo lo scrivente è chiamato a valutare anche la convenienza della proposta rispetto all'alternativa liquidatoria del patrimonio del debitore.</w:t>
      </w:r>
    </w:p>
    <w:p w:rsidR="0045393E" w:rsidRPr="00920B6E" w:rsidRDefault="0045393E" w:rsidP="00920B6E">
      <w:pPr>
        <w:jc w:val="both"/>
      </w:pPr>
      <w:r w:rsidRPr="00920B6E">
        <w:t>Considerando la crisi generale, si può affermare che risulta difficile una immediata vendita dei beni. Pertanto, in via prudenziale si prevede un realizzo pari al 75% del più probabile valore di mercato.</w:t>
      </w:r>
    </w:p>
    <w:p w:rsidR="005419D7" w:rsidRDefault="005419D7">
      <w:pPr>
        <w:spacing w:after="160"/>
      </w:pPr>
      <w:r>
        <w:br w:type="page"/>
      </w:r>
    </w:p>
    <w:p w:rsidR="00713214" w:rsidRPr="00BA4ECA" w:rsidRDefault="00713214" w:rsidP="00713214">
      <w:pPr>
        <w:jc w:val="center"/>
        <w:rPr>
          <w:rFonts w:cstheme="minorHAnsi"/>
          <w:b/>
          <w:sz w:val="24"/>
          <w:szCs w:val="24"/>
        </w:rPr>
      </w:pPr>
      <w:r w:rsidRPr="00BA4ECA">
        <w:rPr>
          <w:b/>
        </w:rPr>
        <w:lastRenderedPageBreak/>
        <w:t xml:space="preserve">TRIBUNALE </w:t>
      </w:r>
      <w:bookmarkStart w:id="32" w:name="TribunaleAdito6"/>
      <w:bookmarkEnd w:id="32"/>
    </w:p>
    <w:p w:rsidR="00713214" w:rsidRPr="00BA4ECA" w:rsidRDefault="00713214" w:rsidP="00713214">
      <w:pPr>
        <w:jc w:val="center"/>
        <w:rPr>
          <w:rFonts w:cstheme="minorHAnsi"/>
          <w:b/>
          <w:sz w:val="24"/>
          <w:szCs w:val="24"/>
        </w:rPr>
      </w:pPr>
      <w:r w:rsidRPr="00BA4ECA">
        <w:rPr>
          <w:b/>
        </w:rPr>
        <w:t xml:space="preserve">SEZIONE </w:t>
      </w:r>
      <w:bookmarkStart w:id="33" w:name="SezioneTribunaleAdito6"/>
      <w:bookmarkEnd w:id="33"/>
    </w:p>
    <w:p w:rsidR="005419D7" w:rsidRDefault="005419D7" w:rsidP="00391403">
      <w:pPr>
        <w:spacing w:line="240" w:lineRule="auto"/>
        <w:jc w:val="both"/>
        <w:rPr>
          <w:rFonts w:ascii="Arial Narrow" w:hAnsi="Arial Narrow"/>
        </w:rPr>
      </w:pPr>
    </w:p>
    <w:p w:rsidR="00A54C4E" w:rsidRDefault="00A54C4E" w:rsidP="00A54C4E">
      <w:pPr>
        <w:jc w:val="both"/>
        <w:rPr>
          <w:b/>
        </w:rPr>
      </w:pPr>
      <w:r>
        <w:rPr>
          <w:b/>
        </w:rPr>
        <w:t>5</w:t>
      </w:r>
      <w:r w:rsidRPr="00007340">
        <w:rPr>
          <w:b/>
        </w:rPr>
        <w:t xml:space="preserve">. </w:t>
      </w:r>
      <w:r>
        <w:rPr>
          <w:b/>
        </w:rPr>
        <w:t>Compenso del professionista</w:t>
      </w:r>
    </w:p>
    <w:p w:rsidR="00A54C4E" w:rsidRDefault="00A54C4E" w:rsidP="005419D7">
      <w:pPr>
        <w:jc w:val="both"/>
      </w:pPr>
      <w:r w:rsidRPr="00A54C4E">
        <w:t>Il compenso dello scrivente professionista è stato calcolato al minimo ex D.M. 202/2014 decurtato del 40%.</w:t>
      </w:r>
    </w:p>
    <w:p w:rsidR="00A54C4E" w:rsidRPr="00A54C4E" w:rsidRDefault="00A54C4E" w:rsidP="005419D7">
      <w:pPr>
        <w:jc w:val="both"/>
      </w:pPr>
    </w:p>
    <w:p w:rsidR="005419D7" w:rsidRDefault="00A54C4E" w:rsidP="005419D7">
      <w:pPr>
        <w:jc w:val="both"/>
        <w:rPr>
          <w:b/>
        </w:rPr>
      </w:pPr>
      <w:r>
        <w:rPr>
          <w:b/>
        </w:rPr>
        <w:t>6</w:t>
      </w:r>
      <w:r w:rsidR="005419D7" w:rsidRPr="00007340">
        <w:rPr>
          <w:b/>
        </w:rPr>
        <w:t xml:space="preserve">. </w:t>
      </w:r>
      <w:r>
        <w:rPr>
          <w:b/>
        </w:rPr>
        <w:t>Giudizio finale</w:t>
      </w:r>
    </w:p>
    <w:p w:rsidR="00A54C4E" w:rsidRDefault="00A54C4E" w:rsidP="00A54C4E">
      <w:pPr>
        <w:jc w:val="both"/>
      </w:pPr>
      <w:r w:rsidRPr="00A54C4E">
        <w:t>Per tutto quanto sopra riportato e rappresentato, dunque, il professionista nominato</w:t>
      </w:r>
    </w:p>
    <w:p w:rsidR="00A54C4E" w:rsidRDefault="00A54C4E" w:rsidP="00A54C4E">
      <w:pPr>
        <w:jc w:val="center"/>
      </w:pPr>
      <w:r>
        <w:t>ESAMINATI</w:t>
      </w:r>
    </w:p>
    <w:p w:rsidR="00A54C4E" w:rsidRDefault="00A54C4E" w:rsidP="00A54C4E">
      <w:r>
        <w:t xml:space="preserve">- I documenti messi a disposizione dal ricorrente e quelli ulteriori acquisiti dallo scrivente; </w:t>
      </w:r>
    </w:p>
    <w:p w:rsidR="00A54C4E" w:rsidRDefault="00A54C4E" w:rsidP="00A54C4E">
      <w:r>
        <w:t>- La situazione reddituale e patrimoniale del ricorrente;</w:t>
      </w:r>
    </w:p>
    <w:p w:rsidR="00A54C4E" w:rsidRDefault="00A54C4E" w:rsidP="00A54C4E">
      <w:r>
        <w:t>- Lo stato analitico dei singoli debiti quanto a natura, importi, e relativi gradi di privilegio;</w:t>
      </w:r>
    </w:p>
    <w:p w:rsidR="00A54C4E" w:rsidRDefault="00A54C4E" w:rsidP="00A54C4E">
      <w:r>
        <w:t>- La proposta del ricorrente;</w:t>
      </w:r>
    </w:p>
    <w:p w:rsidR="00A54C4E" w:rsidRDefault="00A54C4E" w:rsidP="00A54C4E">
      <w:pPr>
        <w:jc w:val="center"/>
      </w:pPr>
      <w:r>
        <w:t>ATTESTA</w:t>
      </w:r>
    </w:p>
    <w:p w:rsidR="00A54C4E" w:rsidRDefault="00A142C4" w:rsidP="00A54C4E">
      <w:r w:rsidRPr="00A142C4">
        <w:t>la veridicità dei dati esposti e allo stato odierno la fattibilità della domanda.</w:t>
      </w:r>
    </w:p>
    <w:p w:rsidR="00A142C4" w:rsidRPr="00A142C4" w:rsidRDefault="00A142C4" w:rsidP="00A142C4">
      <w:r w:rsidRPr="00A142C4">
        <w:t>Si rimane a disposizione per eventuali integrazioni.</w:t>
      </w:r>
    </w:p>
    <w:p w:rsidR="00A142C4" w:rsidRDefault="00A142C4" w:rsidP="00A54C4E">
      <w:r w:rsidRPr="00A142C4">
        <w:t>Con osservanza.</w:t>
      </w:r>
    </w:p>
    <w:p w:rsidR="00713214" w:rsidRDefault="00713214">
      <w:pPr>
        <w:spacing w:after="160"/>
      </w:pPr>
      <w:r>
        <w:br w:type="page"/>
      </w:r>
    </w:p>
    <w:p w:rsidR="00713214" w:rsidRPr="005C1E27" w:rsidRDefault="00713214" w:rsidP="00713214">
      <w:pPr>
        <w:jc w:val="center"/>
        <w:rPr>
          <w:b/>
        </w:rPr>
      </w:pPr>
      <w:r>
        <w:rPr>
          <w:b/>
        </w:rPr>
        <w:lastRenderedPageBreak/>
        <w:t>ALLEGATO A: INVENTARIO</w:t>
      </w:r>
    </w:p>
    <w:p w:rsidR="00713214" w:rsidRDefault="00713214" w:rsidP="00713214">
      <w:pPr>
        <w:jc w:val="center"/>
      </w:pPr>
    </w:p>
    <w:p w:rsidR="00713214" w:rsidRDefault="00713214" w:rsidP="00713214"/>
    <w:p w:rsidR="00713214" w:rsidRPr="00E25E10" w:rsidRDefault="00713214" w:rsidP="00713214">
      <w:r w:rsidRPr="00E25E10">
        <w:t xml:space="preserve">Primo ricorrente: </w:t>
      </w:r>
      <w:bookmarkStart w:id="34" w:name="PrimoRicorrenteA"/>
      <w:bookmarkEnd w:id="34"/>
      <w:r w:rsidR="00956B93">
        <w:t xml:space="preserve"> </w:t>
      </w:r>
      <w:bookmarkStart w:id="35" w:name="PrimoRicorrenteCFA"/>
      <w:bookmarkEnd w:id="35"/>
    </w:p>
    <w:p w:rsidR="00713214" w:rsidRPr="00E25E10" w:rsidRDefault="00713214" w:rsidP="00713214">
      <w:pPr>
        <w:rPr>
          <w:u w:val="single"/>
        </w:rPr>
      </w:pPr>
      <w:r w:rsidRPr="00E25E10">
        <w:t xml:space="preserve">Domicilio: </w:t>
      </w:r>
      <w:bookmarkStart w:id="36" w:name="DomicilioPrimoRicorrenteA"/>
      <w:bookmarkEnd w:id="36"/>
    </w:p>
    <w:p w:rsidR="00713214" w:rsidRPr="00E25E10" w:rsidRDefault="00713214" w:rsidP="00713214"/>
    <w:p w:rsidR="00713214" w:rsidRPr="00E25E10" w:rsidRDefault="00713214" w:rsidP="00713214">
      <w:r w:rsidRPr="00E25E10">
        <w:t xml:space="preserve">Secondo ricorrente: </w:t>
      </w:r>
      <w:bookmarkStart w:id="37" w:name="SecondoRicorrenteA"/>
      <w:bookmarkEnd w:id="37"/>
      <w:r w:rsidR="00956B93">
        <w:t xml:space="preserve"> </w:t>
      </w:r>
      <w:bookmarkStart w:id="38" w:name="SecondoRicorrenteCFA"/>
      <w:bookmarkEnd w:id="38"/>
    </w:p>
    <w:p w:rsidR="00713214" w:rsidRPr="00E25E10" w:rsidRDefault="00713214" w:rsidP="00713214">
      <w:r w:rsidRPr="00E25E10">
        <w:t xml:space="preserve">Domicilio: </w:t>
      </w:r>
      <w:bookmarkStart w:id="39" w:name="DomicilioSecondoRicorrenteA"/>
      <w:bookmarkEnd w:id="39"/>
    </w:p>
    <w:p w:rsidR="00713214" w:rsidRPr="008A39E2" w:rsidRDefault="00713214" w:rsidP="00713214">
      <w:pPr>
        <w:rPr>
          <w:sz w:val="10"/>
        </w:rPr>
      </w:pPr>
    </w:p>
    <w:p w:rsidR="00713214" w:rsidRPr="003F4C08" w:rsidRDefault="00713214" w:rsidP="00713214">
      <w:pPr>
        <w:rPr>
          <w:b/>
        </w:rPr>
      </w:pPr>
      <w:r w:rsidRPr="003F4C08">
        <w:rPr>
          <w:b/>
        </w:rPr>
        <w:t>Patrimonio immobiliare</w:t>
      </w:r>
    </w:p>
    <w:tbl>
      <w:tblPr>
        <w:tblStyle w:val="TableGrid"/>
        <w:tblW w:w="8641" w:type="dxa"/>
        <w:tblLayout w:type="fixed"/>
        <w:tblLook w:val="04A0" w:firstRow="1" w:lastRow="0" w:firstColumn="1" w:lastColumn="0" w:noHBand="0" w:noVBand="1"/>
      </w:tblPr>
      <w:tblGrid>
        <w:gridCol w:w="2830"/>
        <w:gridCol w:w="1843"/>
        <w:gridCol w:w="1843"/>
        <w:gridCol w:w="2125"/>
      </w:tblGrid>
      <w:tr w:rsidR="00366C27" w:rsidRPr="009743B4" w:rsidTr="00C51687">
        <w:tc>
          <w:tcPr>
            <w:tcW w:w="2830" w:type="dxa"/>
          </w:tcPr>
          <w:p w:rsidR="00366C27" w:rsidRPr="009743B4" w:rsidRDefault="00366C27" w:rsidP="00C51687">
            <w:pPr>
              <w:jc w:val="both"/>
              <w:rPr>
                <w:rFonts w:ascii="Arial Narrow" w:hAnsi="Arial Narrow"/>
                <w:b/>
              </w:rPr>
            </w:pPr>
            <w:r>
              <w:rPr>
                <w:rFonts w:ascii="Arial Narrow" w:hAnsi="Arial Narrow"/>
                <w:b/>
              </w:rPr>
              <w:t>Descrizione</w:t>
            </w:r>
          </w:p>
        </w:tc>
        <w:tc>
          <w:tcPr>
            <w:tcW w:w="1843" w:type="dxa"/>
          </w:tcPr>
          <w:p w:rsidR="00366C27" w:rsidRPr="009743B4" w:rsidRDefault="00366C27" w:rsidP="00C51687">
            <w:pPr>
              <w:jc w:val="both"/>
              <w:rPr>
                <w:rFonts w:ascii="Arial Narrow" w:hAnsi="Arial Narrow"/>
                <w:b/>
              </w:rPr>
            </w:pPr>
            <w:r>
              <w:rPr>
                <w:rFonts w:ascii="Arial Narrow" w:hAnsi="Arial Narrow"/>
                <w:b/>
              </w:rPr>
              <w:t>Superficie (m</w:t>
            </w:r>
            <w:r w:rsidRPr="00A83465">
              <w:rPr>
                <w:rFonts w:ascii="Arial Narrow" w:hAnsi="Arial Narrow"/>
                <w:b/>
                <w:vertAlign w:val="superscript"/>
              </w:rPr>
              <w:t>2</w:t>
            </w:r>
            <w:r>
              <w:rPr>
                <w:rFonts w:ascii="Arial Narrow" w:hAnsi="Arial Narrow"/>
                <w:b/>
              </w:rPr>
              <w:t>)</w:t>
            </w:r>
          </w:p>
        </w:tc>
        <w:tc>
          <w:tcPr>
            <w:tcW w:w="1843" w:type="dxa"/>
          </w:tcPr>
          <w:p w:rsidR="00366C27" w:rsidRPr="009743B4" w:rsidRDefault="00366C27" w:rsidP="00C51687">
            <w:pPr>
              <w:jc w:val="both"/>
              <w:rPr>
                <w:rFonts w:ascii="Arial Narrow" w:hAnsi="Arial Narrow"/>
                <w:b/>
              </w:rPr>
            </w:pPr>
            <w:r>
              <w:rPr>
                <w:rFonts w:ascii="Arial Narrow" w:hAnsi="Arial Narrow"/>
                <w:b/>
              </w:rPr>
              <w:t xml:space="preserve">Valori </w:t>
            </w:r>
            <w:r w:rsidRPr="00A83465">
              <w:rPr>
                <w:rFonts w:ascii="Arial Narrow" w:hAnsi="Arial Narrow"/>
                <w:b/>
                <w:sz w:val="18"/>
              </w:rPr>
              <w:t xml:space="preserve">OMI/VAM </w:t>
            </w:r>
            <w:r>
              <w:rPr>
                <w:rFonts w:ascii="Arial Narrow" w:hAnsi="Arial Narrow"/>
                <w:b/>
              </w:rPr>
              <w:t>(m</w:t>
            </w:r>
            <w:r w:rsidRPr="00A83465">
              <w:rPr>
                <w:rFonts w:ascii="Arial Narrow" w:hAnsi="Arial Narrow"/>
                <w:b/>
                <w:vertAlign w:val="superscript"/>
              </w:rPr>
              <w:t>2</w:t>
            </w:r>
            <w:r>
              <w:rPr>
                <w:rFonts w:ascii="Arial Narrow" w:hAnsi="Arial Narrow"/>
                <w:b/>
              </w:rPr>
              <w:t>)</w:t>
            </w:r>
          </w:p>
        </w:tc>
        <w:tc>
          <w:tcPr>
            <w:tcW w:w="2125" w:type="dxa"/>
          </w:tcPr>
          <w:p w:rsidR="00366C27" w:rsidRPr="009743B4" w:rsidRDefault="00366C27" w:rsidP="00C51687">
            <w:pPr>
              <w:jc w:val="both"/>
              <w:rPr>
                <w:rFonts w:ascii="Arial Narrow" w:hAnsi="Arial Narrow"/>
                <w:b/>
              </w:rPr>
            </w:pPr>
            <w:r>
              <w:rPr>
                <w:rFonts w:ascii="Arial Narrow" w:hAnsi="Arial Narrow"/>
                <w:b/>
              </w:rPr>
              <w:t>Stima per intero</w:t>
            </w:r>
          </w:p>
        </w:tc>
      </w:tr>
      <w:tr w:rsidR="00366C27" w:rsidRPr="00CC6DB9" w:rsidTr="00C51687">
        <w:tc>
          <w:tcPr>
            <w:tcW w:w="2830" w:type="dxa"/>
          </w:tcPr>
          <w:p w:rsidR="00366C27" w:rsidRPr="00CC6DB9" w:rsidRDefault="00366C27" w:rsidP="00C51687">
            <w:pPr>
              <w:rPr>
                <w:rFonts w:ascii="Arial Narrow" w:hAnsi="Arial Narrow"/>
                <w:sz w:val="20"/>
              </w:rPr>
            </w:pPr>
            <w:bookmarkStart w:id="40" w:name="DescrizionePIC"/>
            <w:bookmarkEnd w:id="40"/>
          </w:p>
        </w:tc>
        <w:tc>
          <w:tcPr>
            <w:tcW w:w="1843" w:type="dxa"/>
          </w:tcPr>
          <w:p w:rsidR="00366C27" w:rsidRPr="00CC6DB9" w:rsidRDefault="00366C27" w:rsidP="00C51687">
            <w:pPr>
              <w:jc w:val="right"/>
              <w:rPr>
                <w:rFonts w:ascii="Arial Narrow" w:hAnsi="Arial Narrow"/>
                <w:sz w:val="20"/>
              </w:rPr>
            </w:pPr>
          </w:p>
        </w:tc>
        <w:tc>
          <w:tcPr>
            <w:tcW w:w="1843" w:type="dxa"/>
          </w:tcPr>
          <w:p w:rsidR="00366C27" w:rsidRPr="00CC6DB9" w:rsidRDefault="00366C27" w:rsidP="00C51687">
            <w:pPr>
              <w:jc w:val="right"/>
              <w:rPr>
                <w:rFonts w:ascii="Arial Narrow" w:hAnsi="Arial Narrow"/>
                <w:sz w:val="20"/>
              </w:rPr>
            </w:pPr>
          </w:p>
        </w:tc>
        <w:tc>
          <w:tcPr>
            <w:tcW w:w="2125" w:type="dxa"/>
          </w:tcPr>
          <w:p w:rsidR="00366C27" w:rsidRPr="00CC6DB9" w:rsidRDefault="00366C27" w:rsidP="00C51687">
            <w:pPr>
              <w:jc w:val="right"/>
              <w:rPr>
                <w:rFonts w:ascii="Arial Narrow" w:hAnsi="Arial Narrow"/>
                <w:sz w:val="20"/>
              </w:rPr>
            </w:pPr>
          </w:p>
        </w:tc>
      </w:tr>
    </w:tbl>
    <w:p w:rsidR="00366C27" w:rsidRDefault="00366C27" w:rsidP="00366C27">
      <w:pPr>
        <w:spacing w:line="240" w:lineRule="auto"/>
        <w:jc w:val="both"/>
        <w:rPr>
          <w:rFonts w:ascii="Arial Narrow" w:hAnsi="Arial Narrow"/>
        </w:rPr>
      </w:pPr>
    </w:p>
    <w:p w:rsidR="00713214" w:rsidRPr="003F4C08" w:rsidRDefault="00713214" w:rsidP="00713214">
      <w:pPr>
        <w:rPr>
          <w:b/>
        </w:rPr>
      </w:pPr>
      <w:r w:rsidRPr="003F4C08">
        <w:rPr>
          <w:b/>
        </w:rPr>
        <w:t>Beni mobili registrati</w:t>
      </w:r>
    </w:p>
    <w:tbl>
      <w:tblPr>
        <w:tblStyle w:val="TableGrid"/>
        <w:tblW w:w="8001" w:type="dxa"/>
        <w:tblLayout w:type="fixed"/>
        <w:tblLook w:val="04A0" w:firstRow="1" w:lastRow="0" w:firstColumn="1" w:lastColumn="0" w:noHBand="0" w:noVBand="1"/>
      </w:tblPr>
      <w:tblGrid>
        <w:gridCol w:w="2830"/>
        <w:gridCol w:w="2127"/>
        <w:gridCol w:w="3044"/>
      </w:tblGrid>
      <w:tr w:rsidR="00366C27" w:rsidRPr="009743B4" w:rsidTr="00C51687">
        <w:tc>
          <w:tcPr>
            <w:tcW w:w="2830" w:type="dxa"/>
          </w:tcPr>
          <w:p w:rsidR="00366C27" w:rsidRPr="009743B4" w:rsidRDefault="00366C27" w:rsidP="00C51687">
            <w:pPr>
              <w:jc w:val="both"/>
              <w:rPr>
                <w:rFonts w:ascii="Arial Narrow" w:hAnsi="Arial Narrow"/>
                <w:b/>
              </w:rPr>
            </w:pPr>
            <w:r>
              <w:rPr>
                <w:rFonts w:ascii="Arial Narrow" w:hAnsi="Arial Narrow"/>
                <w:b/>
              </w:rPr>
              <w:t>Descrizione</w:t>
            </w:r>
          </w:p>
        </w:tc>
        <w:tc>
          <w:tcPr>
            <w:tcW w:w="2127" w:type="dxa"/>
          </w:tcPr>
          <w:p w:rsidR="00366C27" w:rsidRPr="009743B4" w:rsidRDefault="00366C27" w:rsidP="00C51687">
            <w:pPr>
              <w:jc w:val="center"/>
              <w:rPr>
                <w:rFonts w:ascii="Arial Narrow" w:hAnsi="Arial Narrow"/>
                <w:b/>
              </w:rPr>
            </w:pPr>
            <w:r>
              <w:rPr>
                <w:rFonts w:ascii="Arial Narrow" w:hAnsi="Arial Narrow"/>
                <w:b/>
              </w:rPr>
              <w:t>Targa</w:t>
            </w:r>
          </w:p>
        </w:tc>
        <w:tc>
          <w:tcPr>
            <w:tcW w:w="3044" w:type="dxa"/>
          </w:tcPr>
          <w:p w:rsidR="00366C27" w:rsidRPr="009743B4" w:rsidRDefault="00366C27" w:rsidP="00C51687">
            <w:pPr>
              <w:jc w:val="both"/>
              <w:rPr>
                <w:rFonts w:ascii="Arial Narrow" w:hAnsi="Arial Narrow"/>
                <w:b/>
              </w:rPr>
            </w:pPr>
            <w:r>
              <w:rPr>
                <w:rFonts w:ascii="Arial Narrow" w:hAnsi="Arial Narrow"/>
                <w:b/>
              </w:rPr>
              <w:t>Stima secondo riviste di settore</w:t>
            </w:r>
          </w:p>
        </w:tc>
      </w:tr>
      <w:tr w:rsidR="00366C27" w:rsidRPr="00CC6DB9" w:rsidTr="00C51687">
        <w:tc>
          <w:tcPr>
            <w:tcW w:w="2830" w:type="dxa"/>
          </w:tcPr>
          <w:p w:rsidR="00366C27" w:rsidRPr="00CC6DB9" w:rsidRDefault="00366C27" w:rsidP="00C51687">
            <w:pPr>
              <w:rPr>
                <w:rFonts w:ascii="Arial Narrow" w:hAnsi="Arial Narrow"/>
                <w:sz w:val="20"/>
              </w:rPr>
            </w:pPr>
            <w:bookmarkStart w:id="41" w:name="DescrizioneBMRC"/>
            <w:bookmarkEnd w:id="41"/>
          </w:p>
        </w:tc>
        <w:tc>
          <w:tcPr>
            <w:tcW w:w="2127" w:type="dxa"/>
          </w:tcPr>
          <w:p w:rsidR="00366C27" w:rsidRPr="00CC6DB9" w:rsidRDefault="00366C27" w:rsidP="00C51687">
            <w:pPr>
              <w:jc w:val="center"/>
              <w:rPr>
                <w:rFonts w:ascii="Arial Narrow" w:hAnsi="Arial Narrow"/>
                <w:sz w:val="20"/>
              </w:rPr>
            </w:pPr>
          </w:p>
        </w:tc>
        <w:tc>
          <w:tcPr>
            <w:tcW w:w="3044" w:type="dxa"/>
          </w:tcPr>
          <w:p w:rsidR="00366C27" w:rsidRPr="00CC6DB9" w:rsidRDefault="00366C27" w:rsidP="00C51687">
            <w:pPr>
              <w:jc w:val="right"/>
              <w:rPr>
                <w:rFonts w:ascii="Arial Narrow" w:hAnsi="Arial Narrow"/>
                <w:sz w:val="20"/>
              </w:rPr>
            </w:pPr>
          </w:p>
        </w:tc>
      </w:tr>
    </w:tbl>
    <w:p w:rsidR="00366C27" w:rsidRDefault="00366C27" w:rsidP="00366C27">
      <w:pPr>
        <w:spacing w:line="240" w:lineRule="auto"/>
        <w:jc w:val="both"/>
        <w:rPr>
          <w:rFonts w:ascii="Arial Narrow" w:hAnsi="Arial Narrow"/>
        </w:rPr>
      </w:pPr>
    </w:p>
    <w:p w:rsidR="00713214" w:rsidRPr="003F4C08" w:rsidRDefault="00713214" w:rsidP="00713214">
      <w:pPr>
        <w:rPr>
          <w:b/>
        </w:rPr>
      </w:pPr>
      <w:r w:rsidRPr="003F4C08">
        <w:rPr>
          <w:b/>
        </w:rPr>
        <w:t>Beni mobili</w:t>
      </w:r>
    </w:p>
    <w:tbl>
      <w:tblPr>
        <w:tblStyle w:val="TableGrid"/>
        <w:tblW w:w="8001" w:type="dxa"/>
        <w:tblLayout w:type="fixed"/>
        <w:tblLook w:val="04A0" w:firstRow="1" w:lastRow="0" w:firstColumn="1" w:lastColumn="0" w:noHBand="0" w:noVBand="1"/>
      </w:tblPr>
      <w:tblGrid>
        <w:gridCol w:w="3823"/>
        <w:gridCol w:w="2126"/>
        <w:gridCol w:w="2052"/>
      </w:tblGrid>
      <w:tr w:rsidR="00366C27" w:rsidRPr="009743B4" w:rsidTr="00C51687">
        <w:tc>
          <w:tcPr>
            <w:tcW w:w="3823" w:type="dxa"/>
          </w:tcPr>
          <w:p w:rsidR="00366C27" w:rsidRPr="009743B4" w:rsidRDefault="00366C27" w:rsidP="00C51687">
            <w:pPr>
              <w:jc w:val="both"/>
              <w:rPr>
                <w:rFonts w:ascii="Arial Narrow" w:hAnsi="Arial Narrow"/>
                <w:b/>
              </w:rPr>
            </w:pPr>
            <w:r>
              <w:rPr>
                <w:rFonts w:ascii="Arial Narrow" w:hAnsi="Arial Narrow"/>
                <w:b/>
              </w:rPr>
              <w:t>Descrizione</w:t>
            </w:r>
          </w:p>
        </w:tc>
        <w:tc>
          <w:tcPr>
            <w:tcW w:w="2126" w:type="dxa"/>
          </w:tcPr>
          <w:p w:rsidR="00366C27" w:rsidRPr="009743B4" w:rsidRDefault="00366C27" w:rsidP="00C51687">
            <w:pPr>
              <w:jc w:val="both"/>
              <w:rPr>
                <w:rFonts w:ascii="Arial Narrow" w:hAnsi="Arial Narrow"/>
                <w:b/>
              </w:rPr>
            </w:pPr>
            <w:r>
              <w:rPr>
                <w:rFonts w:ascii="Arial Narrow" w:hAnsi="Arial Narrow"/>
                <w:b/>
              </w:rPr>
              <w:t>Costo storico</w:t>
            </w:r>
          </w:p>
        </w:tc>
        <w:tc>
          <w:tcPr>
            <w:tcW w:w="2052" w:type="dxa"/>
          </w:tcPr>
          <w:p w:rsidR="00366C27" w:rsidRPr="009743B4" w:rsidRDefault="00366C27" w:rsidP="00C51687">
            <w:pPr>
              <w:jc w:val="both"/>
              <w:rPr>
                <w:rFonts w:ascii="Arial Narrow" w:hAnsi="Arial Narrow"/>
                <w:b/>
              </w:rPr>
            </w:pPr>
            <w:r>
              <w:rPr>
                <w:rFonts w:ascii="Arial Narrow" w:hAnsi="Arial Narrow"/>
                <w:b/>
              </w:rPr>
              <w:t>Stima</w:t>
            </w:r>
          </w:p>
        </w:tc>
      </w:tr>
      <w:tr w:rsidR="00366C27" w:rsidRPr="00CC6DB9" w:rsidTr="00C51687">
        <w:tc>
          <w:tcPr>
            <w:tcW w:w="3823" w:type="dxa"/>
          </w:tcPr>
          <w:p w:rsidR="00366C27" w:rsidRPr="00CC6DB9" w:rsidRDefault="00366C27" w:rsidP="00C51687">
            <w:pPr>
              <w:rPr>
                <w:rFonts w:ascii="Arial Narrow" w:hAnsi="Arial Narrow"/>
                <w:sz w:val="20"/>
              </w:rPr>
            </w:pPr>
            <w:bookmarkStart w:id="42" w:name="DescrizioneBMC"/>
            <w:bookmarkEnd w:id="42"/>
          </w:p>
        </w:tc>
        <w:tc>
          <w:tcPr>
            <w:tcW w:w="2126" w:type="dxa"/>
          </w:tcPr>
          <w:p w:rsidR="00366C27" w:rsidRPr="00CC6DB9" w:rsidRDefault="00366C27" w:rsidP="00C51687">
            <w:pPr>
              <w:jc w:val="right"/>
              <w:rPr>
                <w:rFonts w:ascii="Arial Narrow" w:hAnsi="Arial Narrow"/>
                <w:sz w:val="20"/>
              </w:rPr>
            </w:pPr>
          </w:p>
        </w:tc>
        <w:tc>
          <w:tcPr>
            <w:tcW w:w="2052" w:type="dxa"/>
          </w:tcPr>
          <w:p w:rsidR="00366C27" w:rsidRPr="00CC6DB9" w:rsidRDefault="00366C27" w:rsidP="00C51687">
            <w:pPr>
              <w:jc w:val="right"/>
              <w:rPr>
                <w:rFonts w:ascii="Arial Narrow" w:hAnsi="Arial Narrow"/>
                <w:sz w:val="20"/>
              </w:rPr>
            </w:pPr>
          </w:p>
        </w:tc>
      </w:tr>
    </w:tbl>
    <w:p w:rsidR="00366C27" w:rsidRDefault="00366C27" w:rsidP="00366C27">
      <w:pPr>
        <w:spacing w:line="240" w:lineRule="auto"/>
        <w:jc w:val="both"/>
        <w:rPr>
          <w:rFonts w:ascii="Arial Narrow" w:hAnsi="Arial Narrow"/>
        </w:rPr>
      </w:pPr>
    </w:p>
    <w:p w:rsidR="00713214" w:rsidRPr="008A39E2" w:rsidRDefault="00713214" w:rsidP="00713214">
      <w:r w:rsidRPr="008A39E2">
        <w:t>Il presente inventario è stato redatto sulla base degli accertamenti svolti e delle dichiarazioni rese dal ricorrente.</w:t>
      </w:r>
    </w:p>
    <w:p w:rsidR="00713214" w:rsidRDefault="00713214" w:rsidP="00A54C4E">
      <w:r w:rsidRPr="008A39E2">
        <w:t>Il gestore della crisi si impegna a comunicare tempestivamente altri eventuali beni rinvenuti nello svolgimento dell’incarico.</w:t>
      </w:r>
    </w:p>
    <w:p w:rsidR="004967C9" w:rsidRDefault="004967C9">
      <w:pPr>
        <w:spacing w:after="160"/>
      </w:pPr>
      <w:r>
        <w:br w:type="page"/>
      </w:r>
    </w:p>
    <w:p w:rsidR="004967C9" w:rsidRPr="005C1E27" w:rsidRDefault="004967C9" w:rsidP="004967C9">
      <w:pPr>
        <w:jc w:val="center"/>
        <w:rPr>
          <w:b/>
        </w:rPr>
      </w:pPr>
      <w:r>
        <w:rPr>
          <w:b/>
        </w:rPr>
        <w:lastRenderedPageBreak/>
        <w:t>ALLEGATO B: PROGRAMMA DI LIQUIDAZIONE</w:t>
      </w:r>
    </w:p>
    <w:p w:rsidR="004967C9" w:rsidRDefault="004967C9" w:rsidP="004967C9">
      <w:pPr>
        <w:jc w:val="center"/>
      </w:pPr>
    </w:p>
    <w:p w:rsidR="004967C9" w:rsidRDefault="004967C9" w:rsidP="004967C9"/>
    <w:p w:rsidR="004967C9" w:rsidRPr="00E25E10" w:rsidRDefault="004967C9" w:rsidP="004967C9">
      <w:r w:rsidRPr="00E25E10">
        <w:t xml:space="preserve">Primo ricorrente: </w:t>
      </w:r>
      <w:bookmarkStart w:id="43" w:name="PrimoRicorrenteB"/>
      <w:bookmarkEnd w:id="43"/>
      <w:r w:rsidR="0090342F">
        <w:t xml:space="preserve"> </w:t>
      </w:r>
      <w:bookmarkStart w:id="44" w:name="PrimoRicorrenteCFB"/>
      <w:bookmarkEnd w:id="44"/>
    </w:p>
    <w:p w:rsidR="004967C9" w:rsidRPr="00E25E10" w:rsidRDefault="004967C9" w:rsidP="004967C9">
      <w:pPr>
        <w:rPr>
          <w:u w:val="single"/>
        </w:rPr>
      </w:pPr>
      <w:r w:rsidRPr="00E25E10">
        <w:t xml:space="preserve">Domicilio: </w:t>
      </w:r>
      <w:bookmarkStart w:id="45" w:name="DomicilioPrimoRicorrenteB"/>
      <w:bookmarkEnd w:id="45"/>
    </w:p>
    <w:p w:rsidR="004967C9" w:rsidRPr="00E25E10" w:rsidRDefault="004967C9" w:rsidP="004967C9"/>
    <w:p w:rsidR="004967C9" w:rsidRPr="00E25E10" w:rsidRDefault="004967C9" w:rsidP="004967C9">
      <w:r w:rsidRPr="00E25E10">
        <w:t xml:space="preserve">Secondo ricorrente: </w:t>
      </w:r>
      <w:bookmarkStart w:id="46" w:name="SecondoRicorrenteB"/>
      <w:bookmarkEnd w:id="46"/>
      <w:r w:rsidR="0090342F">
        <w:t xml:space="preserve"> </w:t>
      </w:r>
      <w:bookmarkStart w:id="47" w:name="SecondoRicorrenteCFB"/>
      <w:bookmarkEnd w:id="47"/>
    </w:p>
    <w:p w:rsidR="004967C9" w:rsidRPr="00E25E10" w:rsidRDefault="004967C9" w:rsidP="004967C9">
      <w:r w:rsidRPr="00E25E10">
        <w:t xml:space="preserve">Domicilio: </w:t>
      </w:r>
      <w:bookmarkStart w:id="48" w:name="DomicilioSecondoRicorrenteB"/>
      <w:bookmarkEnd w:id="48"/>
    </w:p>
    <w:p w:rsidR="004967C9" w:rsidRPr="008A39E2" w:rsidRDefault="004967C9" w:rsidP="004967C9">
      <w:pPr>
        <w:rPr>
          <w:sz w:val="10"/>
        </w:rPr>
      </w:pPr>
    </w:p>
    <w:p w:rsidR="004967C9" w:rsidRPr="004C1ADA" w:rsidRDefault="004967C9" w:rsidP="004967C9">
      <w:pPr>
        <w:jc w:val="both"/>
        <w:rPr>
          <w:b/>
        </w:rPr>
      </w:pPr>
      <w:r w:rsidRPr="004C1ADA">
        <w:rPr>
          <w:b/>
        </w:rPr>
        <w:t>Patrimonio immobiliare</w:t>
      </w:r>
    </w:p>
    <w:p w:rsidR="004967C9" w:rsidRDefault="004967C9" w:rsidP="004967C9">
      <w:pPr>
        <w:jc w:val="both"/>
      </w:pPr>
      <w:r>
        <w:t>In relazione alla liquidazione dei beni immobili si prevede la vendita dei suindicati beni al prezzo base risultante da perizia.</w:t>
      </w:r>
    </w:p>
    <w:p w:rsidR="004967C9" w:rsidRDefault="004967C9" w:rsidP="004967C9">
      <w:pPr>
        <w:jc w:val="both"/>
      </w:pPr>
      <w:r>
        <w:t>La vendita verrà effettuata mediante procedure competitive presso lo studio dello scrivente gestore qualora confermato anche liquidatore.</w:t>
      </w:r>
    </w:p>
    <w:p w:rsidR="004967C9" w:rsidRPr="004C1ADA" w:rsidRDefault="004967C9" w:rsidP="004967C9">
      <w:pPr>
        <w:jc w:val="both"/>
      </w:pPr>
      <w:r>
        <w:t>La pubblicità verrà eseguita, almeno sessanta giorni prima della vendita, attraverso annunci via internet sui siti immobiliare.it e subito.it ovvero attraverso conferimento di incarico “non in esclusiva” ad agenzie immobiliari locali prevedendo il pagamento della provvigione a carico del solo acquirente (al fine di non gravare sulla procedura).</w:t>
      </w:r>
    </w:p>
    <w:p w:rsidR="004967C9" w:rsidRPr="004C1ADA" w:rsidRDefault="004967C9" w:rsidP="004967C9">
      <w:pPr>
        <w:jc w:val="both"/>
        <w:rPr>
          <w:b/>
        </w:rPr>
      </w:pPr>
      <w:r w:rsidRPr="004C1ADA">
        <w:rPr>
          <w:b/>
        </w:rPr>
        <w:t>Beni mobili registrati</w:t>
      </w:r>
    </w:p>
    <w:p w:rsidR="004967C9" w:rsidRPr="004C1ADA" w:rsidRDefault="004967C9" w:rsidP="004967C9">
      <w:pPr>
        <w:jc w:val="both"/>
      </w:pPr>
      <w:r w:rsidRPr="004C1ADA">
        <w:t>Per i suddetti beni il sottoscritto intende procedere alla vendita con procedura competitiva fissando apposita gara con deposito di offerte in busta chiusa cauzionate al 10% del prezzo base e con aggiudicazione provvisoria al miglior offerente. Il tutto previa pubblicità su siti internet di settore.</w:t>
      </w:r>
    </w:p>
    <w:p w:rsidR="004967C9" w:rsidRPr="004C1ADA" w:rsidRDefault="004967C9" w:rsidP="004967C9">
      <w:pPr>
        <w:jc w:val="both"/>
        <w:rPr>
          <w:b/>
        </w:rPr>
      </w:pPr>
      <w:r w:rsidRPr="004C1ADA">
        <w:rPr>
          <w:b/>
        </w:rPr>
        <w:t>Beni mobili</w:t>
      </w:r>
    </w:p>
    <w:p w:rsidR="004967C9" w:rsidRPr="008A39E2" w:rsidRDefault="004967C9" w:rsidP="004967C9">
      <w:pPr>
        <w:jc w:val="both"/>
      </w:pPr>
      <w:r w:rsidRPr="004C1ADA">
        <w:t>Per i suddetti beni il sottoscritto intende procedere alla vendita con procedura competitiva fissando apposita gara con deposito di offerte in busta chiusa cauzionate al 10% del prezzo base e con aggiudicazione provvisoria al miglior offerente. Il tutto previa pubblicità su siti internet di settore.</w:t>
      </w:r>
    </w:p>
    <w:p w:rsidR="004967C9" w:rsidRDefault="004967C9" w:rsidP="00A54C4E"/>
    <w:sectPr w:rsidR="004967C9" w:rsidSect="00D71167">
      <w:footerReference w:type="default" r:id="rId7"/>
      <w:pgSz w:w="12240" w:h="15840" w:code="1"/>
      <w:pgMar w:top="709" w:right="144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CC7" w:rsidRDefault="00040CC7" w:rsidP="002D7642">
      <w:pPr>
        <w:spacing w:after="0" w:line="240" w:lineRule="auto"/>
      </w:pPr>
      <w:r>
        <w:separator/>
      </w:r>
    </w:p>
  </w:endnote>
  <w:endnote w:type="continuationSeparator" w:id="0">
    <w:p w:rsidR="00040CC7" w:rsidRDefault="00040CC7" w:rsidP="002D7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E69" w:rsidRDefault="00442E69" w:rsidP="002D7642">
    <w:pPr>
      <w:tabs>
        <w:tab w:val="center" w:pos="4550"/>
        <w:tab w:val="left" w:pos="5818"/>
      </w:tabs>
      <w:ind w:right="260"/>
      <w:jc w:val="center"/>
      <w:rPr>
        <w:color w:val="8496B0" w:themeColor="text2" w:themeTint="99"/>
        <w:spacing w:val="60"/>
        <w:szCs w:val="24"/>
      </w:rPr>
    </w:pPr>
  </w:p>
  <w:p w:rsidR="00442E69" w:rsidRPr="002D7642" w:rsidRDefault="00442E69" w:rsidP="002D7642">
    <w:pPr>
      <w:tabs>
        <w:tab w:val="center" w:pos="4550"/>
        <w:tab w:val="left" w:pos="5818"/>
      </w:tabs>
      <w:ind w:right="260"/>
      <w:jc w:val="center"/>
    </w:pPr>
    <w:r w:rsidRPr="002D7642">
      <w:rPr>
        <w:spacing w:val="60"/>
      </w:rPr>
      <w:t>Pagina</w:t>
    </w:r>
    <w:r w:rsidRPr="002D7642">
      <w:t xml:space="preserve"> </w:t>
    </w:r>
    <w:r w:rsidRPr="002D7642">
      <w:fldChar w:fldCharType="begin"/>
    </w:r>
    <w:r w:rsidRPr="002D7642">
      <w:instrText xml:space="preserve"> PAGE   \* MERGEFORMAT </w:instrText>
    </w:r>
    <w:r w:rsidRPr="002D7642">
      <w:fldChar w:fldCharType="separate"/>
    </w:r>
    <w:r w:rsidR="000B7B4E">
      <w:rPr>
        <w:noProof/>
      </w:rPr>
      <w:t>8</w:t>
    </w:r>
    <w:r w:rsidRPr="002D7642">
      <w:fldChar w:fldCharType="end"/>
    </w:r>
    <w:r w:rsidRPr="002D7642">
      <w:t xml:space="preserve"> di </w:t>
    </w:r>
    <w:fldSimple w:instr=" SECTIONPAGES  \* Arabic  \* MERGEFORMAT ">
      <w:r w:rsidR="000B7B4E">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CC7" w:rsidRDefault="00040CC7" w:rsidP="002D7642">
      <w:pPr>
        <w:spacing w:after="0" w:line="240" w:lineRule="auto"/>
      </w:pPr>
      <w:r>
        <w:separator/>
      </w:r>
    </w:p>
  </w:footnote>
  <w:footnote w:type="continuationSeparator" w:id="0">
    <w:p w:rsidR="00040CC7" w:rsidRDefault="00040CC7" w:rsidP="002D76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45A6F"/>
    <w:multiLevelType w:val="hybridMultilevel"/>
    <w:tmpl w:val="7EB8EE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1DF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ABA33B2"/>
    <w:multiLevelType w:val="multilevel"/>
    <w:tmpl w:val="C5000D4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7DF"/>
    <w:rsid w:val="00007340"/>
    <w:rsid w:val="00040CC7"/>
    <w:rsid w:val="0005485C"/>
    <w:rsid w:val="000A1F7B"/>
    <w:rsid w:val="000B7B4E"/>
    <w:rsid w:val="00120501"/>
    <w:rsid w:val="00141A10"/>
    <w:rsid w:val="00162E15"/>
    <w:rsid w:val="00171E06"/>
    <w:rsid w:val="001946E2"/>
    <w:rsid w:val="001A4A3E"/>
    <w:rsid w:val="00270DCB"/>
    <w:rsid w:val="0028032A"/>
    <w:rsid w:val="002B26F3"/>
    <w:rsid w:val="002D7642"/>
    <w:rsid w:val="002F35F3"/>
    <w:rsid w:val="00366C27"/>
    <w:rsid w:val="00391403"/>
    <w:rsid w:val="003B016F"/>
    <w:rsid w:val="003C21E9"/>
    <w:rsid w:val="003C6470"/>
    <w:rsid w:val="003F12E9"/>
    <w:rsid w:val="00442E69"/>
    <w:rsid w:val="0045393E"/>
    <w:rsid w:val="00476A9B"/>
    <w:rsid w:val="004967C9"/>
    <w:rsid w:val="00506F6A"/>
    <w:rsid w:val="005233F3"/>
    <w:rsid w:val="005419D7"/>
    <w:rsid w:val="00596D4D"/>
    <w:rsid w:val="005C1E27"/>
    <w:rsid w:val="005D084A"/>
    <w:rsid w:val="006120E6"/>
    <w:rsid w:val="00697FC4"/>
    <w:rsid w:val="006C5CB8"/>
    <w:rsid w:val="006F4BA7"/>
    <w:rsid w:val="00713214"/>
    <w:rsid w:val="007A437D"/>
    <w:rsid w:val="007F4A20"/>
    <w:rsid w:val="00802119"/>
    <w:rsid w:val="00832B8F"/>
    <w:rsid w:val="008367DB"/>
    <w:rsid w:val="00852413"/>
    <w:rsid w:val="008D7854"/>
    <w:rsid w:val="0090342F"/>
    <w:rsid w:val="00920B6E"/>
    <w:rsid w:val="00921942"/>
    <w:rsid w:val="00956B93"/>
    <w:rsid w:val="00A142C4"/>
    <w:rsid w:val="00A32B66"/>
    <w:rsid w:val="00A54C4E"/>
    <w:rsid w:val="00AC7C55"/>
    <w:rsid w:val="00B31B39"/>
    <w:rsid w:val="00B34BBB"/>
    <w:rsid w:val="00BA4ECA"/>
    <w:rsid w:val="00BA5E90"/>
    <w:rsid w:val="00BA6BE2"/>
    <w:rsid w:val="00BE2B57"/>
    <w:rsid w:val="00BF5AE5"/>
    <w:rsid w:val="00C136B7"/>
    <w:rsid w:val="00CA3701"/>
    <w:rsid w:val="00CB7DF5"/>
    <w:rsid w:val="00CC2318"/>
    <w:rsid w:val="00D71167"/>
    <w:rsid w:val="00D8432F"/>
    <w:rsid w:val="00E328BE"/>
    <w:rsid w:val="00E3509D"/>
    <w:rsid w:val="00E62FE7"/>
    <w:rsid w:val="00E84FBA"/>
    <w:rsid w:val="00E87C07"/>
    <w:rsid w:val="00E92744"/>
    <w:rsid w:val="00F1340C"/>
    <w:rsid w:val="00F27968"/>
    <w:rsid w:val="00F46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5E16"/>
  <w15:chartTrackingRefBased/>
  <w15:docId w15:val="{2BDA0BF8-8C1A-4DA7-A789-240BE62EE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6B7"/>
    <w:pPr>
      <w:spacing w:after="120"/>
    </w:pPr>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67DF"/>
    <w:rPr>
      <w:color w:val="0563C1" w:themeColor="hyperlink"/>
      <w:u w:val="single"/>
    </w:rPr>
  </w:style>
  <w:style w:type="paragraph" w:styleId="ListParagraph">
    <w:name w:val="List Paragraph"/>
    <w:basedOn w:val="Normal"/>
    <w:uiPriority w:val="34"/>
    <w:qFormat/>
    <w:rsid w:val="00C136B7"/>
    <w:pPr>
      <w:ind w:left="720"/>
      <w:contextualSpacing/>
    </w:pPr>
  </w:style>
  <w:style w:type="paragraph" w:styleId="Header">
    <w:name w:val="header"/>
    <w:basedOn w:val="Normal"/>
    <w:link w:val="HeaderChar"/>
    <w:uiPriority w:val="99"/>
    <w:unhideWhenUsed/>
    <w:rsid w:val="002D7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7642"/>
    <w:rPr>
      <w:lang w:val="it-IT"/>
    </w:rPr>
  </w:style>
  <w:style w:type="paragraph" w:styleId="Footer">
    <w:name w:val="footer"/>
    <w:basedOn w:val="Normal"/>
    <w:link w:val="FooterChar"/>
    <w:uiPriority w:val="99"/>
    <w:unhideWhenUsed/>
    <w:rsid w:val="002D7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7642"/>
    <w:rPr>
      <w:lang w:val="it-IT"/>
    </w:rPr>
  </w:style>
  <w:style w:type="character" w:styleId="LineNumber">
    <w:name w:val="line number"/>
    <w:basedOn w:val="DefaultParagraphFont"/>
    <w:uiPriority w:val="99"/>
    <w:semiHidden/>
    <w:unhideWhenUsed/>
    <w:rsid w:val="00442E69"/>
  </w:style>
  <w:style w:type="table" w:styleId="TableGrid">
    <w:name w:val="Table Grid"/>
    <w:basedOn w:val="TableNormal"/>
    <w:uiPriority w:val="39"/>
    <w:rsid w:val="00007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7B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B4E"/>
    <w:rPr>
      <w:rFonts w:ascii="Segoe UI" w:hAnsi="Segoe UI" w:cs="Segoe UI"/>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67241">
      <w:bodyDiv w:val="1"/>
      <w:marLeft w:val="0"/>
      <w:marRight w:val="0"/>
      <w:marTop w:val="0"/>
      <w:marBottom w:val="0"/>
      <w:divBdr>
        <w:top w:val="none" w:sz="0" w:space="0" w:color="auto"/>
        <w:left w:val="none" w:sz="0" w:space="0" w:color="auto"/>
        <w:bottom w:val="none" w:sz="0" w:space="0" w:color="auto"/>
        <w:right w:val="none" w:sz="0" w:space="0" w:color="auto"/>
      </w:divBdr>
    </w:div>
    <w:div w:id="393283441">
      <w:bodyDiv w:val="1"/>
      <w:marLeft w:val="0"/>
      <w:marRight w:val="0"/>
      <w:marTop w:val="0"/>
      <w:marBottom w:val="0"/>
      <w:divBdr>
        <w:top w:val="none" w:sz="0" w:space="0" w:color="auto"/>
        <w:left w:val="none" w:sz="0" w:space="0" w:color="auto"/>
        <w:bottom w:val="none" w:sz="0" w:space="0" w:color="auto"/>
        <w:right w:val="none" w:sz="0" w:space="0" w:color="auto"/>
      </w:divBdr>
    </w:div>
    <w:div w:id="450173507">
      <w:bodyDiv w:val="1"/>
      <w:marLeft w:val="0"/>
      <w:marRight w:val="0"/>
      <w:marTop w:val="0"/>
      <w:marBottom w:val="0"/>
      <w:divBdr>
        <w:top w:val="none" w:sz="0" w:space="0" w:color="auto"/>
        <w:left w:val="none" w:sz="0" w:space="0" w:color="auto"/>
        <w:bottom w:val="none" w:sz="0" w:space="0" w:color="auto"/>
        <w:right w:val="none" w:sz="0" w:space="0" w:color="auto"/>
      </w:divBdr>
    </w:div>
    <w:div w:id="1367606237">
      <w:bodyDiv w:val="1"/>
      <w:marLeft w:val="0"/>
      <w:marRight w:val="0"/>
      <w:marTop w:val="0"/>
      <w:marBottom w:val="0"/>
      <w:divBdr>
        <w:top w:val="none" w:sz="0" w:space="0" w:color="auto"/>
        <w:left w:val="none" w:sz="0" w:space="0" w:color="auto"/>
        <w:bottom w:val="none" w:sz="0" w:space="0" w:color="auto"/>
        <w:right w:val="none" w:sz="0" w:space="0" w:color="auto"/>
      </w:divBdr>
    </w:div>
    <w:div w:id="16498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porfido65@gmail.com</dc:creator>
  <cp:keywords/>
  <dc:description/>
  <cp:lastModifiedBy>Windows User</cp:lastModifiedBy>
  <cp:revision>24</cp:revision>
  <cp:lastPrinted>2020-04-27T14:17:00Z</cp:lastPrinted>
  <dcterms:created xsi:type="dcterms:W3CDTF">2020-01-29T10:53:00Z</dcterms:created>
  <dcterms:modified xsi:type="dcterms:W3CDTF">2020-04-27T14:21:00Z</dcterms:modified>
</cp:coreProperties>
</file>