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424" w:rsidRDefault="004F4424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kern w:val="0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kern w:val="0"/>
          <w:sz w:val="28"/>
          <w:szCs w:val="28"/>
        </w:rPr>
        <w:t>ПОЛОЖЕНИЕ ОБ ОТДЕЛЕ МАРКЕТИНГОВОЙ ДЕЯТЕЛЬНОСТИ ПРЕДПРИЯТИЯ ЗАО "ХК "ПИНСКДРЕВ"</w:t>
      </w:r>
    </w:p>
    <w:p w:rsidR="004F4424" w:rsidRDefault="004F4424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kern w:val="0"/>
          <w:sz w:val="28"/>
          <w:szCs w:val="28"/>
        </w:rPr>
      </w:pPr>
    </w:p>
    <w:p w:rsidR="004F4424" w:rsidRDefault="004F4424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С позиции предприятия маркетинг – комплексная система организации производства и сбыта продукции, ориентированная на удовлетворение потребностей конкретных потребителей и получение прибыли на основе маркетинговых исследований и прогнозирования рынка, изучения внутренней и внешней среды предприятия-экспортера, разработки стратегии и тактики поведения на рынке через маркетинговые программы.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Функции управления маркетингом на ЗАО «ХК «Пинскдрев» выполняет отдел маркетинга и сбыта. 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На предприятии разработано Положение об отделе маркетинга и сбыта, а также определены функциональные обязанности сотрудников отдела. </w:t>
      </w:r>
    </w:p>
    <w:p w:rsidR="004F4424" w:rsidRDefault="004F4424">
      <w:pPr>
        <w:tabs>
          <w:tab w:val="left" w:pos="122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Отдел маркетинга на ЗАО «ХК «Пинскдрев» осуществляет комплекс мероприятий по продвижению продукции на рынок при сохранении текущей маркетинговой политики фабрики. </w:t>
      </w:r>
    </w:p>
    <w:p w:rsidR="004F4424" w:rsidRDefault="004F4424">
      <w:pPr>
        <w:tabs>
          <w:tab w:val="left" w:pos="122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Основная маркетинговая стратегия Холдинга «Холдинговая компания «Пинскдрев» направлена на достижение максимально возможного результата в увеличении продаж и доходности от продаж в долгосрочной перспективе, используя все возможные ресурсы.</w:t>
      </w:r>
    </w:p>
    <w:p w:rsidR="004F4424" w:rsidRDefault="004F4424">
      <w:pPr>
        <w:tabs>
          <w:tab w:val="left" w:pos="1226"/>
        </w:tabs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 Структура отдела маркетинга изменяется и утверждается приказом генерального директора по представлению заместителя генерального директора по продажам и маркетингу и выглядит следующим образом:</w:t>
      </w:r>
    </w:p>
    <w:p w:rsidR="004F4424" w:rsidRDefault="004F4424">
      <w:pPr>
        <w:tabs>
          <w:tab w:val="left" w:pos="1226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kern w:val="0"/>
          <w:sz w:val="28"/>
          <w:szCs w:val="28"/>
        </w:rPr>
      </w:pPr>
    </w:p>
    <w:p w:rsidR="004F4424" w:rsidRDefault="004F4424">
      <w:pPr>
        <w:autoSpaceDE w:val="0"/>
        <w:autoSpaceDN w:val="0"/>
        <w:adjustRightInd w:val="0"/>
        <w:spacing w:after="120" w:line="264" w:lineRule="auto"/>
        <w:ind w:left="735" w:hanging="10"/>
        <w:jc w:val="center"/>
        <w:rPr>
          <w:rFonts w:ascii="Arial" w:hAnsi="Arial" w:cs="Arial"/>
          <w:color w:val="000000"/>
          <w:kern w:val="0"/>
          <w:sz w:val="24"/>
          <w:szCs w:val="24"/>
        </w:rPr>
      </w:pPr>
    </w:p>
    <w:p w:rsidR="004F4424" w:rsidRDefault="004F4424">
      <w:pPr>
        <w:autoSpaceDE w:val="0"/>
        <w:autoSpaceDN w:val="0"/>
        <w:adjustRightInd w:val="0"/>
        <w:spacing w:after="120" w:line="240" w:lineRule="auto"/>
        <w:ind w:left="735" w:hanging="10"/>
        <w:jc w:val="both"/>
        <w:rPr>
          <w:rFonts w:ascii="Times New Roman" w:hAnsi="Times New Roman"/>
          <w:kern w:val="0"/>
          <w:sz w:val="28"/>
          <w:szCs w:val="28"/>
        </w:rPr>
      </w:pPr>
    </w:p>
    <w:p w:rsidR="006C3E8F" w:rsidRPr="00FF49B4" w:rsidRDefault="00C80EF3" w:rsidP="006C3E8F">
      <w:pPr>
        <w:spacing w:line="240" w:lineRule="auto"/>
        <w:ind w:firstLine="567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52070</wp:posOffset>
                </wp:positionV>
                <wp:extent cx="4962525" cy="238125"/>
                <wp:effectExtent l="0" t="0" r="9525" b="9525"/>
                <wp:wrapNone/>
                <wp:docPr id="9" name="Блок-схема: процесс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2525" cy="2381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E8F" w:rsidRPr="00FF49B4" w:rsidRDefault="006C3E8F" w:rsidP="006C3E8F">
                            <w:pPr>
                              <w:pStyle w:val="a5"/>
                              <w:jc w:val="center"/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FF49B4">
                              <w:rPr>
                                <w:bCs/>
                                <w:sz w:val="24"/>
                                <w:szCs w:val="20"/>
                              </w:rPr>
                              <w:t>Управление маркетинга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" o:spid="_x0000_s1026" type="#_x0000_t109" style="position:absolute;left:0;text-align:left;margin-left:56.5pt;margin-top:4.1pt;width:390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" strokeweight="2pt">
                <v:textbox inset="0,0,0,0">
                  <w:txbxContent>
                    <w:p w:rsidR="006C3E8F" w:rsidRPr="00FF49B4" w:rsidRDefault="006C3E8F" w:rsidP="006C3E8F">
                      <w:pPr>
                        <w:pStyle w:val="a5"/>
                        <w:jc w:val="center"/>
                        <w:rPr>
                          <w:bCs/>
                          <w:sz w:val="24"/>
                          <w:szCs w:val="20"/>
                        </w:rPr>
                      </w:pPr>
                      <w:r w:rsidRPr="00FF49B4">
                        <w:rPr>
                          <w:bCs/>
                          <w:sz w:val="24"/>
                          <w:szCs w:val="20"/>
                        </w:rPr>
                        <w:t>Управление маркетинга</w:t>
                      </w:r>
                    </w:p>
                  </w:txbxContent>
                </v:textbox>
              </v:shape>
            </w:pict>
          </mc:Fallback>
        </mc:AlternateContent>
      </w:r>
    </w:p>
    <w:p w:rsidR="006C3E8F" w:rsidRPr="00FF49B4" w:rsidRDefault="00C80EF3" w:rsidP="006C3E8F">
      <w:pPr>
        <w:spacing w:line="240" w:lineRule="auto"/>
        <w:ind w:firstLine="567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4862194</wp:posOffset>
                </wp:positionH>
                <wp:positionV relativeFrom="paragraph">
                  <wp:posOffset>29210</wp:posOffset>
                </wp:positionV>
                <wp:extent cx="0" cy="252095"/>
                <wp:effectExtent l="76200" t="0" r="38100" b="3365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1F5DD" id="Прямая соединительная линия 8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2.85pt,2.3pt" to="382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" strokeweight="1.25pt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2616199</wp:posOffset>
                </wp:positionH>
                <wp:positionV relativeFrom="paragraph">
                  <wp:posOffset>26035</wp:posOffset>
                </wp:positionV>
                <wp:extent cx="0" cy="215900"/>
                <wp:effectExtent l="76200" t="0" r="38100" b="3175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EE9F2" id="Прямая соединительная линия 7" o:spid="_x0000_s1026" style="position:absolute;flip:x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6pt,2.05pt" to="206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" strokeweight="1.25pt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>
                <wp:simplePos x="0" y="0"/>
                <wp:positionH relativeFrom="column">
                  <wp:posOffset>793114</wp:posOffset>
                </wp:positionH>
                <wp:positionV relativeFrom="paragraph">
                  <wp:posOffset>18415</wp:posOffset>
                </wp:positionV>
                <wp:extent cx="0" cy="252095"/>
                <wp:effectExtent l="76200" t="0" r="38100" b="3365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B451F" id="Прямая соединительная линия 6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2.45pt,1.45pt" to="62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" strokeweight="1.25pt">
                <v:stroke endarrow="block"/>
              </v:line>
            </w:pict>
          </mc:Fallback>
        </mc:AlternateContent>
      </w:r>
    </w:p>
    <w:p w:rsidR="006C3E8F" w:rsidRPr="00FF49B4" w:rsidRDefault="00C80EF3" w:rsidP="006C3E8F">
      <w:pPr>
        <w:spacing w:line="240" w:lineRule="auto"/>
        <w:ind w:firstLine="567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3895090</wp:posOffset>
                </wp:positionH>
                <wp:positionV relativeFrom="paragraph">
                  <wp:posOffset>10160</wp:posOffset>
                </wp:positionV>
                <wp:extent cx="2052320" cy="233680"/>
                <wp:effectExtent l="0" t="0" r="5080" b="0"/>
                <wp:wrapNone/>
                <wp:docPr id="5" name="Блок-схема: процесс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320" cy="2336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E8F" w:rsidRPr="00FF49B4" w:rsidRDefault="006C3E8F" w:rsidP="006C3E8F">
                            <w:pPr>
                              <w:pStyle w:val="a5"/>
                              <w:rPr>
                                <w:bCs/>
                              </w:rPr>
                            </w:pPr>
                            <w:r w:rsidRPr="00FF49B4">
                              <w:rPr>
                                <w:bCs/>
                                <w:sz w:val="22"/>
                              </w:rPr>
                              <w:t>Отдел маркетинга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5" o:spid="_x0000_s1027" type="#_x0000_t109" style="position:absolute;left:0;text-align:left;margin-left:306.7pt;margin-top:.8pt;width:161.6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" strokeweight="2pt">
                <v:textbox inset="0,0,0,0">
                  <w:txbxContent>
                    <w:p w:rsidR="006C3E8F" w:rsidRPr="00FF49B4" w:rsidRDefault="006C3E8F" w:rsidP="006C3E8F">
                      <w:pPr>
                        <w:pStyle w:val="a5"/>
                        <w:rPr>
                          <w:bCs/>
                        </w:rPr>
                      </w:pPr>
                      <w:r w:rsidRPr="00FF49B4">
                        <w:rPr>
                          <w:bCs/>
                          <w:sz w:val="22"/>
                        </w:rPr>
                        <w:t>Отдел маркетинга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14605</wp:posOffset>
                </wp:positionV>
                <wp:extent cx="1447800" cy="628650"/>
                <wp:effectExtent l="0" t="0" r="0" b="0"/>
                <wp:wrapNone/>
                <wp:docPr id="4" name="Блок-схема: процесс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628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E8F" w:rsidRPr="00FF49B4" w:rsidRDefault="006C3E8F" w:rsidP="006C3E8F">
                            <w:pPr>
                              <w:pStyle w:val="a5"/>
                              <w:spacing w:after="0"/>
                              <w:ind w:left="0" w:firstLine="0"/>
                              <w:jc w:val="center"/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FF49B4">
                              <w:rPr>
                                <w:bCs/>
                                <w:sz w:val="24"/>
                                <w:szCs w:val="20"/>
                              </w:rPr>
                              <w:t>Отдел рекламы и интернет продвижения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" o:spid="_x0000_s1028" type="#_x0000_t109" style="position:absolute;left:0;text-align:left;margin-left:12.35pt;margin-top:1.15pt;width:114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" strokeweight="2pt">
                <v:textbox inset="0,0,0,0">
                  <w:txbxContent>
                    <w:p w:rsidR="006C3E8F" w:rsidRPr="00FF49B4" w:rsidRDefault="006C3E8F" w:rsidP="006C3E8F">
                      <w:pPr>
                        <w:pStyle w:val="a5"/>
                        <w:spacing w:after="0"/>
                        <w:ind w:left="0" w:firstLine="0"/>
                        <w:jc w:val="center"/>
                        <w:rPr>
                          <w:bCs/>
                          <w:sz w:val="24"/>
                          <w:szCs w:val="20"/>
                        </w:rPr>
                      </w:pPr>
                      <w:r w:rsidRPr="00FF49B4">
                        <w:rPr>
                          <w:bCs/>
                          <w:sz w:val="24"/>
                          <w:szCs w:val="20"/>
                        </w:rPr>
                        <w:t>Отдел рекламы и интернет продвижения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12065</wp:posOffset>
                </wp:positionV>
                <wp:extent cx="1265555" cy="497840"/>
                <wp:effectExtent l="0" t="0" r="0" b="0"/>
                <wp:wrapNone/>
                <wp:docPr id="3" name="Блок-схема: процесс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5555" cy="4978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E8F" w:rsidRPr="00FF49B4" w:rsidRDefault="006C3E8F" w:rsidP="006C3E8F">
                            <w:pPr>
                              <w:pStyle w:val="a5"/>
                              <w:spacing w:after="0"/>
                              <w:ind w:left="0" w:firstLine="0"/>
                              <w:jc w:val="center"/>
                              <w:rPr>
                                <w:bCs/>
                                <w:sz w:val="22"/>
                              </w:rPr>
                            </w:pPr>
                            <w:r w:rsidRPr="00FF49B4">
                              <w:rPr>
                                <w:bCs/>
                                <w:sz w:val="22"/>
                              </w:rPr>
                              <w:t>Отдел дизайна</w:t>
                            </w:r>
                          </w:p>
                          <w:p w:rsidR="006C3E8F" w:rsidRPr="00FF49B4" w:rsidRDefault="006C3E8F" w:rsidP="006C3E8F">
                            <w:pPr>
                              <w:pStyle w:val="a5"/>
                              <w:spacing w:after="0"/>
                              <w:ind w:left="0" w:firstLine="0"/>
                              <w:jc w:val="center"/>
                              <w:rPr>
                                <w:bCs/>
                                <w:sz w:val="22"/>
                              </w:rPr>
                            </w:pPr>
                            <w:r w:rsidRPr="00FF49B4">
                              <w:rPr>
                                <w:bCs/>
                                <w:sz w:val="22"/>
                              </w:rPr>
                              <w:t>и полиграфии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3" o:spid="_x0000_s1029" type="#_x0000_t109" style="position:absolute;left:0;text-align:left;margin-left:154.85pt;margin-top:.95pt;width:99.65pt;height:3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" strokeweight="2pt">
                <v:textbox inset="0,0,0,0">
                  <w:txbxContent>
                    <w:p w:rsidR="006C3E8F" w:rsidRPr="00FF49B4" w:rsidRDefault="006C3E8F" w:rsidP="006C3E8F">
                      <w:pPr>
                        <w:pStyle w:val="a5"/>
                        <w:spacing w:after="0"/>
                        <w:ind w:left="0" w:firstLine="0"/>
                        <w:jc w:val="center"/>
                        <w:rPr>
                          <w:bCs/>
                          <w:sz w:val="22"/>
                        </w:rPr>
                      </w:pPr>
                      <w:r w:rsidRPr="00FF49B4">
                        <w:rPr>
                          <w:bCs/>
                          <w:sz w:val="22"/>
                        </w:rPr>
                        <w:t>Отдел дизайна</w:t>
                      </w:r>
                    </w:p>
                    <w:p w:rsidR="006C3E8F" w:rsidRPr="00FF49B4" w:rsidRDefault="006C3E8F" w:rsidP="006C3E8F">
                      <w:pPr>
                        <w:pStyle w:val="a5"/>
                        <w:spacing w:after="0"/>
                        <w:ind w:left="0" w:firstLine="0"/>
                        <w:jc w:val="center"/>
                        <w:rPr>
                          <w:bCs/>
                          <w:sz w:val="22"/>
                        </w:rPr>
                      </w:pPr>
                      <w:r w:rsidRPr="00FF49B4">
                        <w:rPr>
                          <w:bCs/>
                          <w:sz w:val="22"/>
                        </w:rPr>
                        <w:t>и полиграфии</w:t>
                      </w:r>
                    </w:p>
                  </w:txbxContent>
                </v:textbox>
              </v:shape>
            </w:pict>
          </mc:Fallback>
        </mc:AlternateContent>
      </w:r>
    </w:p>
    <w:p w:rsidR="006C3E8F" w:rsidRPr="00FF49B4" w:rsidRDefault="00C80EF3" w:rsidP="006C3E8F">
      <w:pPr>
        <w:spacing w:line="240" w:lineRule="auto"/>
        <w:ind w:firstLine="567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10160</wp:posOffset>
                </wp:positionV>
                <wp:extent cx="9525" cy="342900"/>
                <wp:effectExtent l="38100" t="0" r="47625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9E8C8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95pt,.8pt" to="320.7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" strokeweight="1.25pt">
                <v:stroke endarrow="block"/>
              </v:line>
            </w:pict>
          </mc:Fallback>
        </mc:AlternateContent>
      </w:r>
    </w:p>
    <w:p w:rsidR="006C3E8F" w:rsidRPr="00FF49B4" w:rsidRDefault="00C80EF3" w:rsidP="006C3E8F">
      <w:pPr>
        <w:spacing w:line="240" w:lineRule="auto"/>
        <w:ind w:firstLine="567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45085</wp:posOffset>
                </wp:positionV>
                <wp:extent cx="1073785" cy="542290"/>
                <wp:effectExtent l="0" t="0" r="0" b="0"/>
                <wp:wrapNone/>
                <wp:docPr id="1" name="Блок-схема: процесс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785" cy="5422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E8F" w:rsidRPr="00FF49B4" w:rsidRDefault="006C3E8F" w:rsidP="006C3E8F">
                            <w:pPr>
                              <w:pStyle w:val="a5"/>
                              <w:spacing w:after="0"/>
                              <w:ind w:left="0" w:firstLine="0"/>
                              <w:jc w:val="center"/>
                              <w:rPr>
                                <w:bCs/>
                                <w:sz w:val="22"/>
                              </w:rPr>
                            </w:pPr>
                            <w:r w:rsidRPr="00FF49B4">
                              <w:rPr>
                                <w:bCs/>
                                <w:sz w:val="22"/>
                              </w:rPr>
                              <w:t xml:space="preserve">Бюро </w:t>
                            </w:r>
                          </w:p>
                          <w:p w:rsidR="006C3E8F" w:rsidRPr="00FF49B4" w:rsidRDefault="006C3E8F" w:rsidP="006C3E8F">
                            <w:pPr>
                              <w:pStyle w:val="a5"/>
                              <w:spacing w:after="0"/>
                              <w:ind w:left="0" w:firstLine="0"/>
                              <w:jc w:val="center"/>
                              <w:rPr>
                                <w:bCs/>
                              </w:rPr>
                            </w:pPr>
                            <w:r w:rsidRPr="00FF49B4">
                              <w:rPr>
                                <w:bCs/>
                                <w:sz w:val="22"/>
                              </w:rPr>
                              <w:t>аналитических исследований</w:t>
                            </w:r>
                          </w:p>
                          <w:p w:rsidR="006C3E8F" w:rsidRDefault="006C3E8F" w:rsidP="006C3E8F">
                            <w:pPr>
                              <w:pStyle w:val="a5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" o:spid="_x0000_s1030" type="#_x0000_t109" style="position:absolute;left:0;text-align:left;margin-left:278.2pt;margin-top:3.55pt;width:84.55pt;height:4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" strokeweight="2pt">
                <v:textbox inset="0,0,0,0">
                  <w:txbxContent>
                    <w:p w:rsidR="006C3E8F" w:rsidRPr="00FF49B4" w:rsidRDefault="006C3E8F" w:rsidP="006C3E8F">
                      <w:pPr>
                        <w:pStyle w:val="a5"/>
                        <w:spacing w:after="0"/>
                        <w:ind w:left="0" w:firstLine="0"/>
                        <w:jc w:val="center"/>
                        <w:rPr>
                          <w:bCs/>
                          <w:sz w:val="22"/>
                        </w:rPr>
                      </w:pPr>
                      <w:r w:rsidRPr="00FF49B4">
                        <w:rPr>
                          <w:bCs/>
                          <w:sz w:val="22"/>
                        </w:rPr>
                        <w:t xml:space="preserve">Бюро </w:t>
                      </w:r>
                    </w:p>
                    <w:p w:rsidR="006C3E8F" w:rsidRPr="00FF49B4" w:rsidRDefault="006C3E8F" w:rsidP="006C3E8F">
                      <w:pPr>
                        <w:pStyle w:val="a5"/>
                        <w:spacing w:after="0"/>
                        <w:ind w:left="0" w:firstLine="0"/>
                        <w:jc w:val="center"/>
                        <w:rPr>
                          <w:bCs/>
                        </w:rPr>
                      </w:pPr>
                      <w:r w:rsidRPr="00FF49B4">
                        <w:rPr>
                          <w:bCs/>
                          <w:sz w:val="22"/>
                        </w:rPr>
                        <w:t>аналитических исследований</w:t>
                      </w:r>
                    </w:p>
                    <w:p w:rsidR="006C3E8F" w:rsidRDefault="006C3E8F" w:rsidP="006C3E8F">
                      <w:pPr>
                        <w:pStyle w:val="a5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3E8F" w:rsidRDefault="006C3E8F" w:rsidP="006C3E8F">
      <w:pPr>
        <w:pStyle w:val="a3"/>
        <w:tabs>
          <w:tab w:val="clear" w:pos="4677"/>
          <w:tab w:val="clear" w:pos="9355"/>
        </w:tabs>
        <w:ind w:firstLine="567"/>
        <w:jc w:val="both"/>
      </w:pPr>
    </w:p>
    <w:p w:rsidR="004F4424" w:rsidRDefault="004F4424">
      <w:pPr>
        <w:autoSpaceDE w:val="0"/>
        <w:autoSpaceDN w:val="0"/>
        <w:adjustRightInd w:val="0"/>
        <w:spacing w:after="120" w:line="264" w:lineRule="auto"/>
        <w:ind w:left="735" w:hanging="10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:rsidR="004F4424" w:rsidRDefault="004F442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Arial" w:hAnsi="Arial" w:cs="Arial"/>
          <w:kern w:val="0"/>
          <w:sz w:val="20"/>
          <w:szCs w:val="20"/>
        </w:rPr>
      </w:pP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kern w:val="0"/>
          <w:sz w:val="20"/>
          <w:szCs w:val="20"/>
        </w:rPr>
      </w:pP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" w:hAnsi="Arial" w:cs="Arial"/>
          <w:kern w:val="0"/>
          <w:sz w:val="20"/>
          <w:szCs w:val="20"/>
        </w:rPr>
      </w:pPr>
    </w:p>
    <w:p w:rsidR="004F4424" w:rsidRDefault="004F4424">
      <w:pPr>
        <w:tabs>
          <w:tab w:val="left" w:pos="43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Основными функциями отдела маркетинга является анализ внутренней и внешней среды организации, анализ конкурентов, сегментирование рынка и позиционирование продукции, ценообразование, формирование ассортимента и </w:t>
      </w:r>
      <w:r>
        <w:rPr>
          <w:rFonts w:ascii="Times New Roman" w:hAnsi="Times New Roman"/>
          <w:kern w:val="0"/>
          <w:sz w:val="28"/>
          <w:szCs w:val="28"/>
        </w:rPr>
        <w:lastRenderedPageBreak/>
        <w:t xml:space="preserve">формулирование требований к качеству продукции и обслуживанию клиентов, продвижение продукции, формирование, поддержание имиджа организации и торговой марки. 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8"/>
          <w:szCs w:val="28"/>
        </w:rPr>
        <w:t xml:space="preserve">Учитывая высокую конкуренцию, для продвижения своей продукции на рынке используются различные маркетинговые стратегии, которые направлены на максимально возможное увеличение продаж и доходности в долгосрочной перспективе, оптимально используя доступные ресурсы. 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Занимая лидирующее положением на внутреннем рынке Республики Беларусь, первоочередной задачей холдинга в области продвижения продукции является позиционирование существующей торговой марки. В связи с этим применяется наступательная стратегия:</w:t>
      </w:r>
    </w:p>
    <w:p w:rsidR="004F4424" w:rsidRDefault="004F4424" w:rsidP="006C3E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2" w:hanging="143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захват рыночной территории; </w:t>
      </w:r>
    </w:p>
    <w:p w:rsidR="004F4424" w:rsidRDefault="004F4424" w:rsidP="006C3E8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масштабная рекламная компания (включая телевидение) и высокий уровень акционной активности;</w:t>
      </w:r>
    </w:p>
    <w:p w:rsidR="004F4424" w:rsidRDefault="004F4424" w:rsidP="006C3E8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участие в профильных выставках и ярмарках;</w:t>
      </w:r>
    </w:p>
    <w:p w:rsidR="004F4424" w:rsidRDefault="004F4424" w:rsidP="006C3E8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политики сохранения доступных цен на продукцию;</w:t>
      </w:r>
    </w:p>
    <w:p w:rsidR="004F4424" w:rsidRDefault="004F4424" w:rsidP="006C3E8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расширения ассортимента производимой мебели путем разработки новых видов продукции, а также совершенствования дизайна существующих.</w:t>
      </w:r>
    </w:p>
    <w:p w:rsidR="004F4424" w:rsidRDefault="004F4424">
      <w:pPr>
        <w:tabs>
          <w:tab w:val="left" w:pos="43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>Позиционирование бренда основано на качестве применяемых в производстве материалов, их экологичности, на прочности и долговечности изделия, широком ассортименте производимой продукции и имидже лидера мебельного рынка.  </w:t>
      </w:r>
      <w:r>
        <w:rPr>
          <w:rFonts w:ascii="Times New Roman" w:hAnsi="Times New Roman"/>
          <w:kern w:val="0"/>
          <w:sz w:val="28"/>
          <w:szCs w:val="28"/>
        </w:rPr>
        <w:t>Можно отметить, что фабрика активно пользуется рекламой в печатных изданиях, на транспортных средствах и в видеохостингах для привлечения большего количества потенциальных покупателей.</w:t>
      </w:r>
    </w:p>
    <w:p w:rsidR="004F4424" w:rsidRDefault="004F4424">
      <w:pPr>
        <w:tabs>
          <w:tab w:val="left" w:pos="43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Для рынков других стран используется стратегия концентрированного роста. Постоянное улучшение продукции и производство новой, поиск возможностей для улучшения своего положения на существующем рынке, а также перехода на новые рынки. </w:t>
      </w:r>
    </w:p>
    <w:p w:rsidR="004F4424" w:rsidRDefault="004F4424">
      <w:pPr>
        <w:tabs>
          <w:tab w:val="left" w:pos="43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Анализ базы стратегических данных осуществляется по трем направлениям:</w:t>
      </w:r>
    </w:p>
    <w:p w:rsidR="004F4424" w:rsidRDefault="004F4424">
      <w:pPr>
        <w:tabs>
          <w:tab w:val="left" w:pos="43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1) объективная оценка положения предприятия в целом;</w:t>
      </w:r>
    </w:p>
    <w:p w:rsidR="004F4424" w:rsidRDefault="004F4424">
      <w:pPr>
        <w:tabs>
          <w:tab w:val="left" w:pos="43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2) исследование эффективности его работы в прошлом и настоящем; жизненность организационной структуры, система управления;</w:t>
      </w:r>
    </w:p>
    <w:p w:rsidR="004F4424" w:rsidRDefault="004F4424">
      <w:pPr>
        <w:tabs>
          <w:tab w:val="left" w:pos="43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3) модель функционирования технического и технологического потенциала, предпочтение к руководству; специфика деловой моральной атмосферы и другие вопросы жизни предприятия.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Компания руководствуется принципом: более полное удовлетворение потребностей покупателей и заказчиков, гибкость к быстро изменяющимся экономическим условиям. Отсюда выделяются основные цели деятельности маркетинговой компании:</w:t>
      </w:r>
    </w:p>
    <w:p w:rsidR="004F4424" w:rsidRDefault="004F4424" w:rsidP="006C3E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Увеличение объемов производства и реализации на внутреннем и внешнем рынках; </w:t>
      </w:r>
    </w:p>
    <w:p w:rsidR="004F4424" w:rsidRDefault="004F4424" w:rsidP="006C3E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lastRenderedPageBreak/>
        <w:t xml:space="preserve">Обеспечение максимально возможного уровня удовлетворения потребностей покупателей; </w:t>
      </w:r>
    </w:p>
    <w:p w:rsidR="004F4424" w:rsidRDefault="004F4424" w:rsidP="006C3E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Выпуск продукции под новой торговой маркой с целью проникновения на новые сегменты рынка и продажи продукции улучшенного качества по более высоким ценам.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А маркетинговая тактика направлена на реализацию заданной маркетинговой стратегии с помощью следующих инструментов: </w:t>
      </w:r>
    </w:p>
    <w:p w:rsidR="004F4424" w:rsidRDefault="004F4424" w:rsidP="006C3E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Изучение рынков с целью формирования спроса и стимулирования сбыта;  </w:t>
      </w:r>
    </w:p>
    <w:p w:rsidR="004F4424" w:rsidRDefault="004F4424" w:rsidP="006C3E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Анализ товаров и управление их номенклатурой с целью максимального удовлетворения рыночных требований; </w:t>
      </w:r>
    </w:p>
    <w:p w:rsidR="004F4424" w:rsidRDefault="004F4424" w:rsidP="006C3E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Расширение номенклатуры экспортируемых товаров; </w:t>
      </w:r>
    </w:p>
    <w:p w:rsidR="004F4424" w:rsidRDefault="004F4424" w:rsidP="006C3E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Диверсификация географии экспортных рынков; </w:t>
      </w:r>
    </w:p>
    <w:p w:rsidR="004F4424" w:rsidRDefault="004F4424" w:rsidP="006C3E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Развитие торговых представительств за рубежом; </w:t>
      </w:r>
    </w:p>
    <w:p w:rsidR="004F4424" w:rsidRDefault="004F4424" w:rsidP="006C3E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Адаптация товара к специфическим требованиям покупателя; </w:t>
      </w:r>
    </w:p>
    <w:p w:rsidR="004F4424" w:rsidRDefault="004F4424" w:rsidP="006C3E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Управление ценами; </w:t>
      </w:r>
    </w:p>
    <w:p w:rsidR="004F4424" w:rsidRDefault="004F4424" w:rsidP="006C3E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Прямые контакты с потребителями; </w:t>
      </w:r>
    </w:p>
    <w:p w:rsidR="004F4424" w:rsidRDefault="004F4424" w:rsidP="006C3E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Обучение персонала представительств; </w:t>
      </w:r>
    </w:p>
    <w:p w:rsidR="004F4424" w:rsidRDefault="004F4424" w:rsidP="006C3E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Создание и повышение эффективности сервиса; </w:t>
      </w:r>
    </w:p>
    <w:p w:rsidR="004F4424" w:rsidRDefault="004F4424" w:rsidP="006C3E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Активное участие в выставках и ярмарках; </w:t>
      </w:r>
    </w:p>
    <w:p w:rsidR="004F4424" w:rsidRDefault="004F4424" w:rsidP="006C3E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Рекламные мероприятия.</w:t>
      </w:r>
    </w:p>
    <w:p w:rsidR="004F4424" w:rsidRDefault="004F4424">
      <w:pPr>
        <w:tabs>
          <w:tab w:val="left" w:pos="43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Все работы отдела маркетинговой информации выполняются по утвержденному плану-графику, а разовые (внеплановые) работы выполняются в соответствии с распоряжениями генерального директора фирмы и записками, согласованными с начальником отдела.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/>
          <w:i/>
          <w:iCs/>
          <w:color w:val="000000"/>
          <w:kern w:val="0"/>
          <w:sz w:val="28"/>
          <w:szCs w:val="28"/>
        </w:rPr>
        <w:t>Сегмент B2C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– это покупатели в возрасте 30-45 лет, со средним, средним специальным и высшим образованием. Люди, которые состоялись в жизни, обустроили собственное жилье и находятся в стадии созидания домашнего очага, т.е. в стадии активных покупок предметов обихода для домашнего быта.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color w:val="000000"/>
          <w:kern w:val="0"/>
          <w:sz w:val="28"/>
          <w:szCs w:val="28"/>
        </w:rPr>
        <w:t>Доминирующие мотивы покупательского поведения – ориентация на длительный срок эксплуатации товара и на высокое качество.  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color w:val="000000"/>
          <w:kern w:val="0"/>
          <w:sz w:val="28"/>
          <w:szCs w:val="28"/>
        </w:rPr>
        <w:t>Отношение к товарам новинкам – «консерваторы». 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color w:val="000000"/>
          <w:kern w:val="0"/>
          <w:sz w:val="28"/>
          <w:szCs w:val="28"/>
        </w:rPr>
        <w:t>Приверженность к марке, лояльность к бренду, лояльность к бренду – высокая, как к давно существующему и высокая, как к давно существующему и лидирующему на рынке.  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i/>
          <w:iCs/>
          <w:color w:val="000000"/>
          <w:kern w:val="0"/>
          <w:sz w:val="28"/>
          <w:szCs w:val="28"/>
        </w:rPr>
        <w:t>Сегмент B2B.</w:t>
      </w:r>
      <w:r>
        <w:rPr>
          <w:rFonts w:ascii="Arial" w:hAnsi="Arial" w:cs="Arial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</w:rPr>
        <w:t>Рынок сегмента В2В включает лиц и организации, закупающие продукцию, которую используют при производстве других товаров или для перепродажи с целью получения прибыли.  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color w:val="000000"/>
          <w:kern w:val="0"/>
          <w:sz w:val="28"/>
          <w:szCs w:val="28"/>
        </w:rPr>
        <w:t>Отрасли: мебельная, деревообрабатывающая, строительная.  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Размер предприятий-потребителей – крупные и средние мебельные производства, крупные оптовые продавцы продукции деревообработки, а </w:t>
      </w:r>
      <w:r>
        <w:rPr>
          <w:rFonts w:ascii="Arial" w:hAnsi="Arial" w:cs="Arial"/>
          <w:kern w:val="0"/>
          <w:sz w:val="28"/>
          <w:szCs w:val="28"/>
        </w:rPr>
        <w:lastRenderedPageBreak/>
        <w:t>также строительных материалов; для рынков В2В в целом характерно восприятие брэндов в первую очередь как гарантов определенного качества продукции и сервиса, а также надежности поставщиков брендированной продукции.  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В целом маркетинговая система предприятия формируется с учетом потребностей и возможностей компании. Службой маркетинга проводятся следующие рекламные мероприятия: изготовление и прокат рекламных листков в общественном транспорте, реклама в СМИ. 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Результатом вышеперечисленного является повышение популярности продукции среди непосредственно заказчиков со всеми вытекающими положительными последствиями. 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Основной целью проводимых рекламных акций, является привлечение как можно большего количества покупателей в магазины, также распродажа остатков нереализованной продукции со складов. </w:t>
      </w:r>
      <w:r>
        <w:rPr>
          <w:rFonts w:ascii="Times New Roman" w:hAnsi="Times New Roman"/>
          <w:color w:val="000000"/>
          <w:kern w:val="0"/>
          <w:sz w:val="28"/>
          <w:szCs w:val="28"/>
        </w:rPr>
        <w:t>Названия и суть рекламных компаний формируются в течение года в зависимости от социально-экономических явлений и процессов, происходящих как на предприятии, так и в Республике в целом.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Холдинг активно продвигает свою продукцию путем рекламной деятельности и тратит на это значительное количество средств. Затраты формируются по кварталам, в зависимости сезонов и акционной активности. </w:t>
      </w:r>
    </w:p>
    <w:p w:rsidR="004F4424" w:rsidRDefault="004F44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Таким образом, можно отметить, что у холдинга очень сильная маркетинговая политика. Значительное количество средств затрачивается на маркетинговые мероприятия. Темпы роста затрат на рекламу всех используемых видов имеют тенденцию к росту. </w:t>
      </w:r>
    </w:p>
    <w:p w:rsidR="004F4424" w:rsidRDefault="004F4424">
      <w:pPr>
        <w:tabs>
          <w:tab w:val="left" w:pos="1134"/>
          <w:tab w:val="left" w:pos="43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На данном этапе развития предприятия организационная структура маркетинга не нуждается в кардинальных изменениях. Организация маркетинговой деятельности основана на четком распределении задач, ответственности и прав. Это является как плюсом, так и минусом, т.к. такая форма организации менее гибкая и освоение нововведений дается труднее. </w:t>
      </w:r>
    </w:p>
    <w:p w:rsidR="004F4424" w:rsidRPr="006C3E8F" w:rsidRDefault="004F44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sectPr w:rsidR="004F4424" w:rsidRPr="006C3E8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8BAFCD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8F"/>
    <w:rsid w:val="004F4424"/>
    <w:rsid w:val="006C3E8F"/>
    <w:rsid w:val="00886F7F"/>
    <w:rsid w:val="00991311"/>
    <w:rsid w:val="00C030B7"/>
    <w:rsid w:val="00C80EF3"/>
    <w:rsid w:val="00F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D86642C-DFCA-432B-BE33-DEA326CA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E8F"/>
    <w:pPr>
      <w:tabs>
        <w:tab w:val="center" w:pos="4677"/>
        <w:tab w:val="right" w:pos="9355"/>
      </w:tabs>
      <w:spacing w:after="0" w:line="240" w:lineRule="auto"/>
    </w:pPr>
    <w:rPr>
      <w:kern w:val="0"/>
      <w:sz w:val="20"/>
      <w:szCs w:val="20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6C3E8F"/>
    <w:rPr>
      <w:rFonts w:eastAsia="Times New Roman" w:cs="Times New Roman"/>
      <w:kern w:val="0"/>
      <w:sz w:val="20"/>
      <w:szCs w:val="20"/>
      <w:lang w:val="x-none" w:eastAsia="en-US"/>
    </w:rPr>
  </w:style>
  <w:style w:type="paragraph" w:styleId="a5">
    <w:name w:val="Body Text"/>
    <w:basedOn w:val="a"/>
    <w:link w:val="a6"/>
    <w:uiPriority w:val="99"/>
    <w:semiHidden/>
    <w:unhideWhenUsed/>
    <w:rsid w:val="006C3E8F"/>
    <w:pPr>
      <w:spacing w:after="120" w:line="271" w:lineRule="auto"/>
      <w:ind w:left="735" w:hanging="10"/>
      <w:jc w:val="both"/>
    </w:pPr>
    <w:rPr>
      <w:rFonts w:ascii="Times New Roman" w:hAnsi="Times New Roman"/>
      <w:color w:val="000000"/>
      <w:kern w:val="0"/>
      <w:sz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6C3E8F"/>
    <w:rPr>
      <w:rFonts w:ascii="Times New Roman" w:hAnsi="Times New Roman" w:cs="Times New Roman"/>
      <w:color w:val="000000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Серемяжко</dc:creator>
  <cp:keywords/>
  <dc:description/>
  <cp:lastModifiedBy>Тимофей Серемяжко</cp:lastModifiedBy>
  <cp:revision>2</cp:revision>
  <dcterms:created xsi:type="dcterms:W3CDTF">2023-04-30T19:37:00Z</dcterms:created>
  <dcterms:modified xsi:type="dcterms:W3CDTF">2023-04-30T19:37:00Z</dcterms:modified>
</cp:coreProperties>
</file>