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1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0"/>
        <w:gridCol w:w="2587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INFORME PRELIMINAR DE RIESGO INTEGRAL VERIFICACIÓN Y EVALUACIÓN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80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1.DATOS GENERALES</w:t>
            </w:r>
          </w:p>
        </w:tc>
        <w:tc>
          <w:tcPr>
            <w:tcW w:w="2587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2349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608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NOMBRE DEL SOLICITANTE</w:t>
            </w:r>
          </w:p>
        </w:tc>
        <w:tc>
          <w:tcPr>
            <w:tcW w:w="493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</w:pPr>
            <w:r>
              <w:rPr>
                <w:highlight w:val="green"/>
              </w:rPr>
              <w:t>${socio_nombre}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80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NOMBRE DEL COSOLICITANTE 1</w:t>
            </w:r>
          </w:p>
        </w:tc>
        <w:tc>
          <w:tcPr>
            <w:tcW w:w="4936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Cs/>
              </w:rPr>
            </w:pPr>
            <w:r>
              <w:rPr>
                <w:bCs/>
                <w:highlight w:val="green"/>
              </w:rPr>
              <w:t>${socio_conyuge_nombre}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80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NOMBRE DEL COSOLICITANTE 2</w:t>
            </w:r>
          </w:p>
        </w:tc>
        <w:tc>
          <w:tcPr>
            <w:tcW w:w="4936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80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TIPO DE PRESTAMO</w:t>
            </w:r>
          </w:p>
        </w:tc>
        <w:tc>
          <w:tcPr>
            <w:tcW w:w="4936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</w:pPr>
            <w:r>
              <w:rPr>
                <w:highlight w:val="green"/>
              </w:rPr>
              <w:t>${tipo_credito}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80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DESTINO DEL CREDITO</w:t>
            </w:r>
          </w:p>
        </w:tc>
        <w:tc>
          <w:tcPr>
            <w:tcW w:w="4936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</w:pPr>
            <w:r>
              <w:rPr>
                <w:highlight w:val="green"/>
                <w:lang w:val="es-BO"/>
              </w:rPr>
              <w:t>${socio_destino_credito}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80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MONTO SOLICITADO</w:t>
            </w:r>
          </w:p>
        </w:tc>
        <w:tc>
          <w:tcPr>
            <w:tcW w:w="2587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after="0" w:line="276" w:lineRule="auto"/>
            </w:pPr>
            <w:r>
              <w:rPr>
                <w:highlight w:val="green"/>
                <w:lang w:val="es-ES"/>
              </w:rPr>
              <w:t>${tipo_moneda}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right"/>
            </w:pPr>
            <w:r>
              <w:rPr>
                <w:highlight w:val="green"/>
                <w:lang w:val="es-BO"/>
              </w:rPr>
              <w:t>${socio_monto_</w:t>
            </w:r>
            <w:r>
              <w:rPr>
                <w:highlight w:val="green"/>
                <w:u w:val="single"/>
                <w:lang w:val="es-BO"/>
              </w:rPr>
              <w:t>solicitado</w:t>
            </w:r>
            <w:r>
              <w:rPr>
                <w:highlight w:val="green"/>
                <w:lang w:val="es-B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80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GARANTÍA</w:t>
            </w:r>
          </w:p>
        </w:tc>
        <w:tc>
          <w:tcPr>
            <w:tcW w:w="4936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lang w:val="es-B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80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PLAZO DEL PRESTAMO</w:t>
            </w:r>
          </w:p>
        </w:tc>
        <w:tc>
          <w:tcPr>
            <w:tcW w:w="2587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</w:pPr>
            <w:r>
              <w:t>MESES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right"/>
            </w:pPr>
            <w:r>
              <w:rPr>
                <w:highlight w:val="green"/>
                <w:lang w:val="es-BO"/>
              </w:rPr>
              <w:t>${credito_plazo}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80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TASA DE INTERES</w:t>
            </w:r>
          </w:p>
        </w:tc>
        <w:tc>
          <w:tcPr>
            <w:tcW w:w="258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</w:pPr>
            <w:r>
              <w:t>ANUAL</w:t>
            </w:r>
          </w:p>
        </w:tc>
        <w:tc>
          <w:tcPr>
            <w:tcW w:w="2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right"/>
            </w:pPr>
            <w:r>
              <w:rPr>
                <w:highlight w:val="green"/>
                <w:lang w:val="es-BO"/>
              </w:rPr>
              <w:t>${credito_interes}</w:t>
            </w:r>
            <w: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80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FECHA DE INICIO DE TRAMITE</w:t>
            </w:r>
          </w:p>
        </w:tc>
        <w:tc>
          <w:tcPr>
            <w:tcW w:w="49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right"/>
              <w:rPr>
                <w:bCs/>
              </w:rPr>
            </w:pPr>
            <w:r>
              <w:rPr>
                <w:bCs/>
                <w:highlight w:val="green"/>
              </w:rPr>
              <w:t>${fecha_inicio}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6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FECHA DE VERIFICACION Y EVALUACIÓN:</w:t>
            </w:r>
          </w:p>
        </w:tc>
        <w:tc>
          <w:tcPr>
            <w:tcW w:w="2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right"/>
              <w:rPr>
                <w:bCs/>
              </w:rPr>
            </w:pPr>
            <w:r>
              <w:rPr>
                <w:bCs/>
                <w:highlight w:val="green"/>
              </w:rPr>
              <w:t>${fecha_fin}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6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II. RIESGO DE CREDITO</w:t>
            </w:r>
          </w:p>
        </w:tc>
        <w:tc>
          <w:tcPr>
            <w:tcW w:w="258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2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lang w:val="es-BO"/>
              </w:rPr>
            </w:pPr>
            <w:r>
              <w:rPr>
                <w:lang w:val="es-BO"/>
              </w:rPr>
              <w:t>El Oficial de Créditos, ha verificado información de créditos, con referencia a datos generales, declaración de ingresos y gastos, garantes personales.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667" w:type="dxa"/>
            <w:gridSpan w:val="2"/>
            <w:tcBorders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RGP: </w:t>
            </w:r>
            <w:r>
              <w:rPr>
                <w:lang w:val="es-BO"/>
              </w:rPr>
              <w:t>Relación Garantía/Préstamo</w:t>
            </w:r>
            <w:r>
              <w:rPr>
                <w:bCs/>
                <w:lang w:val="es-BO"/>
              </w:rPr>
              <w:t xml:space="preserve"> </w:t>
            </w:r>
            <w:r>
              <w:rPr>
                <w:b/>
                <w:bCs/>
                <w:lang w:val="es-BO"/>
              </w:rPr>
              <w:t>No aplica</w:t>
            </w:r>
            <w:r>
              <w:rPr>
                <w:lang w:val="es-BO"/>
              </w:rPr>
              <w:t xml:space="preserve"> </w:t>
            </w:r>
          </w:p>
        </w:tc>
        <w:tc>
          <w:tcPr>
            <w:tcW w:w="2349" w:type="dxa"/>
            <w:tcBorders>
              <w:lef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80" w:type="dxa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RCI: </w:t>
            </w:r>
            <w:r>
              <w:rPr>
                <w:highlight w:val="green"/>
                <w:lang w:val="es-ES"/>
              </w:rPr>
              <w:t xml:space="preserve">${tipo_moneda} </w:t>
            </w:r>
            <w:r>
              <w:rPr>
                <w:highlight w:val="green"/>
                <w:lang w:val="es-BO"/>
              </w:rPr>
              <w:t>${cuota_mensual}/</w:t>
            </w:r>
            <w:r>
              <w:rPr>
                <w:highlight w:val="green"/>
                <w:lang w:val="es-ES"/>
              </w:rPr>
              <w:t xml:space="preserve">${tipo_moneda} </w:t>
            </w:r>
            <w:r>
              <w:rPr>
                <w:highlight w:val="green"/>
                <w:lang w:val="es-BO"/>
              </w:rPr>
              <w:t>${ingreso_total}</w:t>
            </w:r>
          </w:p>
        </w:tc>
        <w:tc>
          <w:tcPr>
            <w:tcW w:w="2587" w:type="dxa"/>
            <w:vAlign w:val="center"/>
          </w:tcPr>
          <w:p>
            <w:pPr>
              <w:spacing w:after="0" w:line="276" w:lineRule="auto"/>
              <w:jc w:val="both"/>
              <w:rPr>
                <w:lang w:val="es-BO"/>
              </w:rPr>
            </w:pPr>
            <w:r>
              <w:rPr>
                <w:lang w:val="es-BO"/>
              </w:rPr>
              <w:t>La relación cuota/ingresos es:</w:t>
            </w:r>
          </w:p>
        </w:tc>
        <w:tc>
          <w:tcPr>
            <w:tcW w:w="2349" w:type="dxa"/>
            <w:vAlign w:val="center"/>
          </w:tcPr>
          <w:p>
            <w:pPr>
              <w:spacing w:after="0"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  <w:highlight w:val="green"/>
              </w:rPr>
              <w:t>${dat_rci}</w:t>
            </w:r>
            <w:r>
              <w:rPr>
                <w:b/>
                <w:bCs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3"/>
            <w:vAlign w:val="center"/>
          </w:tcPr>
          <w:p>
            <w:pPr>
              <w:spacing w:after="0" w:line="276" w:lineRule="auto"/>
              <w:jc w:val="both"/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3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CE:</w:t>
            </w:r>
            <w:r>
              <w:rPr>
                <w:b/>
                <w:lang w:val="es-BO"/>
              </w:rPr>
              <w:t xml:space="preserve"> </w:t>
            </w:r>
            <w:r>
              <w:rPr>
                <w:lang w:val="es-BO"/>
              </w:rPr>
              <w:t xml:space="preserve">La Capacidad de endeudamiento de la solicitante al </w:t>
            </w:r>
            <w:r>
              <w:rPr>
                <w:highlight w:val="green"/>
                <w:lang w:val="es-BO"/>
              </w:rPr>
              <w:t>${porcentage_capacidad_pago}%,</w:t>
            </w:r>
            <w:r>
              <w:rPr>
                <w:lang w:val="es-BO"/>
              </w:rPr>
              <w:t xml:space="preserve"> es suficiente para asumir las obligaciones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3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REFINANCIAMIENTO: </w:t>
            </w:r>
            <w:r>
              <w:rPr>
                <w:bCs/>
                <w:lang w:val="es-BO"/>
              </w:rPr>
              <w:t>Ninguno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VINCULACIONES: Ninguna</w:t>
            </w:r>
          </w:p>
        </w:tc>
        <w:tc>
          <w:tcPr>
            <w:tcW w:w="258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2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Patrimonio/Monto del credito=Socio= </w:t>
            </w:r>
            <w:r>
              <w:rPr>
                <w:highlight w:val="green"/>
                <w:lang w:val="es-ES"/>
              </w:rPr>
              <w:t xml:space="preserve">${tipo_moneda} </w:t>
            </w:r>
            <w:r>
              <w:rPr>
                <w:highlight w:val="green"/>
                <w:lang w:val="es-BO"/>
              </w:rPr>
              <w:t>${patrimonio}/</w:t>
            </w:r>
            <w:r>
              <w:rPr>
                <w:highlight w:val="green"/>
                <w:lang w:val="es-ES"/>
              </w:rPr>
              <w:t xml:space="preserve">${tipo_moneda} </w:t>
            </w:r>
            <w:r>
              <w:rPr>
                <w:highlight w:val="green"/>
                <w:lang w:val="es-BO"/>
              </w:rPr>
              <w:t>${monto}= ${patrimonio_monto}</w:t>
            </w:r>
            <w:r>
              <w:rPr>
                <w:bCs/>
                <w:lang w:val="es-BO"/>
              </w:rPr>
              <w:t>, Cumple la relación patrimonial de 2-1, según políticas de crédito.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III. RIESGO OPERATIVO</w:t>
            </w:r>
          </w:p>
        </w:tc>
        <w:tc>
          <w:tcPr>
            <w:tcW w:w="258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2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lang w:val="es-BO"/>
              </w:rPr>
            </w:pPr>
            <w:r>
              <w:rPr>
                <w:lang w:val="es-BO"/>
              </w:rPr>
              <w:t>Se ha verificado la presente operación, la misma que se ha gestionado acorde a los requisitos y características del tipo de crédito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3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Buró de Información Crediticia Solicitante:</w:t>
            </w:r>
            <w:r>
              <w:rPr>
                <w:b/>
                <w:lang w:val="es-BO"/>
              </w:rPr>
              <w:t xml:space="preserve"> </w:t>
            </w:r>
            <w:r>
              <w:rPr>
                <w:b/>
                <w:bCs/>
                <w:lang w:val="es-BO"/>
              </w:rPr>
              <w:t>22/12/2018,</w:t>
            </w:r>
            <w:r>
              <w:rPr>
                <w:b/>
                <w:lang w:val="es-BO"/>
              </w:rPr>
              <w:t xml:space="preserve"> corresponde</w:t>
            </w:r>
            <w:r>
              <w:rPr>
                <w:lang w:val="es-BO"/>
              </w:rPr>
              <w:t xml:space="preserve"> a información al mes de noviembre/2018, el solicitante, no reporta créditos en el sistema financiero.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3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Buró de Información Crediticia Garantes: Garante 1. 11/12/2018, actualizado al 24/12/2018, </w:t>
            </w:r>
            <w:r>
              <w:rPr>
                <w:bCs/>
                <w:lang w:val="es-BO"/>
              </w:rPr>
              <w:t>corresponde información a Noviembre/2018, no registra deudas en el sistema financiero Garante 2. Tiene deuda directa en banco Unión S.A.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3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Certificacion de SEGIP: 26/12/2018,</w:t>
            </w:r>
            <w:r>
              <w:rPr>
                <w:b/>
                <w:lang w:val="es-BO"/>
              </w:rPr>
              <w:t xml:space="preserve"> </w:t>
            </w:r>
            <w:r>
              <w:rPr>
                <w:lang w:val="es-BO"/>
              </w:rPr>
              <w:t>los datos principales, registrados guardan relación con los documentos de identidad del solicitante.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3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Certificado de Seguro de Desgravamen: 19/12/2018, Certificados N°540, </w:t>
            </w:r>
            <w:r>
              <w:rPr>
                <w:lang w:val="es-BO"/>
              </w:rPr>
              <w:t>Cobertura para riesgo NORMAL, para el solicitante.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3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Características de la garantía/Garante (s)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3"/>
            <w:vAlign w:val="center"/>
          </w:tcPr>
          <w:p>
            <w:pPr>
              <w:spacing w:after="0" w:line="276" w:lineRule="auto"/>
              <w:jc w:val="both"/>
              <w:rPr>
                <w:lang w:val="es-BO"/>
              </w:rPr>
            </w:pPr>
            <w:r>
              <w:rPr>
                <w:lang w:val="es-BO"/>
              </w:rPr>
              <w:t>GARANTE 1 Claudia Mamani Flores,  profesora de aula en la Unidad Educativa Antonio Jose de Sucre - Sajara, Localidad de Tinguipaya, con 25 años de antiguedad laboral. GARANTE 2 Luz Paricia Barrios Floresprofesora en la Unidad Educativa 1ro de mayo zona San Ildefonso, 20 años de antiguedad laboral.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3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COMENTARIO: </w:t>
            </w:r>
            <w:r>
              <w:rPr>
                <w:lang w:val="es-BO"/>
              </w:rPr>
              <w:t>Se ha dado cumplimiento al proceso operativo del crédito.</w:t>
            </w:r>
          </w:p>
        </w:tc>
      </w:tr>
    </w:tbl>
    <w:p>
      <w:pPr>
        <w:spacing w:after="0" w:line="240" w:lineRule="auto"/>
        <w:jc w:val="both"/>
        <w:rPr>
          <w:b/>
          <w:lang w:val="es-BO"/>
        </w:rPr>
      </w:pPr>
    </w:p>
    <w:p>
      <w:pPr>
        <w:spacing w:after="0" w:line="240" w:lineRule="auto"/>
        <w:jc w:val="both"/>
        <w:rPr>
          <w:b/>
          <w:lang w:val="es-BO"/>
        </w:rPr>
      </w:pPr>
    </w:p>
    <w:p>
      <w:pPr>
        <w:spacing w:after="0" w:line="240" w:lineRule="auto"/>
        <w:jc w:val="both"/>
        <w:rPr>
          <w:b/>
          <w:lang w:val="es-BO"/>
        </w:rPr>
      </w:pPr>
    </w:p>
    <w:tbl>
      <w:tblPr>
        <w:tblStyle w:val="6"/>
        <w:tblW w:w="10760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266"/>
        <w:gridCol w:w="2402"/>
        <w:gridCol w:w="4092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</w:trPr>
        <w:tc>
          <w:tcPr>
            <w:tcW w:w="10760" w:type="dxa"/>
            <w:gridSpan w:val="3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val="es-BO" w:eastAsia="es-BO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val="es-BO" w:eastAsia="es-BO"/>
              </w:rPr>
              <w:t>INFORME PRELIMINAR DE RIESGO INTEGRAL VERIFICACION Y EVALUACIÓN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</w:trPr>
        <w:tc>
          <w:tcPr>
            <w:tcW w:w="4266" w:type="dxa"/>
            <w:tcBorders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IV. RIESGO LEGAL</w:t>
            </w:r>
          </w:p>
        </w:tc>
        <w:tc>
          <w:tcPr>
            <w:tcW w:w="2402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</w:trPr>
        <w:tc>
          <w:tcPr>
            <w:tcW w:w="107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BO" w:eastAsia="es-BO"/>
              </w:rPr>
            </w:pPr>
            <w:r>
              <w:rPr>
                <w:rFonts w:ascii="Arial" w:hAnsi="Arial" w:eastAsia="Times New Roman" w:cs="Arial"/>
                <w:color w:val="000000"/>
                <w:lang w:val="es-BO" w:eastAsia="es-BO"/>
              </w:rPr>
              <w:t>La solicitud de crédito cuenta con la autorización del solicitante para verificación de Información crediticia en el Buro INFOCRED, RUI-SEGIP y Listas Peps y otras observadas; debidamente firmadas.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</w:trPr>
        <w:tc>
          <w:tcPr>
            <w:tcW w:w="426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V. RIESGO DE MERCADO</w:t>
            </w:r>
          </w:p>
        </w:tc>
        <w:tc>
          <w:tcPr>
            <w:tcW w:w="240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</w:trPr>
        <w:tc>
          <w:tcPr>
            <w:tcW w:w="107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both"/>
              <w:rPr>
                <w:rFonts w:ascii="Arial" w:hAnsi="Arial" w:eastAsia="Times New Roman" w:cs="Arial"/>
                <w:color w:val="000000"/>
                <w:lang w:val="es-BO" w:eastAsia="es-BO"/>
              </w:rPr>
            </w:pPr>
            <w:r>
              <w:rPr>
                <w:rFonts w:ascii="Arial" w:hAnsi="Arial" w:eastAsia="Times New Roman" w:cs="Arial"/>
                <w:color w:val="000000"/>
                <w:lang w:val="es-BO" w:eastAsia="es-BO"/>
              </w:rPr>
              <w:t>La tasa de interés establecida para el presente crédito, no corre riesgo de ser modificada por cambios en el mercado.</w:t>
            </w:r>
          </w:p>
          <w:p>
            <w:pPr>
              <w:spacing w:after="0" w:line="276" w:lineRule="auto"/>
              <w:jc w:val="both"/>
              <w:rPr>
                <w:rFonts w:ascii="Arial" w:hAnsi="Arial" w:eastAsia="Times New Roman" w:cs="Arial"/>
                <w:color w:val="000000"/>
                <w:lang w:val="es-BO" w:eastAsia="es-BO"/>
              </w:rPr>
            </w:pPr>
            <w:r>
              <w:rPr>
                <w:rFonts w:ascii="Arial" w:hAnsi="Arial" w:eastAsia="Times New Roman" w:cs="Arial"/>
                <w:color w:val="000000"/>
                <w:lang w:val="es-BO" w:eastAsia="es-BO"/>
              </w:rPr>
              <w:t>De acuerdo a la declaración de ingresos del solicitante, respaldos y verificación realizada por el Oficial de Créditos, se tiene los siguientes datos:</w:t>
            </w:r>
          </w:p>
          <w:p>
            <w:pPr>
              <w:spacing w:after="0" w:line="276" w:lineRule="auto"/>
              <w:jc w:val="both"/>
              <w:rPr>
                <w:rFonts w:ascii="Arial" w:hAnsi="Arial" w:eastAsia="Times New Roman" w:cs="Arial"/>
                <w:color w:val="000000"/>
                <w:lang w:val="es-BO" w:eastAsia="es-BO"/>
              </w:rPr>
            </w:pPr>
            <w:r>
              <w:rPr>
                <w:rFonts w:ascii="Arial" w:hAnsi="Arial" w:eastAsia="Times New Roman" w:cs="Arial"/>
                <w:color w:val="000000"/>
                <w:lang w:val="es-BO" w:eastAsia="es-BO"/>
              </w:rPr>
              <w:t>Los ingresos del socio provienen de su actividad como Auxiliar de oficina de archivos, del Gobierno Autónomo Municipal de Potosí, con 8 años de servicio. La boleta de pago, menciona que tiene el Ítem de Portero Mensajero.</w:t>
            </w:r>
          </w:p>
          <w:p>
            <w:pPr>
              <w:spacing w:after="0" w:line="276" w:lineRule="auto"/>
              <w:jc w:val="both"/>
              <w:rPr>
                <w:rFonts w:ascii="Arial" w:hAnsi="Arial" w:eastAsia="Times New Roman" w:cs="Arial"/>
                <w:color w:val="000000"/>
                <w:lang w:val="es-BO" w:eastAsia="es-BO"/>
              </w:rPr>
            </w:pPr>
            <w:r>
              <w:rPr>
                <w:rFonts w:ascii="Arial" w:hAnsi="Arial" w:eastAsia="Times New Roman" w:cs="Arial"/>
                <w:color w:val="000000"/>
                <w:lang w:val="es-BO" w:eastAsia="es-BO"/>
              </w:rPr>
              <w:t xml:space="preserve">La variable macroeconómica que puede afectar la fuente de ingresos, es una inflación. 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</w:trPr>
        <w:tc>
          <w:tcPr>
            <w:tcW w:w="426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VI. RIESGO DE LIQUIDEZ</w:t>
            </w:r>
          </w:p>
        </w:tc>
        <w:tc>
          <w:tcPr>
            <w:tcW w:w="240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BO" w:eastAsia="es-BO"/>
              </w:rPr>
            </w:pPr>
            <w:r>
              <w:rPr>
                <w:rFonts w:ascii="Arial" w:hAnsi="Arial" w:eastAsia="Times New Roman" w:cs="Arial"/>
                <w:color w:val="000000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BO" w:eastAsia="es-BO"/>
              </w:rPr>
            </w:pPr>
            <w:r>
              <w:rPr>
                <w:rFonts w:ascii="Arial" w:hAnsi="Arial" w:eastAsia="Times New Roman" w:cs="Arial"/>
                <w:color w:val="000000"/>
                <w:lang w:val="es-BO" w:eastAsia="es-BO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</w:trPr>
        <w:tc>
          <w:tcPr>
            <w:tcW w:w="107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BO" w:eastAsia="es-BO"/>
              </w:rPr>
            </w:pPr>
            <w:r>
              <w:rPr>
                <w:rFonts w:ascii="Arial" w:hAnsi="Arial" w:eastAsia="Times New Roman" w:cs="Arial"/>
                <w:color w:val="000000"/>
                <w:lang w:val="es-BO" w:eastAsia="es-BO"/>
              </w:rPr>
              <w:t>Se ha verificado con el Área de Contabilidad y la entidad está en la capacidad de realizar el desembolso del crédito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</w:trPr>
        <w:tc>
          <w:tcPr>
            <w:tcW w:w="66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VII. RIESGO DE LAVADO DE DINERO</w:t>
            </w:r>
          </w:p>
        </w:tc>
        <w:tc>
          <w:tcPr>
            <w:tcW w:w="4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BO" w:eastAsia="es-BO"/>
              </w:rPr>
            </w:pPr>
            <w:r>
              <w:rPr>
                <w:rFonts w:ascii="Arial" w:hAnsi="Arial" w:eastAsia="Times New Roman" w:cs="Arial"/>
                <w:color w:val="000000"/>
                <w:lang w:val="es-BO" w:eastAsia="es-BO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</w:trPr>
        <w:tc>
          <w:tcPr>
            <w:tcW w:w="107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both"/>
              <w:rPr>
                <w:rFonts w:ascii="Arial" w:hAnsi="Arial" w:eastAsia="Times New Roman" w:cs="Arial"/>
                <w:b/>
                <w:bCs/>
                <w:color w:val="000000"/>
                <w:lang w:val="es-BO" w:eastAsia="es-BO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val="es-BO" w:eastAsia="es-BO"/>
              </w:rPr>
              <w:t xml:space="preserve">Listas PEP's/otras listas </w:t>
            </w:r>
            <w:r>
              <w:rPr>
                <w:rFonts w:ascii="Arial" w:hAnsi="Arial" w:eastAsia="Times New Roman" w:cs="Arial"/>
                <w:color w:val="000000"/>
                <w:lang w:val="es-BO" w:eastAsia="es-BO"/>
              </w:rPr>
              <w:t>Revisadas en fecha</w:t>
            </w:r>
            <w:r>
              <w:rPr>
                <w:rFonts w:ascii="Arial" w:hAnsi="Arial" w:eastAsia="Times New Roman" w:cs="Arial"/>
                <w:b/>
                <w:bCs/>
                <w:color w:val="000000"/>
                <w:lang w:val="es-BO" w:eastAsia="es-BO"/>
              </w:rPr>
              <w:t xml:space="preserve"> 26/12/2018</w:t>
            </w:r>
            <w:r>
              <w:rPr>
                <w:rFonts w:ascii="Arial" w:hAnsi="Arial" w:eastAsia="Times New Roman" w:cs="Arial"/>
                <w:color w:val="000000"/>
                <w:lang w:val="es-BO" w:eastAsia="es-BO"/>
              </w:rPr>
              <w:t xml:space="preserve">, el prestatario no se encuentra registrado en las listas PEPs y otras listas observadas. 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</w:trPr>
        <w:tc>
          <w:tcPr>
            <w:tcW w:w="426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VIII. OBSERVACIONES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</w:trPr>
        <w:tc>
          <w:tcPr>
            <w:tcW w:w="107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BO" w:eastAsia="es-BO"/>
              </w:rPr>
            </w:pPr>
            <w:r>
              <w:rPr>
                <w:rFonts w:ascii="Arial" w:hAnsi="Arial" w:eastAsia="Times New Roman" w:cs="Arial"/>
                <w:color w:val="000000"/>
                <w:lang w:val="es-BO" w:eastAsia="es-BO"/>
              </w:rPr>
              <w:t>Ninguna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</w:trPr>
        <w:tc>
          <w:tcPr>
            <w:tcW w:w="107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bookmarkStart w:id="0" w:name="_GoBack"/>
            <w:bookmarkEnd w:id="0"/>
            <w: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IX. RECOMENDACIONES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</w:trPr>
        <w:tc>
          <w:tcPr>
            <w:tcW w:w="107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BO" w:eastAsia="es-BO"/>
              </w:rPr>
            </w:pPr>
            <w:r>
              <w:rPr>
                <w:rFonts w:ascii="Arial" w:hAnsi="Arial" w:eastAsia="Times New Roman" w:cs="Arial"/>
                <w:color w:val="000000"/>
                <w:lang w:val="es-BO" w:eastAsia="es-BO"/>
              </w:rPr>
              <w:t xml:space="preserve">Se recomienda seguimiento al comportamiento crediticio del prestatario y amortizaciones según plan de pagos, considerando que es primera vez que la Cooperativa le otorgara crédito. 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</w:trPr>
        <w:tc>
          <w:tcPr>
            <w:tcW w:w="107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BO" w:eastAsia="es-BO"/>
              </w:rPr>
            </w:pPr>
            <w:r>
              <w:rPr>
                <w:rFonts w:ascii="Arial" w:hAnsi="Arial" w:eastAsia="Times New Roman" w:cs="Arial"/>
                <w:color w:val="000000"/>
                <w:lang w:val="es-BO" w:eastAsia="es-BO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</w:trPr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BO" w:eastAsia="es-BO"/>
              </w:rPr>
            </w:pPr>
            <w:r>
              <w:rPr>
                <w:rFonts w:ascii="Arial" w:hAnsi="Arial" w:eastAsia="Times New Roman" w:cs="Arial"/>
                <w:color w:val="000000"/>
                <w:lang w:val="es-BO" w:eastAsia="es-BO"/>
              </w:rPr>
              <w:t>NOMBRE DEL SOLICITANTE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BO" w:eastAsia="es-BO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BO" w:eastAsia="es-BO"/>
              </w:rPr>
            </w:pPr>
            <w:r>
              <w:rPr>
                <w:highlight w:val="green"/>
              </w:rPr>
              <w:t>${socio_nombre}</w:t>
            </w:r>
          </w:p>
        </w:tc>
      </w:tr>
    </w:tbl>
    <w:p>
      <w:pPr>
        <w:spacing w:after="0" w:line="276" w:lineRule="auto"/>
        <w:jc w:val="both"/>
        <w:rPr>
          <w:b/>
          <w:lang w:val="es-BO"/>
        </w:rPr>
      </w:pPr>
    </w:p>
    <w:sectPr>
      <w:headerReference r:id="rId3" w:type="default"/>
      <w:pgSz w:w="12240" w:h="15840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lang w:val="es-BO"/>
      </w:rPr>
    </w:pPr>
    <w:r>
      <w:rPr>
        <w:lang w:val="es-BO" w:eastAsia="es-BO"/>
      </w:rPr>
      <w:drawing>
        <wp:inline distT="0" distB="0" distL="0" distR="0">
          <wp:extent cx="685800" cy="342265"/>
          <wp:effectExtent l="0" t="0" r="0" b="635"/>
          <wp:docPr id="1" name="Imagen 1" descr="coo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oo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34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s-BO"/>
      </w:rPr>
      <w:t>COOPERATIVA DE AHORRO Y CRÉDITO SOCIETARIA SAN MARTIN LTDA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B52"/>
    <w:rsid w:val="001A4606"/>
    <w:rsid w:val="001B6F5F"/>
    <w:rsid w:val="001D4987"/>
    <w:rsid w:val="0022470B"/>
    <w:rsid w:val="002944D0"/>
    <w:rsid w:val="002B2B9F"/>
    <w:rsid w:val="002C2B8F"/>
    <w:rsid w:val="003036CD"/>
    <w:rsid w:val="00323A78"/>
    <w:rsid w:val="00326F97"/>
    <w:rsid w:val="00364601"/>
    <w:rsid w:val="00367EA8"/>
    <w:rsid w:val="00467020"/>
    <w:rsid w:val="005C3436"/>
    <w:rsid w:val="005D7389"/>
    <w:rsid w:val="00664C08"/>
    <w:rsid w:val="0068524E"/>
    <w:rsid w:val="006E3F56"/>
    <w:rsid w:val="006F23EE"/>
    <w:rsid w:val="006F520A"/>
    <w:rsid w:val="00713A16"/>
    <w:rsid w:val="007C7BDD"/>
    <w:rsid w:val="00815EDB"/>
    <w:rsid w:val="00844B52"/>
    <w:rsid w:val="0085479D"/>
    <w:rsid w:val="008C7B2B"/>
    <w:rsid w:val="00936638"/>
    <w:rsid w:val="00967085"/>
    <w:rsid w:val="009B7095"/>
    <w:rsid w:val="009D152D"/>
    <w:rsid w:val="009F7AAF"/>
    <w:rsid w:val="00A42D6E"/>
    <w:rsid w:val="00A534FB"/>
    <w:rsid w:val="00AC6AF3"/>
    <w:rsid w:val="00AC7DED"/>
    <w:rsid w:val="00B7058D"/>
    <w:rsid w:val="00B80103"/>
    <w:rsid w:val="00C27AB7"/>
    <w:rsid w:val="00D14877"/>
    <w:rsid w:val="00D425D9"/>
    <w:rsid w:val="00D8585E"/>
    <w:rsid w:val="00DA5D19"/>
    <w:rsid w:val="00DD4640"/>
    <w:rsid w:val="00DF535D"/>
    <w:rsid w:val="00F0557F"/>
    <w:rsid w:val="00F43133"/>
    <w:rsid w:val="00F57A85"/>
    <w:rsid w:val="4A6C465E"/>
    <w:rsid w:val="50155E4A"/>
    <w:rsid w:val="6E8D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Encabezado Car"/>
    <w:basedOn w:val="5"/>
    <w:link w:val="4"/>
    <w:uiPriority w:val="99"/>
  </w:style>
  <w:style w:type="character" w:customStyle="1" w:styleId="9">
    <w:name w:val="Pie de página Car"/>
    <w:basedOn w:val="5"/>
    <w:link w:val="3"/>
    <w:uiPriority w:val="99"/>
  </w:style>
  <w:style w:type="character" w:customStyle="1" w:styleId="10">
    <w:name w:val="Texto de globo Car"/>
    <w:basedOn w:val="5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634</Words>
  <Characters>3490</Characters>
  <Lines>29</Lines>
  <Paragraphs>8</Paragraphs>
  <TotalTime>0</TotalTime>
  <ScaleCrop>false</ScaleCrop>
  <LinksUpToDate>false</LinksUpToDate>
  <CharactersWithSpaces>4116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2019-04-01T14:53:00Z</dcterms:created>
  <dc:creator>Carlos</dc:creator>
  <cp:lastModifiedBy>carlos</cp:lastModifiedBy>
  <cp:lastPrinted>2019-04-01T21:05:00Z</cp:lastPrinted>
  <dcterms:modified xsi:type="dcterms:W3CDTF">2020-12-28T14:48:15Z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