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10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8"/>
        <w:gridCol w:w="139"/>
        <w:gridCol w:w="241"/>
        <w:gridCol w:w="1977"/>
        <w:gridCol w:w="3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INFORME PRELIMINAR DE RIESGO INTEGRAL VERIFICACIÓN Y EVALUACIÓN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1.DATOS GENERALES</w:t>
            </w:r>
          </w:p>
        </w:tc>
        <w:tc>
          <w:tcPr>
            <w:tcW w:w="2218" w:type="dxa"/>
            <w:gridSpan w:val="2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3631" w:type="dxa"/>
            <w:tcBorders>
              <w:left w:val="nil"/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SOLICITANTE</w:t>
            </w:r>
          </w:p>
        </w:tc>
        <w:tc>
          <w:tcPr>
            <w:tcW w:w="5849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</w:rPr>
              <w:t>${socio_nombre}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NOMBRE DEL COSOLICITANTE 1</w:t>
            </w:r>
          </w:p>
        </w:tc>
        <w:tc>
          <w:tcPr>
            <w:tcW w:w="5849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u w:val="single"/>
              </w:rPr>
            </w:pPr>
            <w:r>
              <w:rPr>
                <w:highlight w:val="green"/>
              </w:rPr>
              <w:t>${socio_conyuge_nombre}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TIPO DE PRESTAMO</w:t>
            </w:r>
          </w:p>
        </w:tc>
        <w:tc>
          <w:tcPr>
            <w:tcW w:w="5849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</w:rPr>
              <w:t>${tipo_credito}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DESTINO DEL CREDITO</w:t>
            </w:r>
          </w:p>
        </w:tc>
        <w:tc>
          <w:tcPr>
            <w:tcW w:w="5849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  <w:lang w:val="es-BO"/>
              </w:rPr>
              <w:t>${socio_destino_credito}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MONTO SOLICITADO</w:t>
            </w:r>
          </w:p>
        </w:tc>
        <w:tc>
          <w:tcPr>
            <w:tcW w:w="2218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rPr>
                <w:highlight w:val="green"/>
                <w:lang w:val="es-ES"/>
              </w:rPr>
              <w:t>${tipo_moneda}</w:t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t xml:space="preserve">                                           </w:t>
            </w:r>
            <w:r>
              <w:rPr>
                <w:highlight w:val="green"/>
                <w:lang w:val="es-BO"/>
              </w:rPr>
              <w:t>${socio_monto_</w:t>
            </w:r>
            <w:r>
              <w:rPr>
                <w:highlight w:val="green"/>
                <w:u w:val="single"/>
                <w:lang w:val="es-BO"/>
              </w:rPr>
              <w:t>solicitado</w:t>
            </w:r>
            <w:r>
              <w:rPr>
                <w:highlight w:val="green"/>
                <w:lang w:val="es-B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GARANTÍA</w:t>
            </w:r>
          </w:p>
        </w:tc>
        <w:tc>
          <w:tcPr>
            <w:tcW w:w="5849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PLAZO DEL PRESTAMO</w:t>
            </w:r>
          </w:p>
        </w:tc>
        <w:tc>
          <w:tcPr>
            <w:tcW w:w="2218" w:type="dxa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t>MESES</w:t>
            </w:r>
          </w:p>
        </w:tc>
        <w:tc>
          <w:tcPr>
            <w:tcW w:w="3631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${credito_plazo}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TASA DE INTERES</w:t>
            </w:r>
          </w:p>
        </w:tc>
        <w:tc>
          <w:tcPr>
            <w:tcW w:w="221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</w:pPr>
            <w:r>
              <w:t>Anual</w:t>
            </w:r>
          </w:p>
        </w:tc>
        <w:tc>
          <w:tcPr>
            <w:tcW w:w="363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</w:pPr>
            <w:r>
              <w:rPr>
                <w:highlight w:val="green"/>
                <w:lang w:val="es-BO"/>
              </w:rPr>
              <w:t>${credito_interes}</w:t>
            </w:r>
            <w: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FECHA DE INICIO DE TRAMITE</w:t>
            </w:r>
          </w:p>
        </w:tc>
        <w:tc>
          <w:tcPr>
            <w:tcW w:w="584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bCs/>
              </w:rPr>
            </w:pPr>
            <w:r>
              <w:rPr>
                <w:bCs/>
                <w:highlight w:val="green"/>
              </w:rPr>
              <w:t>${fecha_inicio}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738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FECHA DE VERIFICACION Y EVALUACIÓN:</w:t>
            </w:r>
          </w:p>
        </w:tc>
        <w:tc>
          <w:tcPr>
            <w:tcW w:w="3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right"/>
              <w:rPr>
                <w:bCs/>
              </w:rPr>
            </w:pPr>
            <w:r>
              <w:rPr>
                <w:bCs/>
                <w:highlight w:val="green"/>
              </w:rPr>
              <w:t>${fecha_fin}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II. RIESGO DE CREDITO</w:t>
            </w:r>
          </w:p>
        </w:tc>
        <w:tc>
          <w:tcPr>
            <w:tcW w:w="2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3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 xml:space="preserve">Se ha verificado información de créditos, con referencia a datos generales, declaración de ingresos y gastos, garantes personales.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RGP: </w:t>
            </w:r>
            <w:r>
              <w:rPr>
                <w:lang w:val="es-BO"/>
              </w:rPr>
              <w:t>Relación Garantía/Préstamo</w:t>
            </w:r>
            <w:r>
              <w:rPr>
                <w:bCs/>
                <w:lang w:val="es-BO"/>
              </w:rPr>
              <w:t xml:space="preserve"> </w:t>
            </w:r>
            <w:r>
              <w:rPr>
                <w:bCs/>
              </w:rPr>
              <w:t xml:space="preserve">                 </w:t>
            </w:r>
            <w:r>
              <w:rPr>
                <w:lang w:val="es-BO"/>
              </w:rPr>
              <w:t xml:space="preserve"> </w:t>
            </w:r>
          </w:p>
        </w:tc>
        <w:tc>
          <w:tcPr>
            <w:tcW w:w="2218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Cs/>
              </w:rPr>
              <w:t xml:space="preserve"> </w:t>
            </w:r>
            <w:r>
              <w:rPr>
                <w:bCs/>
                <w:lang w:val="es-BO"/>
              </w:rPr>
              <w:t>No aplica</w:t>
            </w:r>
          </w:p>
        </w:tc>
        <w:tc>
          <w:tcPr>
            <w:tcW w:w="3631" w:type="dxa"/>
            <w:vAlign w:val="center"/>
          </w:tcPr>
          <w:p>
            <w:pPr>
              <w:spacing w:after="0" w:line="276" w:lineRule="auto"/>
              <w:jc w:val="right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 </w:t>
            </w:r>
            <w:r>
              <w:rPr>
                <w:b/>
                <w:bCs/>
              </w:rPr>
              <w:t>6.88/1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u w:val="single"/>
                <w:lang w:val="es-BO"/>
              </w:rPr>
            </w:pPr>
            <w:r>
              <w:rPr>
                <w:b/>
                <w:bCs/>
                <w:lang w:val="es-BO"/>
              </w:rPr>
              <w:t xml:space="preserve">RCI: 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${cuota_mensual}/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${ingreso_total}</w:t>
            </w:r>
          </w:p>
        </w:tc>
        <w:tc>
          <w:tcPr>
            <w:tcW w:w="2218" w:type="dxa"/>
            <w:gridSpan w:val="2"/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lang w:val="es-BO"/>
              </w:rPr>
              <w:t>La</w:t>
            </w:r>
            <w:r>
              <w:t xml:space="preserve"> </w:t>
            </w:r>
            <w:r>
              <w:rPr>
                <w:lang w:val="es-BO"/>
              </w:rPr>
              <w:t>relación cuota/ingresos es:</w:t>
            </w:r>
          </w:p>
        </w:tc>
        <w:tc>
          <w:tcPr>
            <w:tcW w:w="3631" w:type="dxa"/>
            <w:vAlign w:val="center"/>
          </w:tcPr>
          <w:p>
            <w:pPr>
              <w:spacing w:after="0" w:line="276" w:lineRule="auto"/>
              <w:jc w:val="right"/>
              <w:rPr>
                <w:b/>
                <w:bCs/>
              </w:rPr>
            </w:pPr>
            <w:r>
              <w:rPr>
                <w:b/>
                <w:bCs/>
                <w:highlight w:val="green"/>
              </w:rPr>
              <w:t>${dat_rci}</w:t>
            </w:r>
            <w:r>
              <w:rPr>
                <w:b/>
                <w:bCs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CE:</w:t>
            </w:r>
            <w:r>
              <w:rPr>
                <w:b/>
                <w:lang w:val="es-BO"/>
              </w:rPr>
              <w:t xml:space="preserve"> </w:t>
            </w:r>
            <w:r>
              <w:rPr>
                <w:lang w:val="es-BO"/>
              </w:rPr>
              <w:t xml:space="preserve">La Capacidad de endeudamiento de la solicitante al </w:t>
            </w:r>
            <w:r>
              <w:rPr>
                <w:highlight w:val="green"/>
                <w:lang w:val="es-BO"/>
              </w:rPr>
              <w:t>${porcentage_capacidad_pago}%,</w:t>
            </w:r>
            <w:r>
              <w:rPr>
                <w:lang w:val="es-BO"/>
              </w:rPr>
              <w:t xml:space="preserve"> es suficiente para asumir las obligaciones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Las obligaciones mensuales suman </w:t>
            </w:r>
            <w:r>
              <w:rPr>
                <w:b w:val="0"/>
                <w:bCs w:val="0"/>
                <w:highlight w:val="green"/>
              </w:rPr>
              <w:t xml:space="preserve">${tipo_moneda}  ${obligaciones_mensuales}   </w:t>
            </w:r>
            <w:r>
              <w:rPr>
                <w:b w:val="0"/>
                <w:bCs w:val="0"/>
                <w:highlight w:val="none"/>
              </w:rPr>
              <w:t xml:space="preserve">    y representa el </w:t>
            </w:r>
            <w:r>
              <w:rPr>
                <w:b w:val="0"/>
                <w:bCs w:val="0"/>
                <w:highlight w:val="green"/>
              </w:rPr>
              <w:t>${obligaciones_porcentaje}%</w:t>
            </w:r>
            <w:r>
              <w:rPr>
                <w:b w:val="0"/>
                <w:bCs w:val="0"/>
                <w:highlight w:val="none"/>
              </w:rPr>
              <w:t xml:space="preserve">  de los ingresos.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tcBorders>
              <w:bottom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Patrimonio/Monto del crédito= 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${patrimonio}/</w:t>
            </w:r>
            <w:r>
              <w:rPr>
                <w:highlight w:val="green"/>
                <w:lang w:val="es-ES"/>
              </w:rPr>
              <w:t xml:space="preserve">${tipo_moneda} </w:t>
            </w:r>
            <w:r>
              <w:rPr>
                <w:highlight w:val="green"/>
                <w:lang w:val="es-BO"/>
              </w:rPr>
              <w:t>${monto}= ${patrimonio_monto}</w:t>
            </w:r>
            <w:r>
              <w:rPr>
                <w:lang w:val="es-BO"/>
              </w:rPr>
              <w:t xml:space="preserve"> Cumple la relación </w:t>
            </w:r>
            <w:r>
              <w:t>requerida según políticas de crédito.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16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III INGRESOS</w:t>
            </w:r>
          </w:p>
        </w:tc>
        <w:tc>
          <w:tcPr>
            <w:tcW w:w="22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363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rFonts w:hint="default"/>
                <w:lang w:val="es-BO"/>
              </w:rPr>
              <w:t>De acuerdo a la declaración de ingresos, respaldos y verificación realizada por el Oficial de Créditos, se tiene los siguientes datos: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tcBorders>
              <w:top w:val="single" w:color="auto" w:sz="4" w:space="0"/>
            </w:tcBorders>
            <w:vAlign w:val="center"/>
          </w:tcPr>
          <w:p>
            <w:pPr>
              <w:spacing w:after="0" w:line="276" w:lineRule="auto"/>
              <w:jc w:val="both"/>
              <w:rPr>
                <w:lang w:val="es-BO"/>
              </w:rPr>
            </w:pPr>
            <w:r>
              <w:rPr>
                <w:rFonts w:hint="default"/>
                <w:lang w:val="es-BO"/>
              </w:rPr>
              <w:t>El prestatario es minero, Socio inversionista de la Cooperativa Minera Unificada  con 35 años de antigüedad, percibe renta de jubilación a través de SENASIR sector minero, también tiene ingresos por alquileres de un departamento en la segunda planta de su inmueble</w:t>
            </w:r>
            <w:r>
              <w:rPr>
                <w:rFonts w:hint="default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IV. RIESGO OPERATIVO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hint="default"/>
                <w:b w:val="0"/>
                <w:bCs w:val="0"/>
                <w:lang w:val="es-BO"/>
              </w:rPr>
              <w:t>Se ha verificado la presente operación, la misma que se ha gestionado acorde a los requisitos y características del tipo de crédito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Buró de Información Crediticia Solicitante: 21/01/2020, corresponde a información al mes de diciembre/2019, los solicitantes reporta dos deudas en CAC Societaria San Martín RL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eastAsia="en-US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zh-CN" w:eastAsia="en-US" w:bidi="ar"/>
              </w:rPr>
              <w:t>Central de Información Crediticia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 xml:space="preserve"> – CIC ASFI: 21/01/2020 a diciembre/2019, no reportan créditos en el Sistema financiero regulado (Las obligaciones que reportan en la CAC Societaria San Martín RL no se exponen en el Informe en razón a que ésta, recién se incorpora al Sistema Financiero Regulado)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zh-CN" w:eastAsia="en-US" w:bidi="ar"/>
              </w:rPr>
              <w:t xml:space="preserve">Informe CPOP: 21/01/2020 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2"/>
                <w:szCs w:val="22"/>
                <w:lang w:val="zh-CN" w:eastAsia="en-US" w:bidi="ar"/>
              </w:rPr>
              <w:t xml:space="preserve">a diciembre/2019 los socios </w:t>
            </w:r>
            <w:r>
              <w:rPr>
                <w:rFonts w:hint="default" w:ascii="Calibri" w:hAnsi="Calibri" w:eastAsia="SimSun" w:cs="Calibri"/>
                <w:b/>
                <w:bCs/>
                <w:sz w:val="22"/>
                <w:szCs w:val="22"/>
                <w:lang w:val="zh-CN" w:eastAsia="en-US" w:bidi="ar"/>
              </w:rPr>
              <w:t>NO son clientes CPOP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Buró de Información Crediticia Garantes:  </w:t>
            </w:r>
            <w:r>
              <w:rPr>
                <w:lang w:val="es-BO"/>
              </w:rPr>
              <w:t>No aplica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Certificacion de SEGIP: 2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lang w:val="es-BO"/>
              </w:rPr>
              <w:t>/</w:t>
            </w:r>
            <w:r>
              <w:rPr>
                <w:b/>
                <w:bCs/>
              </w:rPr>
              <w:t>01</w:t>
            </w:r>
            <w:r>
              <w:rPr>
                <w:b/>
                <w:bCs/>
                <w:lang w:val="es-BO"/>
              </w:rPr>
              <w:t>/2020,</w:t>
            </w:r>
            <w:r>
              <w:rPr>
                <w:b/>
                <w:lang w:val="es-BO"/>
              </w:rPr>
              <w:t xml:space="preserve"> </w:t>
            </w:r>
            <w:r>
              <w:rPr>
                <w:lang w:val="es-BO"/>
              </w:rPr>
              <w:t>los datos principales, registrados guardan relación con los documentos de identidad del solicitante</w:t>
            </w:r>
            <w:r>
              <w:t xml:space="preserve"> y cosolicitante</w:t>
            </w:r>
            <w:r>
              <w:rPr>
                <w:lang w:val="es-BO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Certificado de Seguro de Desgravamen: 19/12/2020, Certificados N°540, </w:t>
            </w:r>
            <w:r>
              <w:rPr>
                <w:lang w:val="es-BO"/>
              </w:rPr>
              <w:t>Cobertura para riesgo NORMAL, para el solicitante.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028" w:type="dxa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Edad límite para obtener crédito: 75 años incluyendo el tiempo de vigencia del crédito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eastAsia="en-US" w:bidi="ar"/>
              </w:rPr>
              <w:t>.</w:t>
            </w:r>
          </w:p>
        </w:tc>
        <w:tc>
          <w:tcPr>
            <w:tcW w:w="5988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 xml:space="preserve">Edad del solicitante: </w:t>
            </w:r>
            <w:r>
              <w:rPr>
                <w:rFonts w:hint="default" w:ascii="Calibri" w:hAnsi="Calibri" w:eastAsia="SimSun" w:cs="Calibri"/>
                <w:sz w:val="22"/>
                <w:szCs w:val="22"/>
                <w:highlight w:val="green"/>
                <w:lang w:val="zh-CN" w:eastAsia="en-US" w:bidi="ar"/>
              </w:rPr>
              <w:t>${edad}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 xml:space="preserve"> años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028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Certificado de Seguro de Desgravamen: 28/01/2020, Cobertura Riesgo Normal</w:t>
            </w:r>
          </w:p>
        </w:tc>
        <w:tc>
          <w:tcPr>
            <w:tcW w:w="5988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Certificado 1111 Y 1113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028" w:type="dxa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 xml:space="preserve">Certificado de Seguro de todo riesgo de Daños a la Propiedad: </w:t>
            </w:r>
          </w:p>
        </w:tc>
        <w:tc>
          <w:tcPr>
            <w:tcW w:w="5988" w:type="dxa"/>
            <w:gridSpan w:val="4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 xml:space="preserve">Cuenta con formulario de solicitud de seguro con valor a asegurar </w:t>
            </w:r>
            <w:r>
              <w:rPr>
                <w:rFonts w:hint="default" w:ascii="Calibri" w:hAnsi="Calibri" w:eastAsia="SimSun" w:cs="Calibri"/>
                <w:sz w:val="22"/>
                <w:szCs w:val="22"/>
                <w:u w:val="single"/>
                <w:lang w:val="zh-CN" w:eastAsia="en-US" w:bidi="ar"/>
              </w:rPr>
              <w:t>US</w:t>
            </w:r>
            <w:r>
              <w:rPr>
                <w:rFonts w:hint="default" w:ascii="Calibri" w:hAnsi="Calibri" w:eastAsia="SimSun" w:cs="Calibri"/>
                <w:sz w:val="22"/>
                <w:szCs w:val="22"/>
                <w:u w:val="single"/>
                <w:lang w:eastAsia="en-US" w:bidi="ar"/>
              </w:rPr>
              <w:t xml:space="preserve">D </w:t>
            </w:r>
            <w:r>
              <w:rPr>
                <w:rFonts w:hint="default" w:ascii="Calibri" w:hAnsi="Calibri" w:eastAsia="SimSun" w:cs="Calibri"/>
                <w:sz w:val="22"/>
                <w:szCs w:val="22"/>
                <w:u w:val="single"/>
                <w:lang w:val="zh-CN" w:eastAsia="en-US" w:bidi="ar"/>
              </w:rPr>
              <w:t>109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.515.40 de fecha 25/01/2020.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920"/>
              </w:tabs>
              <w:spacing w:before="0" w:beforeAutospacing="0" w:after="160" w:afterAutospacing="0" w:line="256" w:lineRule="auto"/>
              <w:ind w:left="0" w:right="0"/>
              <w:jc w:val="left"/>
              <w:rPr>
                <w:lang w:val="es-BO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kern w:val="0"/>
                <w:sz w:val="22"/>
                <w:szCs w:val="22"/>
                <w:lang w:val="en-US" w:eastAsia="zh-CN" w:bidi="ar"/>
              </w:rPr>
              <w:t>Características de la garantía/Garante (s):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en-US" w:eastAsia="zh-CN" w:bidi="ar"/>
              </w:rPr>
              <w:t xml:space="preserve"> El inmueble, se encuentra ubicado en calle  Roncal esq. Montevideo, zona San Cristóbal, consta de dos plantas, en primera tiene tienda, baño, 3 dormitorios, patio, en primer nivel 1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val="zh-CN" w:eastAsia="en-US" w:bidi="ar"/>
              </w:rPr>
              <w:t>sala, cocina 4 dormitorios</w:t>
            </w:r>
            <w:r>
              <w:rPr>
                <w:rFonts w:hint="default" w:ascii="Calibri" w:hAnsi="Calibri" w:eastAsia="SimSun" w:cs="Calibri"/>
                <w:kern w:val="0"/>
                <w:sz w:val="22"/>
                <w:szCs w:val="22"/>
                <w:lang w:eastAsia="en-US" w:bidi="ar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 xml:space="preserve">COMENTARIO: </w:t>
            </w:r>
            <w:r>
              <w:t>Ha cumplido con el procedimiento de créditos.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b/>
                <w:bCs/>
                <w:lang w:val="es-BO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  <w:t>V. RIESGO LEGAL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La solicitud de crédito cuenta con la autorización de la solicitante y garantes para verificación de Información crediticia en el Buro INFOCRED, RUI-SEGIP y Listas Peps y otras confidenciales debidamente firmadas.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Según informe de fecha 08/01/2020, cuenta con: Escritura pública, Plano de lote, impuesto gestión 2018, Resolución, Certificado catastral. Tiene un gravamen vigente correspondiente al crédito que tiene en la Cooperativa por US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eastAsia="en-US" w:bidi="ar"/>
              </w:rPr>
              <w:t xml:space="preserve">D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18.000.00.Se ampliará el gravamen por el nuevo crédito.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  <w:t>VI AVALUO TÉCNICO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El avalúo del inmueble se realizó el  08/01/2020 valor comercial US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eastAsia="en-US" w:bidi="ar"/>
              </w:rPr>
              <w:t xml:space="preserve">D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180.443.40, Valor de realización US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eastAsia="en-US" w:bidi="ar"/>
              </w:rPr>
              <w:t xml:space="preserve">D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189.153.23 y valor hipotecario US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eastAsia="en-US" w:bidi="ar"/>
              </w:rPr>
              <w:t xml:space="preserve">D </w:t>
            </w:r>
            <w:r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  <w:t>120.295.60 (Bs825.227.82 t/c 6.86). Valuador Arq. Juan Carlos Orgaz 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  <w:t>VII. RIESGO DE MERCADO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  <w:t>La tasa de interés establecida para el presente crédito, no corre riesgo de ser modificada por cambios en el mercado.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bCs w:val="0"/>
                <w:sz w:val="22"/>
                <w:szCs w:val="22"/>
                <w:lang w:val="zh-CN" w:eastAsia="en-US" w:bidi="ar"/>
              </w:rPr>
            </w:pPr>
            <w:r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  <w:t xml:space="preserve">La garantía  se encuentra dentro del radio de acción y ámbito de influencia geográfica de la institución, para efectuar el seguimiento correspondiente.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</w:pPr>
            <w:r>
              <w:rPr>
                <w:rFonts w:hint="default" w:ascii="Calibri" w:hAnsi="Calibri" w:eastAsia="SimSun" w:cs="Calibri"/>
                <w:b/>
                <w:sz w:val="22"/>
                <w:szCs w:val="22"/>
                <w:lang w:eastAsia="en-US" w:bidi="ar"/>
              </w:rPr>
              <w:t xml:space="preserve">VIII. RIESGO DE LIQUIDEZ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sz w:val="22"/>
                <w:szCs w:val="22"/>
                <w:lang w:eastAsia="en-US" w:bidi="ar"/>
              </w:rPr>
            </w:pPr>
            <w:r>
              <w:rPr>
                <w:rFonts w:hint="default" w:ascii="Calibri" w:hAnsi="Calibri" w:eastAsia="SimSun" w:cs="Calibri"/>
                <w:b/>
                <w:sz w:val="22"/>
                <w:szCs w:val="22"/>
                <w:lang w:eastAsia="en-US" w:bidi="ar"/>
              </w:rPr>
              <w:t>I</w:t>
            </w:r>
            <w:r>
              <w:rPr>
                <w:rFonts w:hint="default" w:ascii="Calibri" w:hAnsi="Calibri" w:eastAsia="SimSun" w:cs="Calibri"/>
                <w:b/>
                <w:sz w:val="22"/>
                <w:szCs w:val="22"/>
                <w:lang w:eastAsia="en-US" w:bidi="ar"/>
              </w:rPr>
              <w:t>X. OBSERVACIONES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016" w:type="dxa"/>
            <w:gridSpan w:val="5"/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/>
                <w:sz w:val="22"/>
                <w:szCs w:val="22"/>
                <w:lang w:eastAsia="en-US" w:bidi="ar"/>
              </w:rPr>
            </w:pPr>
            <w:r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  <w:t>Se recomienda seguimiento al comportamiento crediticio, Cancelación de crédito vigente.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540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</w:pPr>
            <w:r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  <w:t>NOMBRE</w:t>
            </w:r>
          </w:p>
        </w:tc>
        <w:tc>
          <w:tcPr>
            <w:tcW w:w="560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after="0" w:line="276" w:lineRule="auto"/>
              <w:jc w:val="both"/>
              <w:rPr>
                <w:rFonts w:hint="default" w:ascii="Calibri" w:hAnsi="Calibri" w:eastAsia="SimSun" w:cs="Calibri"/>
                <w:bCs/>
                <w:sz w:val="22"/>
                <w:szCs w:val="22"/>
                <w:lang w:eastAsia="en-US" w:bidi="ar"/>
              </w:rPr>
            </w:pPr>
            <w:r>
              <w:rPr>
                <w:rFonts w:hint="default" w:ascii="Calibri" w:hAnsi="Calibri" w:eastAsia="SimSun" w:cs="Calibri"/>
                <w:bCs/>
                <w:sz w:val="22"/>
                <w:szCs w:val="22"/>
                <w:highlight w:val="green"/>
                <w:lang w:eastAsia="en-US" w:bidi="ar"/>
              </w:rPr>
              <w:t>${socio_nombre}</w:t>
            </w:r>
          </w:p>
        </w:tc>
      </w:tr>
    </w:tbl>
    <w:p>
      <w:pPr>
        <w:spacing w:after="0" w:line="276" w:lineRule="auto"/>
        <w:jc w:val="both"/>
        <w:rPr>
          <w:b/>
          <w:lang w:val="es-BO"/>
        </w:rPr>
      </w:pPr>
      <w:bookmarkStart w:id="0" w:name="_GoBack"/>
      <w:bookmarkEnd w:id="0"/>
    </w:p>
    <w:sectPr>
      <w:headerReference r:id="rId3" w:type="default"/>
      <w:pgSz w:w="12240" w:h="15840"/>
      <w:pgMar w:top="720" w:right="720" w:bottom="720" w:left="72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lang w:val="es-BO"/>
      </w:rPr>
    </w:pPr>
    <w:r>
      <w:rPr>
        <w:lang w:val="es-BO" w:eastAsia="es-BO"/>
      </w:rPr>
      <w:drawing>
        <wp:inline distT="0" distB="0" distL="0" distR="0">
          <wp:extent cx="685800" cy="342265"/>
          <wp:effectExtent l="0" t="0" r="0" b="635"/>
          <wp:docPr id="1" name="Imagen 1" descr="coo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oo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es-BO"/>
      </w:rPr>
      <w:t>COOPERATIVA DE AHORRO Y CRÉDITO SOCIETARIA SAN MARTIN LTDA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oNotDisplayPageBoundaries w:val="1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B52"/>
    <w:rsid w:val="00024111"/>
    <w:rsid w:val="001E1191"/>
    <w:rsid w:val="00223FE8"/>
    <w:rsid w:val="00236273"/>
    <w:rsid w:val="002657FD"/>
    <w:rsid w:val="002944D0"/>
    <w:rsid w:val="002B2B9F"/>
    <w:rsid w:val="003036CD"/>
    <w:rsid w:val="00323A78"/>
    <w:rsid w:val="00326BAB"/>
    <w:rsid w:val="00326F97"/>
    <w:rsid w:val="00364601"/>
    <w:rsid w:val="00367EA8"/>
    <w:rsid w:val="004329B5"/>
    <w:rsid w:val="004A4BF5"/>
    <w:rsid w:val="005B28D0"/>
    <w:rsid w:val="005C3436"/>
    <w:rsid w:val="005D7389"/>
    <w:rsid w:val="00651AE2"/>
    <w:rsid w:val="00664C08"/>
    <w:rsid w:val="0068524E"/>
    <w:rsid w:val="006E1FD0"/>
    <w:rsid w:val="006E3F56"/>
    <w:rsid w:val="006F2174"/>
    <w:rsid w:val="006F23EE"/>
    <w:rsid w:val="006F520A"/>
    <w:rsid w:val="006F7AFF"/>
    <w:rsid w:val="00713A16"/>
    <w:rsid w:val="007B0AB1"/>
    <w:rsid w:val="007C7BDD"/>
    <w:rsid w:val="00807DCC"/>
    <w:rsid w:val="00815EDB"/>
    <w:rsid w:val="0084435E"/>
    <w:rsid w:val="00844B52"/>
    <w:rsid w:val="0085479D"/>
    <w:rsid w:val="00936638"/>
    <w:rsid w:val="00994AEF"/>
    <w:rsid w:val="009B7095"/>
    <w:rsid w:val="009C0EA0"/>
    <w:rsid w:val="009D152D"/>
    <w:rsid w:val="009F7AAF"/>
    <w:rsid w:val="00A42D6E"/>
    <w:rsid w:val="00A534FB"/>
    <w:rsid w:val="00AC6AF3"/>
    <w:rsid w:val="00AC7DED"/>
    <w:rsid w:val="00B7058D"/>
    <w:rsid w:val="00BF12B5"/>
    <w:rsid w:val="00D425D9"/>
    <w:rsid w:val="00D468A2"/>
    <w:rsid w:val="00D815CD"/>
    <w:rsid w:val="00D8585E"/>
    <w:rsid w:val="00DD4640"/>
    <w:rsid w:val="00DE6499"/>
    <w:rsid w:val="00DF535D"/>
    <w:rsid w:val="00EA493B"/>
    <w:rsid w:val="00F0557F"/>
    <w:rsid w:val="00F43133"/>
    <w:rsid w:val="00F55568"/>
    <w:rsid w:val="00F57A85"/>
    <w:rsid w:val="00F9435C"/>
    <w:rsid w:val="00FC6E7A"/>
    <w:rsid w:val="00FD5ABB"/>
    <w:rsid w:val="5C9E12E9"/>
    <w:rsid w:val="62612649"/>
    <w:rsid w:val="748E2EAE"/>
    <w:rsid w:val="7BC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SimSun" w:hAnsi="SimSu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419"/>
        <w:tab w:val="right" w:pos="8838"/>
      </w:tabs>
      <w:spacing w:after="0" w:line="240" w:lineRule="auto"/>
    </w:p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Encabezado Car"/>
    <w:basedOn w:val="5"/>
    <w:link w:val="4"/>
    <w:uiPriority w:val="99"/>
  </w:style>
  <w:style w:type="character" w:customStyle="1" w:styleId="9">
    <w:name w:val="Pie de página Car"/>
    <w:basedOn w:val="5"/>
    <w:link w:val="3"/>
    <w:uiPriority w:val="99"/>
  </w:style>
  <w:style w:type="character" w:customStyle="1" w:styleId="10">
    <w:name w:val="Texto de globo Car"/>
    <w:basedOn w:val="5"/>
    <w:link w:val="2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11">
    <w:name w:val="Tabla normal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SimSun" w:hAnsi="SimSun" w:eastAsia="SimSun" w:cs="SimSun"/>
      <w:sz w:val="20"/>
      <w:szCs w:val="20"/>
    </w:rPr>
    <w:tblPr>
      <w:tblLayout w:type="fixed"/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590</Words>
  <Characters>3249</Characters>
  <Lines>27</Lines>
  <Paragraphs>7</Paragraphs>
  <TotalTime>1</TotalTime>
  <ScaleCrop>false</ScaleCrop>
  <LinksUpToDate>false</LinksUpToDate>
  <CharactersWithSpaces>3832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2019-04-01T14:53:00Z</dcterms:created>
  <dc:creator>Carlos</dc:creator>
  <cp:lastModifiedBy>carlos</cp:lastModifiedBy>
  <cp:lastPrinted>2019-04-01T21:05:00Z</cp:lastPrinted>
  <dcterms:modified xsi:type="dcterms:W3CDTF">2020-12-28T14:47:37Z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