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10946"/>
      </w:tblGrid>
      <w:tr>
        <w:trPr>
          <w:trHeight w:val="1" w:hRule="atLeast"/>
          <w:jc w:val="left"/>
        </w:trPr>
        <w:tc>
          <w:tcPr>
            <w:tcW w:w="1094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820"/>
              <w:ind w:right="0" w:left="0" w:firstLine="0"/>
              <w:jc w:val="left"/>
              <w:rPr>
                <w:rFonts w:ascii="Century Gothic" w:hAnsi="Century Gothic" w:cs="Century Gothic" w:eastAsia="Century Gothic"/>
                <w:b/>
                <w:color w:val="252932"/>
                <w:spacing w:val="0"/>
                <w:position w:val="0"/>
                <w:sz w:val="7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b/>
                <w:color w:val="252932"/>
                <w:spacing w:val="0"/>
                <w:position w:val="0"/>
                <w:sz w:val="72"/>
                <w:shd w:fill="auto" w:val="clear"/>
              </w:rPr>
              <w:t xml:space="preserve">Pinaki Sarangi</w:t>
            </w:r>
          </w:p>
          <w:p>
            <w:pPr>
              <w:spacing w:before="0" w:after="0" w:line="42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252932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252932"/>
                <w:spacing w:val="0"/>
                <w:position w:val="0"/>
                <w:sz w:val="32"/>
                <w:shd w:fill="auto" w:val="clear"/>
              </w:rPr>
              <w:t xml:space="preserve">SR Devops Engineer </w:t>
            </w:r>
          </w:p>
          <w:tbl>
            <w:tblPr/>
            <w:tblGrid>
              <w:gridCol w:w="5473"/>
              <w:gridCol w:w="5473"/>
            </w:tblGrid>
            <w:tr>
              <w:trPr>
                <w:trHeight w:val="1" w:hRule="atLeast"/>
                <w:jc w:val="left"/>
              </w:trPr>
              <w:tc>
                <w:tcPr>
                  <w:tcW w:w="5473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20" w:type="dxa"/>
                    <w:right w:w="20" w:type="dxa"/>
                  </w:tcMar>
                  <w:vAlign w:val="top"/>
                </w:tcPr>
                <w:p>
                  <w:pPr>
                    <w:spacing w:before="0" w:after="0" w:line="420"/>
                    <w:ind w:right="120" w:left="0" w:firstLine="0"/>
                    <w:jc w:val="left"/>
                    <w:rPr>
                      <w:rFonts w:ascii="Century Gothic" w:hAnsi="Century Gothic" w:cs="Century Gothic" w:eastAsia="Century Gothic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Century Gothic" w:hAnsi="Century Gothic" w:cs="Century Gothic" w:eastAsia="Century Gothic"/>
                      <w:b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  <w:t xml:space="preserve">Address  </w:t>
                  </w:r>
                  <w:r>
                    <w:rPr>
                      <w:rFonts w:ascii="Century Gothic" w:hAnsi="Century Gothic" w:cs="Century Gothic" w:eastAsia="Century Gothic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  <w:t xml:space="preserve">Bangalore, 560093</w:t>
                  </w:r>
                </w:p>
                <w:p>
                  <w:pPr>
                    <w:spacing w:before="0" w:after="0" w:line="420"/>
                    <w:ind w:right="120" w:left="0" w:firstLine="0"/>
                    <w:jc w:val="left"/>
                    <w:rPr>
                      <w:rFonts w:ascii="Century Gothic" w:hAnsi="Century Gothic" w:cs="Century Gothic" w:eastAsia="Century Gothic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Century Gothic" w:hAnsi="Century Gothic" w:cs="Century Gothic" w:eastAsia="Century Gothic"/>
                      <w:b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  <w:t xml:space="preserve">Phone  </w:t>
                  </w:r>
                  <w:r>
                    <w:rPr>
                      <w:rFonts w:ascii="Century Gothic" w:hAnsi="Century Gothic" w:cs="Century Gothic" w:eastAsia="Century Gothic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  <w:t xml:space="preserve">775-195-2860</w:t>
                  </w:r>
                </w:p>
                <w:p>
                  <w:pPr>
                    <w:spacing w:before="0" w:after="0" w:line="420"/>
                    <w:ind w:right="120" w:left="0" w:firstLine="0"/>
                    <w:jc w:val="left"/>
                    <w:rPr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Century Gothic" w:hAnsi="Century Gothic" w:cs="Century Gothic" w:eastAsia="Century Gothic"/>
                      <w:b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  <w:t xml:space="preserve">E-mail  </w:t>
                  </w:r>
                  <w:r>
                    <w:rPr>
                      <w:rFonts w:ascii="Century Gothic" w:hAnsi="Century Gothic" w:cs="Century Gothic" w:eastAsia="Century Gothic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  <w:t xml:space="preserve">pinungr93@gmail.com</w:t>
                  </w:r>
                </w:p>
              </w:tc>
              <w:tc>
                <w:tcPr>
                  <w:tcW w:w="5473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20" w:type="dxa"/>
                    <w:right w:w="20" w:type="dxa"/>
                  </w:tcMar>
                  <w:vAlign w:val="top"/>
                </w:tcPr>
                <w:p>
                  <w:pPr>
                    <w:spacing w:before="0" w:after="0" w:line="420"/>
                    <w:ind w:right="120" w:left="0" w:firstLine="0"/>
                    <w:jc w:val="left"/>
                    <w:rPr>
                      <w:rFonts w:ascii="Century Gothic" w:hAnsi="Century Gothic" w:cs="Century Gothic" w:eastAsia="Century Gothic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Century Gothic" w:hAnsi="Century Gothic" w:cs="Century Gothic" w:eastAsia="Century Gothic"/>
                      <w:b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  <w:t xml:space="preserve">LinkedIn</w:t>
                  </w:r>
                  <w:r>
                    <w:rPr>
                      <w:rFonts w:ascii="Century Gothic" w:hAnsi="Century Gothic" w:cs="Century Gothic" w:eastAsia="Century Gothic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  <w:t xml:space="preserve"> </w:t>
                  </w:r>
                  <w:hyperlink xmlns:r="http://schemas.openxmlformats.org/officeDocument/2006/relationships" r:id="docRId0">
                    <w:r>
                      <w:rPr>
                        <w:rFonts w:ascii="Century Gothic" w:hAnsi="Century Gothic" w:cs="Century Gothic" w:eastAsia="Century Gothic"/>
                        <w:color w:val="0000FF"/>
                        <w:spacing w:val="0"/>
                        <w:position w:val="0"/>
                        <w:sz w:val="22"/>
                        <w:u w:val="single"/>
                        <w:shd w:fill="auto" w:val="clear"/>
                      </w:rPr>
                      <w:t xml:space="preserve">https://www.linkedin.com/in/pinaki-sarangi-b545abb</w:t>
                    </w:r>
                  </w:hyperlink>
                </w:p>
                <w:p>
                  <w:pPr>
                    <w:spacing w:before="0" w:after="0" w:line="420"/>
                    <w:ind w:right="120" w:left="0" w:firstLine="0"/>
                    <w:jc w:val="left"/>
                    <w:rPr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Century Gothic" w:hAnsi="Century Gothic" w:cs="Century Gothic" w:eastAsia="Century Gothic"/>
                      <w:b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  <w:t xml:space="preserve">WWW</w:t>
                  </w:r>
                  <w:r>
                    <w:rPr>
                      <w:rFonts w:ascii="Century Gothic" w:hAnsi="Century Gothic" w:cs="Century Gothic" w:eastAsia="Century Gothic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  <w:t xml:space="preserve"> </w:t>
                  </w:r>
                  <w:hyperlink xmlns:r="http://schemas.openxmlformats.org/officeDocument/2006/relationships" r:id="docRId1">
                    <w:r>
                      <w:rPr>
                        <w:rFonts w:ascii="Century Gothic" w:hAnsi="Century Gothic" w:cs="Century Gothic" w:eastAsia="Century Gothic"/>
                        <w:color w:val="0000FF"/>
                        <w:spacing w:val="0"/>
                        <w:position w:val="0"/>
                        <w:sz w:val="22"/>
                        <w:u w:val="single"/>
                        <w:shd w:fill="auto" w:val="clear"/>
                      </w:rPr>
                      <w:t xml:space="preserve">https://zety.com/profile/pinaki-sarangi/597</w:t>
                    </w:r>
                  </w:hyperlink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320"/>
        <w:ind w:right="0" w:left="0" w:firstLine="0"/>
        <w:jc w:val="left"/>
        <w:rPr>
          <w:rFonts w:ascii="Century Gothic" w:hAnsi="Century Gothic" w:cs="Century Gothic" w:eastAsia="Century Gothic"/>
          <w:color w:val="auto"/>
          <w:spacing w:val="0"/>
          <w:position w:val="0"/>
          <w:sz w:val="22"/>
          <w:shd w:fill="auto" w:val="clear"/>
        </w:rPr>
      </w:pPr>
      <w:r>
        <w:rPr>
          <w:rFonts w:ascii="Century Gothic" w:hAnsi="Century Gothic" w:cs="Century Gothic" w:eastAsia="Century Gothic"/>
          <w:color w:val="auto"/>
          <w:spacing w:val="0"/>
          <w:position w:val="0"/>
          <w:sz w:val="22"/>
          <w:shd w:fill="auto" w:val="clear"/>
        </w:rPr>
        <w:t xml:space="preserve">Versatile Senior Engineer with 4.5+ year track record of providing exceptional service and talent in DevOps Automation. Advanced leadership, mathematics, science and management skills. Leads cross-functional engineering, design and maintenance teams to project success.</w:t>
      </w:r>
    </w:p>
    <w:tbl>
      <w:tblPr/>
      <w:tblGrid>
        <w:gridCol w:w="10946"/>
      </w:tblGrid>
      <w:tr>
        <w:trPr>
          <w:trHeight w:val="1" w:hRule="atLeast"/>
          <w:jc w:val="left"/>
        </w:trPr>
        <w:tc>
          <w:tcPr>
            <w:tcW w:w="10946" w:type="dxa"/>
            <w:tcBorders>
              <w:top w:val="single" w:color="000000" w:sz="0"/>
              <w:left w:val="single" w:color="000000" w:sz="0"/>
              <w:bottom w:val="single" w:color="cccccc" w:sz="8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390" w:after="0" w:line="420"/>
              <w:ind w:right="0" w:left="4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b/>
                <w:color w:val="252932"/>
                <w:spacing w:val="0"/>
                <w:position w:val="0"/>
                <w:sz w:val="32"/>
                <w:shd w:fill="auto" w:val="clear"/>
              </w:rPr>
              <w:t xml:space="preserve">Skills</w:t>
            </w:r>
          </w:p>
        </w:tc>
      </w:tr>
    </w:tbl>
    <w:p>
      <w:pPr>
        <w:spacing w:before="0" w:after="0" w:line="320"/>
        <w:ind w:right="0" w:left="2560" w:firstLine="0"/>
        <w:jc w:val="left"/>
        <w:rPr>
          <w:rFonts w:ascii="Century Gothic" w:hAnsi="Century Gothic" w:cs="Century Gothic" w:eastAsia="Century Gothic"/>
          <w:color w:val="auto"/>
          <w:spacing w:val="0"/>
          <w:position w:val="0"/>
          <w:sz w:val="22"/>
          <w:shd w:fill="auto" w:val="clear"/>
        </w:rPr>
      </w:pPr>
      <w:r>
        <w:rPr>
          <w:rFonts w:ascii="Century Gothic" w:hAnsi="Century Gothic" w:cs="Century Gothic" w:eastAsia="Century Gothic"/>
          <w:color w:val="auto"/>
          <w:spacing w:val="0"/>
          <w:position w:val="0"/>
          <w:sz w:val="22"/>
          <w:shd w:fill="auto" w:val="clear"/>
        </w:rPr>
        <w:t xml:space="preserve">Agile</w:t>
      </w:r>
    </w:p>
    <w:p>
      <w:pPr>
        <w:spacing w:before="100" w:after="0" w:line="320"/>
        <w:ind w:right="0" w:left="2560" w:firstLine="0"/>
        <w:jc w:val="left"/>
        <w:rPr>
          <w:rFonts w:ascii="Century Gothic" w:hAnsi="Century Gothic" w:cs="Century Gothic" w:eastAsia="Century Gothic"/>
          <w:color w:val="auto"/>
          <w:spacing w:val="0"/>
          <w:position w:val="0"/>
          <w:sz w:val="22"/>
          <w:shd w:fill="auto" w:val="clear"/>
        </w:rPr>
      </w:pPr>
      <w:r>
        <w:rPr>
          <w:rFonts w:ascii="Century Gothic" w:hAnsi="Century Gothic" w:cs="Century Gothic" w:eastAsia="Century Gothic"/>
          <w:color w:val="auto"/>
          <w:spacing w:val="0"/>
          <w:position w:val="0"/>
          <w:sz w:val="22"/>
          <w:shd w:fill="auto" w:val="clear"/>
        </w:rPr>
        <w:t xml:space="preserve">Virtualization technologies(Docker)</w:t>
      </w:r>
    </w:p>
    <w:p>
      <w:pPr>
        <w:spacing w:before="100" w:after="0" w:line="320"/>
        <w:ind w:right="0" w:left="2560" w:firstLine="0"/>
        <w:jc w:val="left"/>
        <w:rPr>
          <w:rFonts w:ascii="Century Gothic" w:hAnsi="Century Gothic" w:cs="Century Gothic" w:eastAsia="Century Gothic"/>
          <w:color w:val="auto"/>
          <w:spacing w:val="0"/>
          <w:position w:val="0"/>
          <w:sz w:val="22"/>
          <w:shd w:fill="auto" w:val="clear"/>
        </w:rPr>
      </w:pPr>
      <w:r>
        <w:rPr>
          <w:rFonts w:ascii="Century Gothic" w:hAnsi="Century Gothic" w:cs="Century Gothic" w:eastAsia="Century Gothic"/>
          <w:color w:val="auto"/>
          <w:spacing w:val="0"/>
          <w:position w:val="0"/>
          <w:sz w:val="22"/>
          <w:shd w:fill="auto" w:val="clear"/>
        </w:rPr>
        <w:t xml:space="preserve">Build releases(Jenkins)</w:t>
      </w:r>
    </w:p>
    <w:p>
      <w:pPr>
        <w:spacing w:before="100" w:after="0" w:line="320"/>
        <w:ind w:right="0" w:left="2560" w:firstLine="0"/>
        <w:jc w:val="left"/>
        <w:rPr>
          <w:rFonts w:ascii="Century Gothic" w:hAnsi="Century Gothic" w:cs="Century Gothic" w:eastAsia="Century Gothic"/>
          <w:color w:val="auto"/>
          <w:spacing w:val="0"/>
          <w:position w:val="0"/>
          <w:sz w:val="22"/>
          <w:shd w:fill="auto" w:val="clear"/>
        </w:rPr>
      </w:pPr>
      <w:r>
        <w:rPr>
          <w:rFonts w:ascii="Century Gothic" w:hAnsi="Century Gothic" w:cs="Century Gothic" w:eastAsia="Century Gothic"/>
          <w:color w:val="auto"/>
          <w:spacing w:val="0"/>
          <w:position w:val="0"/>
          <w:sz w:val="22"/>
          <w:shd w:fill="auto" w:val="clear"/>
        </w:rPr>
        <w:t xml:space="preserve">Technical Analysis</w:t>
      </w:r>
    </w:p>
    <w:p>
      <w:pPr>
        <w:spacing w:before="100" w:after="0" w:line="320"/>
        <w:ind w:right="0" w:left="2560" w:firstLine="0"/>
        <w:jc w:val="left"/>
        <w:rPr>
          <w:rFonts w:ascii="Century Gothic" w:hAnsi="Century Gothic" w:cs="Century Gothic" w:eastAsia="Century Gothic"/>
          <w:color w:val="auto"/>
          <w:spacing w:val="0"/>
          <w:position w:val="0"/>
          <w:sz w:val="22"/>
          <w:shd w:fill="auto" w:val="clear"/>
        </w:rPr>
      </w:pPr>
      <w:r>
        <w:rPr>
          <w:rFonts w:ascii="Century Gothic" w:hAnsi="Century Gothic" w:cs="Century Gothic" w:eastAsia="Century Gothic"/>
          <w:color w:val="auto"/>
          <w:spacing w:val="0"/>
          <w:position w:val="0"/>
          <w:sz w:val="22"/>
          <w:shd w:fill="auto" w:val="clear"/>
        </w:rPr>
        <w:t xml:space="preserve">Testing and maintenance using Jenkins and SAP HANA</w:t>
      </w:r>
    </w:p>
    <w:p>
      <w:pPr>
        <w:spacing w:before="100" w:after="0" w:line="320"/>
        <w:ind w:right="0" w:left="2560" w:firstLine="0"/>
        <w:jc w:val="left"/>
        <w:rPr>
          <w:rFonts w:ascii="Century Gothic" w:hAnsi="Century Gothic" w:cs="Century Gothic" w:eastAsia="Century Gothic"/>
          <w:color w:val="auto"/>
          <w:spacing w:val="0"/>
          <w:position w:val="0"/>
          <w:sz w:val="22"/>
          <w:shd w:fill="auto" w:val="clear"/>
        </w:rPr>
      </w:pPr>
      <w:r>
        <w:rPr>
          <w:rFonts w:ascii="Century Gothic" w:hAnsi="Century Gothic" w:cs="Century Gothic" w:eastAsia="Century Gothic"/>
          <w:color w:val="auto"/>
          <w:spacing w:val="0"/>
          <w:position w:val="0"/>
          <w:sz w:val="22"/>
          <w:shd w:fill="auto" w:val="clear"/>
        </w:rPr>
        <w:t xml:space="preserve">Project planning (JIRA)</w:t>
      </w:r>
    </w:p>
    <w:p>
      <w:pPr>
        <w:spacing w:before="100" w:after="0" w:line="320"/>
        <w:ind w:right="0" w:left="2560" w:firstLine="0"/>
        <w:jc w:val="left"/>
        <w:rPr>
          <w:rFonts w:ascii="Century Gothic" w:hAnsi="Century Gothic" w:cs="Century Gothic" w:eastAsia="Century Gothic"/>
          <w:color w:val="auto"/>
          <w:spacing w:val="0"/>
          <w:position w:val="0"/>
          <w:sz w:val="22"/>
          <w:shd w:fill="auto" w:val="clear"/>
        </w:rPr>
      </w:pPr>
      <w:r>
        <w:rPr>
          <w:rFonts w:ascii="Century Gothic" w:hAnsi="Century Gothic" w:cs="Century Gothic" w:eastAsia="Century Gothic"/>
          <w:color w:val="auto"/>
          <w:spacing w:val="0"/>
          <w:position w:val="0"/>
          <w:sz w:val="22"/>
          <w:shd w:fill="auto" w:val="clear"/>
        </w:rPr>
        <w:t xml:space="preserve">Meeting participation</w:t>
      </w:r>
    </w:p>
    <w:p>
      <w:pPr>
        <w:spacing w:before="100" w:after="0" w:line="320"/>
        <w:ind w:right="0" w:left="2560" w:firstLine="0"/>
        <w:jc w:val="left"/>
        <w:rPr>
          <w:rFonts w:ascii="Century Gothic" w:hAnsi="Century Gothic" w:cs="Century Gothic" w:eastAsia="Century Gothic"/>
          <w:color w:val="auto"/>
          <w:spacing w:val="0"/>
          <w:position w:val="0"/>
          <w:sz w:val="22"/>
          <w:shd w:fill="auto" w:val="clear"/>
        </w:rPr>
      </w:pPr>
      <w:r>
        <w:rPr>
          <w:rFonts w:ascii="Century Gothic" w:hAnsi="Century Gothic" w:cs="Century Gothic" w:eastAsia="Century Gothic"/>
          <w:color w:val="auto"/>
          <w:spacing w:val="0"/>
          <w:position w:val="0"/>
          <w:sz w:val="22"/>
          <w:shd w:fill="auto" w:val="clear"/>
        </w:rPr>
        <w:t xml:space="preserve">Effective communication(Client handling)</w:t>
      </w:r>
    </w:p>
    <w:p>
      <w:pPr>
        <w:spacing w:before="100" w:after="0" w:line="320"/>
        <w:ind w:right="0" w:left="2560" w:firstLine="0"/>
        <w:jc w:val="left"/>
        <w:rPr>
          <w:rFonts w:ascii="Century Gothic" w:hAnsi="Century Gothic" w:cs="Century Gothic" w:eastAsia="Century Gothic"/>
          <w:color w:val="auto"/>
          <w:spacing w:val="0"/>
          <w:position w:val="0"/>
          <w:sz w:val="22"/>
          <w:shd w:fill="auto" w:val="clear"/>
        </w:rPr>
      </w:pPr>
      <w:r>
        <w:rPr>
          <w:rFonts w:ascii="Century Gothic" w:hAnsi="Century Gothic" w:cs="Century Gothic" w:eastAsia="Century Gothic"/>
          <w:color w:val="auto"/>
          <w:spacing w:val="0"/>
          <w:position w:val="0"/>
          <w:sz w:val="22"/>
          <w:shd w:fill="auto" w:val="clear"/>
        </w:rPr>
        <w:t xml:space="preserve">Maintenance and troubleshooting (Splunk)</w:t>
      </w:r>
    </w:p>
    <w:p>
      <w:pPr>
        <w:spacing w:before="100" w:after="0" w:line="320"/>
        <w:ind w:right="0" w:left="2560" w:firstLine="0"/>
        <w:jc w:val="left"/>
        <w:rPr>
          <w:rFonts w:ascii="Century Gothic" w:hAnsi="Century Gothic" w:cs="Century Gothic" w:eastAsia="Century Gothic"/>
          <w:color w:val="auto"/>
          <w:spacing w:val="0"/>
          <w:position w:val="0"/>
          <w:sz w:val="22"/>
          <w:shd w:fill="auto" w:val="clear"/>
        </w:rPr>
      </w:pPr>
      <w:r>
        <w:rPr>
          <w:rFonts w:ascii="Century Gothic" w:hAnsi="Century Gothic" w:cs="Century Gothic" w:eastAsia="Century Gothic"/>
          <w:color w:val="auto"/>
          <w:spacing w:val="0"/>
          <w:position w:val="0"/>
          <w:sz w:val="22"/>
          <w:shd w:fill="auto" w:val="clear"/>
        </w:rPr>
        <w:t xml:space="preserve">Linux, Shell Scripting, groovy Scripting  </w:t>
      </w:r>
    </w:p>
    <w:tbl>
      <w:tblPr/>
      <w:tblGrid>
        <w:gridCol w:w="2550"/>
        <w:gridCol w:w="8396"/>
      </w:tblGrid>
      <w:tr>
        <w:trPr>
          <w:trHeight w:val="1" w:hRule="atLeast"/>
          <w:jc w:val="left"/>
        </w:trPr>
        <w:tc>
          <w:tcPr>
            <w:tcW w:w="10946" w:type="dxa"/>
            <w:gridSpan w:val="2"/>
            <w:tcBorders>
              <w:top w:val="single" w:color="000000" w:sz="0"/>
              <w:left w:val="single" w:color="000000" w:sz="0"/>
              <w:bottom w:val="single" w:color="cccccc" w:sz="8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390" w:after="0" w:line="420"/>
              <w:ind w:right="0" w:left="4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b/>
                <w:color w:val="252932"/>
                <w:spacing w:val="0"/>
                <w:position w:val="0"/>
                <w:sz w:val="32"/>
                <w:shd w:fill="auto" w:val="clear"/>
              </w:rPr>
              <w:t xml:space="preserve">Work History</w:t>
            </w:r>
          </w:p>
        </w:tc>
      </w:tr>
      <w:tr>
        <w:trPr>
          <w:trHeight w:val="1" w:hRule="atLeast"/>
          <w:jc w:val="left"/>
        </w:trPr>
        <w:tc>
          <w:tcPr>
            <w:tcW w:w="25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40"/>
              <w:ind w:right="45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2021-11</w:t>
            </w: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- Current</w:t>
            </w:r>
          </w:p>
        </w:tc>
        <w:tc>
          <w:tcPr>
            <w:tcW w:w="839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40"/>
              <w:ind w:right="450" w:left="0" w:firstLine="0"/>
              <w:jc w:val="left"/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Senior Engineer</w:t>
            </w: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  <w:p>
            <w:pPr>
              <w:spacing w:before="0" w:after="100" w:line="340"/>
              <w:ind w:right="300" w:left="0" w:firstLine="0"/>
              <w:jc w:val="left"/>
              <w:rPr>
                <w:rFonts w:ascii="Century Gothic" w:hAnsi="Century Gothic" w:cs="Century Gothic" w:eastAsia="Century Gothic"/>
                <w:i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NTT DATA Business Solutions, SAP Labs, BANGALORE </w:t>
            </w:r>
          </w:p>
          <w:p>
            <w:pPr>
              <w:numPr>
                <w:ilvl w:val="0"/>
                <w:numId w:val="22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DCT Automations</w:t>
            </w:r>
          </w:p>
          <w:p>
            <w:pPr>
              <w:numPr>
                <w:ilvl w:val="0"/>
                <w:numId w:val="22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Roles and Responsibilities:</w:t>
            </w:r>
          </w:p>
          <w:p>
            <w:pPr>
              <w:numPr>
                <w:ilvl w:val="0"/>
                <w:numId w:val="22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Responsible for Tools Automation over Jenkins</w:t>
            </w:r>
          </w:p>
          <w:p>
            <w:pPr>
              <w:numPr>
                <w:ilvl w:val="0"/>
                <w:numId w:val="22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Maintain CI/CD pipelines</w:t>
            </w:r>
          </w:p>
          <w:p>
            <w:pPr>
              <w:numPr>
                <w:ilvl w:val="0"/>
                <w:numId w:val="22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For Multiple countries and transactions</w:t>
            </w:r>
          </w:p>
          <w:p>
            <w:pPr>
              <w:numPr>
                <w:ilvl w:val="0"/>
                <w:numId w:val="22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Developing build scripts using Node &amp; Shell scripting</w:t>
            </w:r>
          </w:p>
          <w:p>
            <w:pPr>
              <w:numPr>
                <w:ilvl w:val="0"/>
                <w:numId w:val="22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Responsible for Error Analysis and creating and fallowing incidents for each version release</w:t>
            </w:r>
          </w:p>
          <w:p>
            <w:pPr>
              <w:numPr>
                <w:ilvl w:val="0"/>
                <w:numId w:val="22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Debug build failures and worked with developers and QA personnel to resolve related issues</w:t>
            </w:r>
          </w:p>
          <w:p>
            <w:pPr>
              <w:numPr>
                <w:ilvl w:val="0"/>
                <w:numId w:val="22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Creating and maintaining instances for various teams on demand</w:t>
            </w:r>
          </w:p>
          <w:p>
            <w:pPr>
              <w:numPr>
                <w:ilvl w:val="0"/>
                <w:numId w:val="22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Checking and pulling latest Docker Images for each new release</w:t>
            </w:r>
          </w:p>
          <w:p>
            <w:pPr>
              <w:numPr>
                <w:ilvl w:val="0"/>
                <w:numId w:val="22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Creating CI/CD pipelines for various Automation Scripts</w:t>
            </w:r>
          </w:p>
          <w:p>
            <w:pPr>
              <w:numPr>
                <w:ilvl w:val="0"/>
                <w:numId w:val="22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Troubleshooting for errors in S4 systems and CBC systems</w:t>
            </w:r>
          </w:p>
          <w:p>
            <w:pPr>
              <w:numPr>
                <w:ilvl w:val="0"/>
                <w:numId w:val="22"/>
              </w:numPr>
              <w:spacing w:before="0" w:after="0" w:line="340"/>
              <w:ind w:right="300" w:left="300" w:hanging="261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Taking care of all future based S4Hana Release testing builds</w:t>
            </w:r>
          </w:p>
        </w:tc>
      </w:tr>
      <w:tr>
        <w:trPr>
          <w:trHeight w:val="1" w:hRule="atLeast"/>
          <w:jc w:val="left"/>
        </w:trPr>
        <w:tc>
          <w:tcPr>
            <w:tcW w:w="25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40"/>
              <w:ind w:right="45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2019-04</w:t>
            </w: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- 2021-11</w:t>
            </w:r>
          </w:p>
        </w:tc>
        <w:tc>
          <w:tcPr>
            <w:tcW w:w="839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40"/>
              <w:ind w:right="450" w:left="0" w:firstLine="0"/>
              <w:jc w:val="left"/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Senior Engineer</w:t>
            </w: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  <w:p>
            <w:pPr>
              <w:spacing w:before="0" w:after="100" w:line="340"/>
              <w:ind w:right="300" w:left="0" w:firstLine="0"/>
              <w:jc w:val="left"/>
              <w:rPr>
                <w:rFonts w:ascii="Century Gothic" w:hAnsi="Century Gothic" w:cs="Century Gothic" w:eastAsia="Century Gothic"/>
                <w:i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UST-GLOBAL, INTEL, BANGALORE </w:t>
            </w:r>
          </w:p>
          <w:p>
            <w:pPr>
              <w:numPr>
                <w:ilvl w:val="0"/>
                <w:numId w:val="26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Projects: Advance System Tools Automation</w:t>
            </w:r>
          </w:p>
          <w:p>
            <w:pPr>
              <w:numPr>
                <w:ilvl w:val="0"/>
                <w:numId w:val="26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Roles and Responsibilities:</w:t>
            </w:r>
          </w:p>
          <w:p>
            <w:pPr>
              <w:numPr>
                <w:ilvl w:val="0"/>
                <w:numId w:val="26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Responsible for Tools Automation over Jenkins</w:t>
            </w:r>
          </w:p>
          <w:p>
            <w:pPr>
              <w:numPr>
                <w:ilvl w:val="0"/>
                <w:numId w:val="26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Develop a CI/CD pipeline using Groovy, JSON, Python</w:t>
            </w:r>
          </w:p>
          <w:p>
            <w:pPr>
              <w:numPr>
                <w:ilvl w:val="0"/>
                <w:numId w:val="26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Developing build scripts using Batch, Shell, and PowerShell scripting</w:t>
            </w:r>
          </w:p>
          <w:p>
            <w:pPr>
              <w:numPr>
                <w:ilvl w:val="0"/>
                <w:numId w:val="26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Also responsible for migrating tools from TeamCity to Jenkins</w:t>
            </w:r>
          </w:p>
          <w:p>
            <w:pPr>
              <w:numPr>
                <w:ilvl w:val="0"/>
                <w:numId w:val="26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Testing the developer code before integration for seamless delivery</w:t>
            </w:r>
          </w:p>
          <w:p>
            <w:pPr>
              <w:numPr>
                <w:ilvl w:val="0"/>
                <w:numId w:val="26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Debug build failures and worked with developers and QA personnel to resolve related issues</w:t>
            </w:r>
          </w:p>
          <w:p>
            <w:pPr>
              <w:numPr>
                <w:ilvl w:val="0"/>
                <w:numId w:val="26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Configuring the "crontab" for nightly build and deployment</w:t>
            </w:r>
          </w:p>
          <w:p>
            <w:pPr>
              <w:numPr>
                <w:ilvl w:val="0"/>
                <w:numId w:val="26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Managed Git branching, and merging to facilitate defect/change management in conjunction within projects across the organization</w:t>
            </w:r>
          </w:p>
          <w:p>
            <w:pPr>
              <w:numPr>
                <w:ilvl w:val="0"/>
                <w:numId w:val="26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Administrating the Git repositories, which include granting or revoking the access to the users</w:t>
            </w:r>
          </w:p>
          <w:p>
            <w:pPr>
              <w:numPr>
                <w:ilvl w:val="0"/>
                <w:numId w:val="26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Performing the Merging activities</w:t>
            </w:r>
          </w:p>
          <w:p>
            <w:pPr>
              <w:numPr>
                <w:ilvl w:val="0"/>
                <w:numId w:val="26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Setting up / Monitor build server for continuous integration with Jenkins for daily/nightly and weekly-based builds</w:t>
            </w:r>
          </w:p>
          <w:p>
            <w:pPr>
              <w:numPr>
                <w:ilvl w:val="0"/>
                <w:numId w:val="26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Communicating with Development teams in advance for all PRODUCTION releases planned</w:t>
            </w:r>
          </w:p>
          <w:p>
            <w:pPr>
              <w:numPr>
                <w:ilvl w:val="0"/>
                <w:numId w:val="26"/>
              </w:numPr>
              <w:spacing w:before="0" w:after="0" w:line="340"/>
              <w:ind w:right="300" w:left="300" w:hanging="261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Developed Build and Deploy Scripts for application across various Environments</w:t>
            </w:r>
          </w:p>
        </w:tc>
      </w:tr>
      <w:tr>
        <w:trPr>
          <w:trHeight w:val="1" w:hRule="atLeast"/>
          <w:jc w:val="left"/>
        </w:trPr>
        <w:tc>
          <w:tcPr>
            <w:tcW w:w="25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40"/>
              <w:ind w:right="45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2018-04</w:t>
            </w: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- 2019-04</w:t>
            </w:r>
          </w:p>
        </w:tc>
        <w:tc>
          <w:tcPr>
            <w:tcW w:w="839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40"/>
              <w:ind w:right="450" w:left="0" w:firstLine="0"/>
              <w:jc w:val="left"/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Technical Consultant</w:t>
            </w: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  <w:p>
            <w:pPr>
              <w:spacing w:before="0" w:after="100" w:line="340"/>
              <w:ind w:right="300" w:left="0" w:firstLine="0"/>
              <w:jc w:val="left"/>
              <w:rPr>
                <w:rFonts w:ascii="Century Gothic" w:hAnsi="Century Gothic" w:cs="Century Gothic" w:eastAsia="Century Gothic"/>
                <w:i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ANZ-GLOBAL, ANZ Operations and Technology, BANGALORE </w:t>
            </w:r>
          </w:p>
          <w:p>
            <w:pPr>
              <w:numPr>
                <w:ilvl w:val="0"/>
                <w:numId w:val="31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Projects: Enterprise resource planning</w:t>
            </w:r>
          </w:p>
          <w:p>
            <w:pPr>
              <w:numPr>
                <w:ilvl w:val="0"/>
                <w:numId w:val="31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Roles and Responsibilities:</w:t>
            </w:r>
          </w:p>
          <w:p>
            <w:pPr>
              <w:numPr>
                <w:ilvl w:val="0"/>
                <w:numId w:val="31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Working on Unix, Shell-scripting,SQL server, Peoplesoft , Control-M</w:t>
            </w:r>
          </w:p>
          <w:p>
            <w:pPr>
              <w:numPr>
                <w:ilvl w:val="0"/>
                <w:numId w:val="31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Working on Unix, Shell-scripting,SQL server, Peoplesoft , Control-M</w:t>
            </w:r>
          </w:p>
          <w:p>
            <w:pPr>
              <w:numPr>
                <w:ilvl w:val="0"/>
                <w:numId w:val="31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Incident resolution in production Environment</w:t>
            </w:r>
          </w:p>
          <w:p>
            <w:pPr>
              <w:numPr>
                <w:ilvl w:val="0"/>
                <w:numId w:val="31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Configuring the "crontab" for nightly build and deployment</w:t>
            </w:r>
          </w:p>
          <w:p>
            <w:pPr>
              <w:numPr>
                <w:ilvl w:val="0"/>
                <w:numId w:val="31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Performing the Merging activities</w:t>
            </w:r>
          </w:p>
          <w:p>
            <w:pPr>
              <w:numPr>
                <w:ilvl w:val="0"/>
                <w:numId w:val="31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Provided online support to offshore/onsite developers on GIT in a Multisite environment and solved issues related to merging operations/build</w:t>
            </w:r>
          </w:p>
          <w:p>
            <w:pPr>
              <w:numPr>
                <w:ilvl w:val="0"/>
                <w:numId w:val="31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Maintaining The Servers related to the team</w:t>
            </w:r>
          </w:p>
          <w:p>
            <w:pPr>
              <w:numPr>
                <w:ilvl w:val="0"/>
                <w:numId w:val="31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Root cause analysis</w:t>
            </w:r>
          </w:p>
          <w:p>
            <w:pPr>
              <w:numPr>
                <w:ilvl w:val="0"/>
                <w:numId w:val="31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Finding Scope of improvement</w:t>
            </w:r>
          </w:p>
          <w:p>
            <w:pPr>
              <w:numPr>
                <w:ilvl w:val="0"/>
                <w:numId w:val="31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Maintain Operational, Configuration, or other procedures</w:t>
            </w:r>
          </w:p>
          <w:p>
            <w:pPr>
              <w:numPr>
                <w:ilvl w:val="0"/>
                <w:numId w:val="31"/>
              </w:numPr>
              <w:spacing w:before="0" w:after="0" w:line="340"/>
              <w:ind w:right="300" w:left="300" w:hanging="261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Performing Regular updates and upgrades</w:t>
            </w:r>
          </w:p>
          <w:p>
            <w:pPr>
              <w:numPr>
                <w:ilvl w:val="0"/>
                <w:numId w:val="31"/>
              </w:numPr>
              <w:spacing w:before="0" w:after="0" w:line="340"/>
              <w:ind w:right="300" w:left="300" w:hanging="261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Experience in working on site at Business Headquarters</w:t>
            </w:r>
          </w:p>
        </w:tc>
      </w:tr>
      <w:tr>
        <w:trPr>
          <w:trHeight w:val="1" w:hRule="atLeast"/>
          <w:jc w:val="left"/>
        </w:trPr>
        <w:tc>
          <w:tcPr>
            <w:tcW w:w="10946" w:type="dxa"/>
            <w:gridSpan w:val="2"/>
            <w:tcBorders>
              <w:top w:val="single" w:color="000000" w:sz="0"/>
              <w:left w:val="single" w:color="000000" w:sz="0"/>
              <w:bottom w:val="single" w:color="cccccc" w:sz="8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390" w:after="0" w:line="420"/>
              <w:ind w:right="0" w:left="0" w:firstLine="0"/>
              <w:jc w:val="left"/>
              <w:rPr>
                <w:rFonts w:ascii="Century Gothic" w:hAnsi="Century Gothic" w:cs="Century Gothic" w:eastAsia="Century Gothic"/>
                <w:b/>
                <w:color w:val="252932"/>
                <w:spacing w:val="0"/>
                <w:position w:val="0"/>
                <w:sz w:val="32"/>
                <w:shd w:fill="auto" w:val="clear"/>
              </w:rPr>
            </w:pPr>
          </w:p>
          <w:p>
            <w:pPr>
              <w:spacing w:before="390" w:after="0" w:line="420"/>
              <w:ind w:right="0" w:left="40" w:firstLine="0"/>
              <w:jc w:val="left"/>
              <w:rPr>
                <w:rFonts w:ascii="Century Gothic" w:hAnsi="Century Gothic" w:cs="Century Gothic" w:eastAsia="Century Gothic"/>
                <w:b/>
                <w:color w:val="252932"/>
                <w:spacing w:val="0"/>
                <w:position w:val="0"/>
                <w:sz w:val="32"/>
                <w:shd w:fill="auto" w:val="clear"/>
              </w:rPr>
            </w:pPr>
          </w:p>
          <w:p>
            <w:pPr>
              <w:spacing w:before="390" w:after="0" w:line="420"/>
              <w:ind w:right="0" w:left="4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b/>
                <w:color w:val="252932"/>
                <w:spacing w:val="0"/>
                <w:position w:val="0"/>
                <w:sz w:val="32"/>
                <w:shd w:fill="auto" w:val="clear"/>
              </w:rPr>
              <w:t xml:space="preserve">Education</w:t>
            </w:r>
          </w:p>
        </w:tc>
      </w:tr>
      <w:tr>
        <w:trPr>
          <w:trHeight w:val="1" w:hRule="atLeast"/>
          <w:jc w:val="left"/>
        </w:trPr>
        <w:tc>
          <w:tcPr>
            <w:tcW w:w="25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40"/>
              <w:ind w:right="45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2011-06</w:t>
            </w: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- 2015-04</w:t>
            </w:r>
          </w:p>
        </w:tc>
        <w:tc>
          <w:tcPr>
            <w:tcW w:w="839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40"/>
              <w:ind w:right="450" w:left="0" w:firstLine="0"/>
              <w:jc w:val="left"/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B.Tech: Information Technology</w:t>
            </w: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  <w:p>
            <w:pPr>
              <w:spacing w:before="0" w:after="0" w:line="340"/>
              <w:ind w:right="30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Biju Patnaik University of Technology - Bhubaneswar</w:t>
            </w:r>
          </w:p>
        </w:tc>
      </w:tr>
      <w:tr>
        <w:trPr>
          <w:trHeight w:val="1" w:hRule="atLeast"/>
          <w:jc w:val="left"/>
        </w:trPr>
        <w:tc>
          <w:tcPr>
            <w:tcW w:w="10946" w:type="dxa"/>
            <w:gridSpan w:val="2"/>
            <w:tcBorders>
              <w:top w:val="single" w:color="000000" w:sz="0"/>
              <w:left w:val="single" w:color="000000" w:sz="0"/>
              <w:bottom w:val="single" w:color="cccccc" w:sz="8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390" w:after="0" w:line="420"/>
              <w:ind w:right="0" w:left="4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b/>
                <w:color w:val="252932"/>
                <w:spacing w:val="0"/>
                <w:position w:val="0"/>
                <w:sz w:val="32"/>
                <w:shd w:fill="auto" w:val="clear"/>
              </w:rPr>
              <w:t xml:space="preserve">Languages</w:t>
            </w:r>
          </w:p>
        </w:tc>
      </w:tr>
    </w:tbl>
    <w:p>
      <w:pPr>
        <w:spacing w:before="100" w:after="0" w:line="320"/>
        <w:ind w:right="0" w:left="2560" w:firstLine="0"/>
        <w:jc w:val="left"/>
        <w:rPr>
          <w:rFonts w:ascii="Century Gothic" w:hAnsi="Century Gothic" w:cs="Century Gothic" w:eastAsia="Century Gothic"/>
          <w:color w:val="auto"/>
          <w:spacing w:val="0"/>
          <w:position w:val="0"/>
          <w:sz w:val="22"/>
          <w:shd w:fill="auto" w:val="clear"/>
        </w:rPr>
      </w:pPr>
      <w:r>
        <w:rPr>
          <w:rFonts w:ascii="Century Gothic" w:hAnsi="Century Gothic" w:cs="Century Gothic" w:eastAsia="Century Gothic"/>
          <w:color w:val="auto"/>
          <w:spacing w:val="0"/>
          <w:position w:val="0"/>
          <w:sz w:val="22"/>
          <w:shd w:fill="auto" w:val="clear"/>
        </w:rPr>
        <w:t xml:space="preserve">Nationality :- Indian</w:t>
      </w:r>
    </w:p>
    <w:p>
      <w:pPr>
        <w:spacing w:before="100" w:after="0" w:line="320"/>
        <w:ind w:right="0" w:left="2560" w:firstLine="0"/>
        <w:jc w:val="left"/>
        <w:rPr>
          <w:rFonts w:ascii="Century Gothic" w:hAnsi="Century Gothic" w:cs="Century Gothic" w:eastAsia="Century Gothic"/>
          <w:color w:val="auto"/>
          <w:spacing w:val="0"/>
          <w:position w:val="0"/>
          <w:sz w:val="22"/>
          <w:shd w:fill="auto" w:val="clear"/>
        </w:rPr>
      </w:pPr>
      <w:r>
        <w:rPr>
          <w:rFonts w:ascii="Century Gothic" w:hAnsi="Century Gothic" w:cs="Century Gothic" w:eastAsia="Century Gothic"/>
          <w:color w:val="auto"/>
          <w:spacing w:val="0"/>
          <w:position w:val="0"/>
          <w:sz w:val="22"/>
          <w:shd w:fill="auto" w:val="clear"/>
        </w:rPr>
        <w:t xml:space="preserve">Language Known:- English, Hindi, Oriya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22">
    <w:abstractNumId w:val="12"/>
  </w:num>
  <w:num w:numId="26">
    <w:abstractNumId w:val="6"/>
  </w:num>
  <w:num w:numId="3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linkedin.com/in/pinaki-sarangi-b545abb" Id="docRId0" Type="http://schemas.openxmlformats.org/officeDocument/2006/relationships/hyperlink" /><Relationship TargetMode="External" Target="https://zety.com/profile/pinaki-sarangi/597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