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1</w:t>
      </w:r>
    </w:p>
    <w:p w14:paraId="5E65D2D3" w14:textId="79F06342" w:rsidR="00FE229D" w:rsidRDefault="00390FA7">
      <w:r>
        <w:t xml:space="preserve">N°: </w:t>
        <w:tab/>
        <w:tab/>
        <w:t>MEM-2025-0003</w:t>
      </w:r>
    </w:p>
    <w:p w14:paraId="0355D9DF" w14:textId="6C02E62D" w:rsidR="00FE229D" w:rsidRDefault="00390FA7">
      <w:r>
        <w:t xml:space="preserve">Tipo: </w:t>
        <w:tab/>
        <w:tab/>
        <w:t>Despido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3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06/11/2025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5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Cautelar y responder por el uso de los bienes de la empresa asignados a su cargo.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2025-11-05,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ssss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a.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11/11/2025),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