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0D" w:rsidRPr="00C74405" w:rsidRDefault="00B96C0D" w:rsidP="00C74405">
      <w:pPr>
        <w:pStyle w:val="aa"/>
        <w:widowControl/>
        <w:numPr>
          <w:ilvl w:val="0"/>
          <w:numId w:val="1"/>
        </w:numPr>
        <w:shd w:val="clear" w:color="auto" w:fill="FFFFFE"/>
        <w:spacing w:line="285" w:lineRule="atLeast"/>
        <w:ind w:leftChars="0"/>
        <w:rPr>
          <w:rFonts w:ascii="標楷體" w:eastAsia="標楷體" w:hAnsi="標楷體" w:cs="Courier New"/>
          <w:b/>
          <w:color w:val="000000"/>
          <w:kern w:val="0"/>
          <w:szCs w:val="21"/>
        </w:rPr>
      </w:pPr>
      <w:r w:rsidRPr="00C74405">
        <w:rPr>
          <w:rFonts w:ascii="標楷體" w:eastAsia="標楷體" w:hAnsi="標楷體" w:cs="Courier New"/>
          <w:b/>
          <w:color w:val="000000"/>
          <w:kern w:val="0"/>
          <w:szCs w:val="21"/>
        </w:rPr>
        <w:t>NP問題介紹、解法/證明、程式解(</w:t>
      </w:r>
      <w:r w:rsidRPr="00C74405">
        <w:rPr>
          <w:rFonts w:ascii="標楷體" w:eastAsia="標楷體" w:hAnsi="標楷體" w:cs="Courier New"/>
          <w:b/>
          <w:bCs/>
          <w:color w:val="000000"/>
          <w:kern w:val="0"/>
          <w:szCs w:val="21"/>
        </w:rPr>
        <w:t>如果有</w:t>
      </w:r>
      <w:r w:rsidRPr="00C74405">
        <w:rPr>
          <w:rFonts w:ascii="標楷體" w:eastAsia="標楷體" w:hAnsi="標楷體" w:cs="Courier New"/>
          <w:b/>
          <w:color w:val="000000"/>
          <w:kern w:val="0"/>
          <w:szCs w:val="21"/>
        </w:rPr>
        <w:t>)</w:t>
      </w:r>
    </w:p>
    <w:p w:rsidR="00B34DB8" w:rsidRPr="00C74405" w:rsidRDefault="00B96C0D" w:rsidP="00B96C0D">
      <w:pPr>
        <w:widowControl/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C74405">
        <w:rPr>
          <w:rFonts w:ascii="標楷體" w:eastAsia="標楷體" w:hAnsi="標楷體" w:cs="Courier New"/>
          <w:color w:val="000000"/>
          <w:kern w:val="0"/>
          <w:szCs w:val="21"/>
        </w:rPr>
        <w:t>例子:</w:t>
      </w:r>
      <w:r w:rsidR="002269F1" w:rsidRPr="00C74405">
        <w:rPr>
          <w:rFonts w:ascii="標楷體" w:eastAsia="標楷體" w:hAnsi="標楷體" w:cs="Courier New"/>
          <w:color w:val="000000"/>
          <w:kern w:val="0"/>
          <w:szCs w:val="21"/>
        </w:rPr>
        <w:t xml:space="preserve"> </w:t>
      </w:r>
      <w:r w:rsidR="0070651C">
        <w:rPr>
          <w:rFonts w:ascii="標楷體" w:eastAsia="標楷體" w:hAnsi="標楷體" w:cs="Courier New" w:hint="eastAsia"/>
          <w:color w:val="000000"/>
          <w:kern w:val="0"/>
          <w:szCs w:val="21"/>
        </w:rPr>
        <w:t>TSP</w:t>
      </w:r>
      <w:r w:rsidR="002269F1" w:rsidRPr="00C74405">
        <w:rPr>
          <w:rFonts w:ascii="標楷體" w:eastAsia="標楷體" w:hAnsi="標楷體" w:cs="Courier New"/>
          <w:color w:val="000000"/>
          <w:kern w:val="0"/>
          <w:szCs w:val="21"/>
        </w:rPr>
        <w:t>問題</w:t>
      </w:r>
    </w:p>
    <w:p w:rsidR="00604F36" w:rsidRDefault="00B96C0D" w:rsidP="00B96C0D">
      <w:pPr>
        <w:widowControl/>
        <w:shd w:val="clear" w:color="auto" w:fill="FFFFFE"/>
        <w:spacing w:line="285" w:lineRule="atLeast"/>
        <w:rPr>
          <w:rFonts w:ascii="標楷體" w:eastAsia="標楷體" w:hAnsi="標楷體" w:cs="Courier New" w:hint="eastAsia"/>
          <w:color w:val="000000"/>
          <w:kern w:val="0"/>
          <w:szCs w:val="21"/>
        </w:rPr>
      </w:pPr>
      <w:r w:rsidRPr="00C74405">
        <w:rPr>
          <w:rFonts w:ascii="標楷體" w:eastAsia="標楷體" w:hAnsi="標楷體" w:cs="Courier New"/>
          <w:color w:val="000000"/>
          <w:kern w:val="0"/>
          <w:szCs w:val="21"/>
        </w:rPr>
        <w:t>問題介紹:</w:t>
      </w:r>
    </w:p>
    <w:p w:rsidR="00097D99" w:rsidRDefault="008B0ED3" w:rsidP="008B0ED3">
      <w:pPr>
        <w:pStyle w:val="aa"/>
        <w:widowControl/>
        <w:numPr>
          <w:ilvl w:val="0"/>
          <w:numId w:val="2"/>
        </w:numPr>
        <w:shd w:val="clear" w:color="auto" w:fill="FFFFFE"/>
        <w:spacing w:line="285" w:lineRule="atLeast"/>
        <w:ind w:leftChars="0"/>
        <w:rPr>
          <w:rFonts w:ascii="標楷體" w:eastAsia="標楷體" w:hAnsi="標楷體" w:cs="Courier New" w:hint="eastAsia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一個銷售員會不斷地花費時間去拜訪n</w:t>
      </w:r>
      <w:proofErr w:type="gramStart"/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個</w:t>
      </w:r>
      <w:proofErr w:type="gramEnd"/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城市。</w:t>
      </w:r>
    </w:p>
    <w:p w:rsidR="008B0ED3" w:rsidRPr="00097D99" w:rsidRDefault="008B0ED3" w:rsidP="008B0ED3">
      <w:pPr>
        <w:pStyle w:val="aa"/>
        <w:widowControl/>
        <w:numPr>
          <w:ilvl w:val="0"/>
          <w:numId w:val="2"/>
        </w:numPr>
        <w:shd w:val="clear" w:color="auto" w:fill="FFFFFE"/>
        <w:spacing w:line="285" w:lineRule="atLeast"/>
        <w:ind w:leftChars="0"/>
        <w:rPr>
          <w:rFonts w:ascii="標楷體" w:eastAsia="標楷體" w:hAnsi="標楷體" w:cs="Courier New" w:hint="eastAsia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在一趟的旅程中，他只會拜訪每一個城市一次，而且當他回到原本的起始城市後就會停止此趟的拜訪旅程。</w:t>
      </w:r>
    </w:p>
    <w:p w:rsidR="00097D99" w:rsidRDefault="008B0ED3" w:rsidP="00B96C0D">
      <w:pPr>
        <w:pStyle w:val="aa"/>
        <w:widowControl/>
        <w:numPr>
          <w:ilvl w:val="0"/>
          <w:numId w:val="2"/>
        </w:numPr>
        <w:shd w:val="clear" w:color="auto" w:fill="FFFFFE"/>
        <w:spacing w:line="285" w:lineRule="atLeast"/>
        <w:ind w:leftChars="0"/>
        <w:rPr>
          <w:rFonts w:ascii="標楷體" w:eastAsia="標楷體" w:hAnsi="標楷體" w:cs="Courier New" w:hint="eastAsia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什麼樣的拜訪旅程會使該銷售員所花費的旅行距離(成本)最少？</w:t>
      </w:r>
    </w:p>
    <w:p w:rsidR="00B96C0D" w:rsidRPr="00097D99" w:rsidRDefault="00B96C0D" w:rsidP="00097D99">
      <w:pPr>
        <w:widowControl/>
        <w:shd w:val="clear" w:color="auto" w:fill="FFFFFE"/>
        <w:spacing w:line="285" w:lineRule="atLeast"/>
        <w:rPr>
          <w:rFonts w:ascii="標楷體" w:eastAsia="標楷體" w:hAnsi="標楷體" w:cs="Courier New" w:hint="eastAsia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解法/證明:</w:t>
      </w:r>
    </w:p>
    <w:p w:rsidR="00000000" w:rsidRPr="00097D99" w:rsidRDefault="007A318D" w:rsidP="00097D99">
      <w:pPr>
        <w:widowControl/>
        <w:numPr>
          <w:ilvl w:val="0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若採用暴力法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去解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TSP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問題，則會發現要找出所有可能的路徑所花費的時間是呈</w:t>
      </w:r>
      <w:r w:rsidR="00097D99" w:rsidRPr="00097D99">
        <w:rPr>
          <w:rFonts w:ascii="標楷體" w:eastAsia="標楷體" w:hAnsi="標楷體" w:cs="Courier New" w:hint="eastAsia"/>
          <w:b/>
          <w:bCs/>
          <w:color w:val="000000"/>
          <w:kern w:val="0"/>
          <w:szCs w:val="21"/>
          <w:u w:val="single"/>
        </w:rPr>
        <w:t xml:space="preserve">指數 </w:t>
      </w:r>
      <w:r w:rsidR="00097D99" w:rsidRPr="00097D99">
        <w:rPr>
          <w:rFonts w:ascii="標楷體" w:eastAsia="標楷體" w:hAnsi="標楷體" w:cs="Courier New"/>
          <w:b/>
          <w:bCs/>
          <w:color w:val="000000"/>
          <w:kern w:val="0"/>
          <w:szCs w:val="21"/>
          <w:u w:val="single"/>
        </w:rPr>
        <w:t>(Exponentially)</w:t>
      </w:r>
      <w:r w:rsidRPr="00097D99">
        <w:rPr>
          <w:rFonts w:ascii="標楷體" w:eastAsia="標楷體" w:hAnsi="標楷體" w:cs="Courier New"/>
          <w:color w:val="000000"/>
          <w:kern w:val="0"/>
          <w:szCs w:val="21"/>
          <w:u w:val="single"/>
        </w:rPr>
        <w:t xml:space="preserve"> 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  <w:u w:val="single"/>
        </w:rPr>
        <w:t>成長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的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!!</w:t>
      </w:r>
    </w:p>
    <w:p w:rsidR="00000000" w:rsidRPr="00097D99" w:rsidRDefault="007A318D" w:rsidP="00097D99">
      <w:pPr>
        <w:widowControl/>
        <w:numPr>
          <w:ilvl w:val="1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3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 cities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sym w:font="Wingdings" w:char="F0E0"/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 1 solution.</w:t>
      </w:r>
    </w:p>
    <w:p w:rsidR="00000000" w:rsidRPr="00097D99" w:rsidRDefault="007A318D" w:rsidP="00097D99">
      <w:pPr>
        <w:widowControl/>
        <w:numPr>
          <w:ilvl w:val="1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10 cities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sym w:font="Wingdings" w:char="F0E0"/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 181,440 possible tours</w:t>
      </w:r>
    </w:p>
    <w:p w:rsidR="00000000" w:rsidRPr="00097D99" w:rsidRDefault="007A318D" w:rsidP="00097D99">
      <w:pPr>
        <w:widowControl/>
        <w:numPr>
          <w:ilvl w:val="1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n cities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sym w:font="Wingdings" w:char="F0E0"/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 (n-1)!/2 possible tours</w:t>
      </w:r>
    </w:p>
    <w:p w:rsidR="00000000" w:rsidRPr="00097D99" w:rsidRDefault="007A318D" w:rsidP="00097D99">
      <w:pPr>
        <w:widowControl/>
        <w:numPr>
          <w:ilvl w:val="0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若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n=26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，則有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25! /2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條不同路徑：</w:t>
      </w:r>
    </w:p>
    <w:p w:rsidR="00000000" w:rsidRPr="00097D99" w:rsidRDefault="007A318D" w:rsidP="00097D99">
      <w:pPr>
        <w:widowControl/>
        <w:numPr>
          <w:ilvl w:val="1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25</w:t>
      </w:r>
      <w:proofErr w:type="gramStart"/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!=</w:t>
      </w:r>
      <w:proofErr w:type="gramEnd"/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155112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10043330985984000000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sym w:font="Symbol" w:char="F040"/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1.55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x 10</w:t>
      </w:r>
      <w:r w:rsidRPr="00097D99">
        <w:rPr>
          <w:rFonts w:ascii="標楷體" w:eastAsia="標楷體" w:hAnsi="標楷體" w:cs="Courier New"/>
          <w:color w:val="000000"/>
          <w:kern w:val="0"/>
          <w:szCs w:val="21"/>
          <w:vertAlign w:val="superscript"/>
        </w:rPr>
        <w:t>25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這個數字寫來輕鬆，究竟有多大？</w:t>
      </w:r>
    </w:p>
    <w:p w:rsidR="00000000" w:rsidRPr="00097D99" w:rsidRDefault="007A318D" w:rsidP="00097D99">
      <w:pPr>
        <w:widowControl/>
        <w:numPr>
          <w:ilvl w:val="1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假設電腦每秒可計算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10</w:t>
      </w:r>
      <w:r w:rsidRPr="00097D99">
        <w:rPr>
          <w:rFonts w:ascii="標楷體" w:eastAsia="標楷體" w:hAnsi="標楷體" w:cs="Courier New"/>
          <w:color w:val="000000"/>
          <w:kern w:val="0"/>
          <w:szCs w:val="21"/>
          <w:vertAlign w:val="superscript"/>
        </w:rPr>
        <w:t>6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條路徑的成本，一年有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3.15 x 10</w:t>
      </w:r>
      <w:r w:rsidRPr="00097D99">
        <w:rPr>
          <w:rFonts w:ascii="標楷體" w:eastAsia="標楷體" w:hAnsi="標楷體" w:cs="Courier New"/>
          <w:color w:val="000000"/>
          <w:kern w:val="0"/>
          <w:szCs w:val="21"/>
          <w:vertAlign w:val="superscript"/>
        </w:rPr>
        <w:t>7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秒，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故一年可計算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3.15 x 10</w:t>
      </w:r>
      <w:r w:rsidRPr="00097D99">
        <w:rPr>
          <w:rFonts w:ascii="標楷體" w:eastAsia="標楷體" w:hAnsi="標楷體" w:cs="Courier New"/>
          <w:color w:val="000000"/>
          <w:kern w:val="0"/>
          <w:szCs w:val="21"/>
          <w:vertAlign w:val="superscript"/>
        </w:rPr>
        <w:t>13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條路徑，求出所有路徑的成本需時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</w:p>
    <w:p w:rsidR="00B34DB8" w:rsidRPr="00900031" w:rsidRDefault="007A318D" w:rsidP="00B96C0D">
      <w:pPr>
        <w:widowControl/>
        <w:numPr>
          <w:ilvl w:val="1"/>
          <w:numId w:val="4"/>
        </w:numPr>
        <w:shd w:val="clear" w:color="auto" w:fill="FFFFFE"/>
        <w:spacing w:line="285" w:lineRule="atLeast"/>
        <w:rPr>
          <w:rFonts w:ascii="標楷體" w:eastAsia="標楷體" w:hAnsi="標楷體" w:cs="Courier New"/>
          <w:color w:val="000000"/>
          <w:kern w:val="0"/>
          <w:szCs w:val="21"/>
        </w:rPr>
      </w:pP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即便是對不太大的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r w:rsidRPr="00097D99">
        <w:rPr>
          <w:rFonts w:ascii="標楷體" w:eastAsia="標楷體" w:hAnsi="標楷體" w:cs="Courier New"/>
          <w:color w:val="000000"/>
          <w:kern w:val="0"/>
          <w:szCs w:val="21"/>
        </w:rPr>
        <w:t>n=26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>，就需時五千億年，顯然這種方法毫無用處。</w:t>
      </w:r>
      <w:r w:rsidRPr="00097D99">
        <w:rPr>
          <w:rFonts w:ascii="標楷體" w:eastAsia="標楷體" w:hAnsi="標楷體" w:cs="Courier New" w:hint="eastAsia"/>
          <w:color w:val="000000"/>
          <w:kern w:val="0"/>
          <w:szCs w:val="21"/>
        </w:rPr>
        <w:t xml:space="preserve"> </w:t>
      </w:r>
      <w:bookmarkStart w:id="0" w:name="_GoBack"/>
      <w:bookmarkEnd w:id="0"/>
    </w:p>
    <w:sectPr w:rsidR="00B34DB8" w:rsidRPr="0090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8D" w:rsidRDefault="007A318D" w:rsidP="00F57105">
      <w:r>
        <w:separator/>
      </w:r>
    </w:p>
  </w:endnote>
  <w:endnote w:type="continuationSeparator" w:id="0">
    <w:p w:rsidR="007A318D" w:rsidRDefault="007A318D" w:rsidP="00F5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8D" w:rsidRDefault="007A318D" w:rsidP="00F57105">
      <w:r>
        <w:separator/>
      </w:r>
    </w:p>
  </w:footnote>
  <w:footnote w:type="continuationSeparator" w:id="0">
    <w:p w:rsidR="007A318D" w:rsidRDefault="007A318D" w:rsidP="00F57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69AE"/>
    <w:multiLevelType w:val="hybridMultilevel"/>
    <w:tmpl w:val="3276314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08D5E28"/>
    <w:multiLevelType w:val="hybridMultilevel"/>
    <w:tmpl w:val="E938D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FF1B50"/>
    <w:multiLevelType w:val="hybridMultilevel"/>
    <w:tmpl w:val="05D88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20739F"/>
    <w:multiLevelType w:val="hybridMultilevel"/>
    <w:tmpl w:val="D3E0DC62"/>
    <w:lvl w:ilvl="0" w:tplc="4B4285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04E97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A42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855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C0D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7E8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CA6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8823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0BC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0C034D"/>
    <w:multiLevelType w:val="hybridMultilevel"/>
    <w:tmpl w:val="A53C85D8"/>
    <w:lvl w:ilvl="0" w:tplc="2A9E74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E5CA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688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4CC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492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CAF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A0E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D070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E26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E5"/>
    <w:rsid w:val="00097D99"/>
    <w:rsid w:val="000A2047"/>
    <w:rsid w:val="002269F1"/>
    <w:rsid w:val="004E6A73"/>
    <w:rsid w:val="006034E5"/>
    <w:rsid w:val="00604F36"/>
    <w:rsid w:val="0070651C"/>
    <w:rsid w:val="00730BFC"/>
    <w:rsid w:val="00747F5F"/>
    <w:rsid w:val="007A318D"/>
    <w:rsid w:val="00897B1D"/>
    <w:rsid w:val="008B0ED3"/>
    <w:rsid w:val="00900031"/>
    <w:rsid w:val="00B34DB8"/>
    <w:rsid w:val="00B946A7"/>
    <w:rsid w:val="00B96C0D"/>
    <w:rsid w:val="00C74405"/>
    <w:rsid w:val="00D343D5"/>
    <w:rsid w:val="00D8052F"/>
    <w:rsid w:val="00F33D27"/>
    <w:rsid w:val="00F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1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71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1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710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946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46A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B96C0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C7440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1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71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1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710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946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46A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B96C0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C744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77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366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690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682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587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6666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037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170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280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326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678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2020-12-16T12:08:00Z</dcterms:created>
  <dcterms:modified xsi:type="dcterms:W3CDTF">2020-12-20T08:23:00Z</dcterms:modified>
</cp:coreProperties>
</file>