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F0C861" w14:textId="77777777" w:rsidR="009D6F27" w:rsidRPr="00DC5FF3" w:rsidRDefault="009D6F27" w:rsidP="009D6F2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Text: Leviticus 16:1-34; Hebrews 9:11-14</w:t>
      </w:r>
    </w:p>
    <w:p w14:paraId="0E441D97" w14:textId="16028467" w:rsidR="009D6F27" w:rsidRPr="009C1C2C" w:rsidRDefault="009D6F27" w:rsidP="009D6F2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Introduction: </w:t>
      </w:r>
      <w:r w:rsidR="00997014">
        <w:rPr>
          <w:rFonts w:ascii="Times New Roman" w:hAnsi="Times New Roman" w:cs="Times New Roman"/>
          <w:b/>
          <w:bCs/>
          <w:sz w:val="32"/>
          <w:szCs w:val="32"/>
        </w:rPr>
        <w:t>Scripture Reading- Leviticus 16:5-16</w:t>
      </w:r>
      <w:r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62FE712" w14:textId="77777777" w:rsidR="009D6F27" w:rsidRPr="00DC5FF3" w:rsidRDefault="009D6F27" w:rsidP="009D6F2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The Day of Atonement, when the high priest made sacrifices for the sins of the people, foreshadowed the perfect atonement Jesus would make once for all.</w:t>
      </w:r>
    </w:p>
    <w:p w14:paraId="56C086BD" w14:textId="77777777" w:rsidR="009D6F27" w:rsidRPr="009C1C2C" w:rsidRDefault="009D6F27" w:rsidP="009D6F2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>I. The Day of Atonement and the High Priest</w:t>
      </w:r>
    </w:p>
    <w:p w14:paraId="4BD3E8A4" w14:textId="77777777" w:rsidR="00C36B24" w:rsidRDefault="009D6F27" w:rsidP="009D6F2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Leviticus 16:1-34: The high priest would enter the Holy of Holies, offering sacrifices to atone for the sins of the people.</w:t>
      </w:r>
    </w:p>
    <w:p w14:paraId="17F6A2C3" w14:textId="523C30A1" w:rsidR="00C36B24" w:rsidRPr="00C36B24" w:rsidRDefault="00C36B24" w:rsidP="00C36B2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x-none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Atonement (OT) </w:t>
      </w:r>
      <w:r w:rsidRPr="00C36B24">
        <w:rPr>
          <w:rFonts w:ascii="Times New Roman" w:hAnsi="Times New Roman" w:cs="Times New Roman"/>
          <w:i/>
          <w:iCs/>
          <w:sz w:val="32"/>
          <w:szCs w:val="32"/>
          <w:lang w:val="x-none"/>
        </w:rPr>
        <w:t>kaw-far'</w:t>
      </w:r>
    </w:p>
    <w:p w14:paraId="32FDDB66" w14:textId="6BCECC88" w:rsidR="009D6F27" w:rsidRPr="00DC5FF3" w:rsidRDefault="00C36B24" w:rsidP="00C36B24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C36B24">
        <w:rPr>
          <w:rFonts w:ascii="Times New Roman" w:hAnsi="Times New Roman" w:cs="Times New Roman"/>
          <w:sz w:val="32"/>
          <w:szCs w:val="32"/>
          <w:lang w:val="x-none"/>
        </w:rPr>
        <w:t xml:space="preserve">A primitive root; to </w:t>
      </w:r>
      <w:r w:rsidRPr="00C36B24">
        <w:rPr>
          <w:rFonts w:ascii="Times New Roman" w:hAnsi="Times New Roman" w:cs="Times New Roman"/>
          <w:i/>
          <w:iCs/>
          <w:sz w:val="32"/>
          <w:szCs w:val="32"/>
          <w:lang w:val="x-none"/>
        </w:rPr>
        <w:t>cover</w:t>
      </w:r>
      <w:r w:rsidRPr="00C36B24">
        <w:rPr>
          <w:rFonts w:ascii="Times New Roman" w:hAnsi="Times New Roman" w:cs="Times New Roman"/>
          <w:sz w:val="32"/>
          <w:szCs w:val="32"/>
          <w:lang w:val="x-none"/>
        </w:rPr>
        <w:t xml:space="preserve"> (specifically with bitumen); figuratively to </w:t>
      </w:r>
      <w:r w:rsidRPr="00C36B24">
        <w:rPr>
          <w:rFonts w:ascii="Times New Roman" w:hAnsi="Times New Roman" w:cs="Times New Roman"/>
          <w:i/>
          <w:iCs/>
          <w:sz w:val="32"/>
          <w:szCs w:val="32"/>
          <w:lang w:val="x-none"/>
        </w:rPr>
        <w:t>expiate</w:t>
      </w:r>
      <w:r w:rsidRPr="00C36B24">
        <w:rPr>
          <w:rFonts w:ascii="Times New Roman" w:hAnsi="Times New Roman" w:cs="Times New Roman"/>
          <w:sz w:val="32"/>
          <w:szCs w:val="32"/>
          <w:lang w:val="x-none"/>
        </w:rPr>
        <w:t xml:space="preserve"> or </w:t>
      </w:r>
      <w:r w:rsidRPr="00C36B24">
        <w:rPr>
          <w:rFonts w:ascii="Times New Roman" w:hAnsi="Times New Roman" w:cs="Times New Roman"/>
          <w:i/>
          <w:iCs/>
          <w:sz w:val="32"/>
          <w:szCs w:val="32"/>
          <w:lang w:val="x-none"/>
        </w:rPr>
        <w:t>condone</w:t>
      </w:r>
      <w:r w:rsidRPr="00C36B24">
        <w:rPr>
          <w:rFonts w:ascii="Times New Roman" w:hAnsi="Times New Roman" w:cs="Times New Roman"/>
          <w:sz w:val="32"/>
          <w:szCs w:val="32"/>
          <w:lang w:val="x-none"/>
        </w:rPr>
        <w:t xml:space="preserve">, to </w:t>
      </w:r>
      <w:r w:rsidRPr="00C36B24">
        <w:rPr>
          <w:rFonts w:ascii="Times New Roman" w:hAnsi="Times New Roman" w:cs="Times New Roman"/>
          <w:i/>
          <w:iCs/>
          <w:sz w:val="32"/>
          <w:szCs w:val="32"/>
          <w:lang w:val="x-none"/>
        </w:rPr>
        <w:t>placate</w:t>
      </w:r>
      <w:r w:rsidRPr="00C36B24">
        <w:rPr>
          <w:rFonts w:ascii="Times New Roman" w:hAnsi="Times New Roman" w:cs="Times New Roman"/>
          <w:sz w:val="32"/>
          <w:szCs w:val="32"/>
          <w:lang w:val="x-none"/>
        </w:rPr>
        <w:t xml:space="preserve"> or </w:t>
      </w:r>
      <w:r w:rsidRPr="00C36B24">
        <w:rPr>
          <w:rFonts w:ascii="Times New Roman" w:hAnsi="Times New Roman" w:cs="Times New Roman"/>
          <w:i/>
          <w:iCs/>
          <w:sz w:val="32"/>
          <w:szCs w:val="32"/>
          <w:lang w:val="x-none"/>
        </w:rPr>
        <w:t xml:space="preserve">cancel: - </w:t>
      </w:r>
      <w:r w:rsidRPr="00C36B24">
        <w:rPr>
          <w:rFonts w:ascii="Times New Roman" w:hAnsi="Times New Roman" w:cs="Times New Roman"/>
          <w:sz w:val="32"/>
          <w:szCs w:val="32"/>
          <w:lang w:val="x-none"/>
        </w:rPr>
        <w:t>appease, make (an) atonement, cleanse, disannul, forgive, be merciful, pacify, pardon, to pitch, purge (away), put off, (make) reconcile (-liation).</w:t>
      </w:r>
      <w:r w:rsidR="009D6F27" w:rsidRPr="00DC5FF3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4FD6B09F" w14:textId="2225288D" w:rsidR="009D6F27" w:rsidRPr="00DC5FF3" w:rsidRDefault="009D6F27" w:rsidP="009D6F2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This was a necessary ritual </w:t>
      </w:r>
      <w:r w:rsidR="007277E0">
        <w:rPr>
          <w:rFonts w:ascii="Times New Roman" w:hAnsi="Times New Roman" w:cs="Times New Roman"/>
          <w:sz w:val="32"/>
          <w:szCs w:val="32"/>
        </w:rPr>
        <w:t>to appease the wrath of God</w:t>
      </w:r>
      <w:r w:rsidRPr="00DC5FF3">
        <w:rPr>
          <w:rFonts w:ascii="Times New Roman" w:hAnsi="Times New Roman" w:cs="Times New Roman"/>
          <w:sz w:val="32"/>
          <w:szCs w:val="32"/>
        </w:rPr>
        <w:t>.</w:t>
      </w:r>
    </w:p>
    <w:p w14:paraId="7A42920F" w14:textId="77777777" w:rsidR="009D6F27" w:rsidRPr="009C1C2C" w:rsidRDefault="009D6F27" w:rsidP="009D6F2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II. Christ, Our Perfect High Priest  </w:t>
      </w:r>
    </w:p>
    <w:p w14:paraId="11344D25" w14:textId="77777777" w:rsidR="002852CA" w:rsidRDefault="009D6F27" w:rsidP="009D6F2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Hebrews 9:11-</w:t>
      </w:r>
      <w:r w:rsidR="00712B16">
        <w:rPr>
          <w:rFonts w:ascii="Times New Roman" w:hAnsi="Times New Roman" w:cs="Times New Roman"/>
          <w:sz w:val="32"/>
          <w:szCs w:val="32"/>
        </w:rPr>
        <w:t>28</w:t>
      </w:r>
      <w:r w:rsidRPr="00DC5FF3">
        <w:rPr>
          <w:rFonts w:ascii="Times New Roman" w:hAnsi="Times New Roman" w:cs="Times New Roman"/>
          <w:sz w:val="32"/>
          <w:szCs w:val="32"/>
        </w:rPr>
        <w:t>: Christ entered the heavenly sanctuary and offered His own blood, securing eternal redemption for us.</w:t>
      </w:r>
    </w:p>
    <w:p w14:paraId="418FD295" w14:textId="77777777" w:rsidR="002852CA" w:rsidRDefault="002852CA" w:rsidP="009D6F2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Christ’s Law/The New Testament:</w:t>
      </w:r>
    </w:p>
    <w:p w14:paraId="5591DD85" w14:textId="77777777" w:rsidR="002852CA" w:rsidRDefault="002852CA" w:rsidP="002852CA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person’s will, specifically pertaining to their personal property. (New Testament: what Christ wanted for His church, His people)</w:t>
      </w:r>
    </w:p>
    <w:p w14:paraId="66EA4288" w14:textId="2E06CCA3" w:rsidR="009D6F27" w:rsidRPr="00DC5FF3" w:rsidRDefault="002852CA" w:rsidP="002852CA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Evidence to a fact. (New Testament: evidence of God’s love; Jn. 3:16)</w:t>
      </w:r>
    </w:p>
    <w:p w14:paraId="440749A0" w14:textId="014D4646" w:rsidR="009D6F27" w:rsidRPr="00DC5FF3" w:rsidRDefault="009D6F27" w:rsidP="009D6F2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Jesus’ sacrifice is the final and perfect</w:t>
      </w:r>
      <w:r w:rsidR="00AD575F">
        <w:rPr>
          <w:rFonts w:ascii="Times New Roman" w:hAnsi="Times New Roman" w:cs="Times New Roman"/>
          <w:sz w:val="32"/>
          <w:szCs w:val="32"/>
        </w:rPr>
        <w:t xml:space="preserve"> (complete)</w:t>
      </w:r>
      <w:r w:rsidRPr="00DC5FF3">
        <w:rPr>
          <w:rFonts w:ascii="Times New Roman" w:hAnsi="Times New Roman" w:cs="Times New Roman"/>
          <w:sz w:val="32"/>
          <w:szCs w:val="32"/>
        </w:rPr>
        <w:t xml:space="preserve"> atonement for sin.</w:t>
      </w:r>
    </w:p>
    <w:p w14:paraId="66A06061" w14:textId="77777777" w:rsidR="009D6F27" w:rsidRPr="009C1C2C" w:rsidRDefault="009D6F27" w:rsidP="009D6F2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III. The Fullness of Christ’s Atonement  </w:t>
      </w:r>
    </w:p>
    <w:p w14:paraId="319E609A" w14:textId="043F8808" w:rsidR="009D6F27" w:rsidRDefault="009D6F27" w:rsidP="009D6F2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Hebrews 10:10-</w:t>
      </w:r>
      <w:r w:rsidR="00F77865">
        <w:rPr>
          <w:rFonts w:ascii="Times New Roman" w:hAnsi="Times New Roman" w:cs="Times New Roman"/>
          <w:sz w:val="32"/>
          <w:szCs w:val="32"/>
        </w:rPr>
        <w:t>24</w:t>
      </w:r>
      <w:r w:rsidRPr="00DC5FF3">
        <w:rPr>
          <w:rFonts w:ascii="Times New Roman" w:hAnsi="Times New Roman" w:cs="Times New Roman"/>
          <w:sz w:val="32"/>
          <w:szCs w:val="32"/>
        </w:rPr>
        <w:t xml:space="preserve">: Christ’s sacrifice was once for all, fully satisfying the wrath of God and securing eternal life for </w:t>
      </w:r>
      <w:r w:rsidR="00AB737D">
        <w:rPr>
          <w:rFonts w:ascii="Times New Roman" w:hAnsi="Times New Roman" w:cs="Times New Roman"/>
          <w:sz w:val="32"/>
          <w:szCs w:val="32"/>
        </w:rPr>
        <w:t xml:space="preserve">obedient </w:t>
      </w:r>
      <w:r w:rsidRPr="00DC5FF3">
        <w:rPr>
          <w:rFonts w:ascii="Times New Roman" w:hAnsi="Times New Roman" w:cs="Times New Roman"/>
          <w:sz w:val="32"/>
          <w:szCs w:val="32"/>
        </w:rPr>
        <w:t>believers.</w:t>
      </w:r>
    </w:p>
    <w:p w14:paraId="43EDACA0" w14:textId="63EC9C8B" w:rsidR="00481CCE" w:rsidRPr="00EC7E21" w:rsidRDefault="00481CCE" w:rsidP="00EC7E21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  <w:lang w:val="x-none"/>
        </w:rPr>
      </w:pPr>
      <w:r>
        <w:rPr>
          <w:rFonts w:ascii="Times New Roman" w:hAnsi="Times New Roman" w:cs="Times New Roman"/>
          <w:sz w:val="32"/>
          <w:szCs w:val="32"/>
          <w:lang w:val="x-none"/>
        </w:rPr>
        <w:t>Heb. 10:</w:t>
      </w:r>
      <w:r w:rsidR="00EC7E21">
        <w:rPr>
          <w:rFonts w:ascii="Times New Roman" w:hAnsi="Times New Roman" w:cs="Times New Roman"/>
          <w:sz w:val="32"/>
          <w:szCs w:val="32"/>
          <w:lang w:val="x-none"/>
        </w:rPr>
        <w:t xml:space="preserve">30-31 “30. </w:t>
      </w:r>
      <w:r w:rsidRPr="00481CCE">
        <w:rPr>
          <w:rFonts w:ascii="Times New Roman" w:hAnsi="Times New Roman" w:cs="Times New Roman"/>
          <w:sz w:val="32"/>
          <w:szCs w:val="32"/>
          <w:lang w:val="x-none"/>
        </w:rPr>
        <w:t xml:space="preserve">For we know him that hath said, Vengeance </w:t>
      </w:r>
      <w:r w:rsidRPr="00481CCE">
        <w:rPr>
          <w:rFonts w:ascii="Times New Roman" w:hAnsi="Times New Roman" w:cs="Times New Roman"/>
          <w:i/>
          <w:iCs/>
          <w:sz w:val="32"/>
          <w:szCs w:val="32"/>
          <w:lang w:val="x-none"/>
        </w:rPr>
        <w:t>belongeth</w:t>
      </w:r>
      <w:r w:rsidRPr="00481CCE">
        <w:rPr>
          <w:rFonts w:ascii="Times New Roman" w:hAnsi="Times New Roman" w:cs="Times New Roman"/>
          <w:sz w:val="32"/>
          <w:szCs w:val="32"/>
          <w:lang w:val="x-none"/>
        </w:rPr>
        <w:t xml:space="preserve"> unto me, I will recompense, saith the Lord. And again, The Lord shall judge his people. </w:t>
      </w:r>
      <w:r w:rsidR="00EC7E21">
        <w:rPr>
          <w:rFonts w:ascii="Times New Roman" w:hAnsi="Times New Roman" w:cs="Times New Roman"/>
          <w:sz w:val="32"/>
          <w:szCs w:val="32"/>
          <w:lang w:val="x-none"/>
        </w:rPr>
        <w:t xml:space="preserve">31. </w:t>
      </w:r>
      <w:r w:rsidRPr="00481CCE">
        <w:rPr>
          <w:rFonts w:ascii="Times New Roman" w:hAnsi="Times New Roman" w:cs="Times New Roman"/>
          <w:i/>
          <w:iCs/>
          <w:sz w:val="32"/>
          <w:szCs w:val="32"/>
          <w:lang w:val="x-none"/>
        </w:rPr>
        <w:t>It is</w:t>
      </w:r>
      <w:r w:rsidRPr="00481CCE">
        <w:rPr>
          <w:rFonts w:ascii="Times New Roman" w:hAnsi="Times New Roman" w:cs="Times New Roman"/>
          <w:sz w:val="32"/>
          <w:szCs w:val="32"/>
          <w:lang w:val="x-none"/>
        </w:rPr>
        <w:t xml:space="preserve"> a fearful thing to fall into the hands of the living God.</w:t>
      </w:r>
      <w:r w:rsidR="00EC7E21">
        <w:rPr>
          <w:rFonts w:ascii="Times New Roman" w:hAnsi="Times New Roman" w:cs="Times New Roman"/>
          <w:sz w:val="32"/>
          <w:szCs w:val="32"/>
          <w:lang w:val="x-none"/>
        </w:rPr>
        <w:t>”</w:t>
      </w:r>
    </w:p>
    <w:p w14:paraId="23ECB4FC" w14:textId="77777777" w:rsidR="009D6F27" w:rsidRPr="009C1C2C" w:rsidRDefault="009D6F27" w:rsidP="009D6F2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Conclusion:  </w:t>
      </w:r>
    </w:p>
    <w:p w14:paraId="4AE7F47F" w14:textId="77777777" w:rsidR="009D6F27" w:rsidRDefault="009D6F27" w:rsidP="009D6F2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The Day of Atonement was a shadow of the ultimate atonement made by Jesus Christ, who, through His blood, brings full forgiveness and reconciliation to God.</w:t>
      </w:r>
    </w:p>
    <w:p w14:paraId="33E39F4B" w14:textId="5FF3243E" w:rsidR="00AB737D" w:rsidRDefault="00186D91" w:rsidP="009D6F2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- Aaron had to cleanse himself and his family before he could offer atonement for all the people. Jesus was a man </w:t>
      </w:r>
      <w:r w:rsidR="0011447B">
        <w:rPr>
          <w:rFonts w:ascii="Times New Roman" w:hAnsi="Times New Roman" w:cs="Times New Roman"/>
          <w:sz w:val="32"/>
          <w:szCs w:val="32"/>
        </w:rPr>
        <w:t>that had no sin and was able to be the pure blood itself to offer atonement for the sins of all men once.</w:t>
      </w:r>
    </w:p>
    <w:p w14:paraId="1B1E7880" w14:textId="7798A300" w:rsidR="00EC5767" w:rsidRDefault="00EC5767" w:rsidP="009D6F2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Atonement under the Law was only affective if the priest did the work they were </w:t>
      </w:r>
      <w:r w:rsidR="00E714F8">
        <w:rPr>
          <w:rFonts w:ascii="Times New Roman" w:hAnsi="Times New Roman" w:cs="Times New Roman"/>
          <w:sz w:val="32"/>
          <w:szCs w:val="32"/>
        </w:rPr>
        <w:t>supposed</w:t>
      </w:r>
      <w:r>
        <w:rPr>
          <w:rFonts w:ascii="Times New Roman" w:hAnsi="Times New Roman" w:cs="Times New Roman"/>
          <w:sz w:val="32"/>
          <w:szCs w:val="32"/>
        </w:rPr>
        <w:t xml:space="preserve"> to and if the people offered the sacrifices they were </w:t>
      </w:r>
      <w:r w:rsidR="00E714F8">
        <w:rPr>
          <w:rFonts w:ascii="Times New Roman" w:hAnsi="Times New Roman" w:cs="Times New Roman"/>
          <w:sz w:val="32"/>
          <w:szCs w:val="32"/>
        </w:rPr>
        <w:t>supposed</w:t>
      </w:r>
      <w:r>
        <w:rPr>
          <w:rFonts w:ascii="Times New Roman" w:hAnsi="Times New Roman" w:cs="Times New Roman"/>
          <w:sz w:val="32"/>
          <w:szCs w:val="32"/>
        </w:rPr>
        <w:t xml:space="preserve"> to and if all were obedient to God. </w:t>
      </w:r>
      <w:r w:rsidR="00E714F8">
        <w:rPr>
          <w:rFonts w:ascii="Times New Roman" w:hAnsi="Times New Roman" w:cs="Times New Roman"/>
          <w:sz w:val="32"/>
          <w:szCs w:val="32"/>
        </w:rPr>
        <w:t>The same is true under Christ. Christ’s atonement is only affective when people are obedient to his will accepting that gift of cleansing blood that he offers.</w:t>
      </w:r>
    </w:p>
    <w:p w14:paraId="25634F1A" w14:textId="12BC8251" w:rsidR="00E714F8" w:rsidRPr="00DC5FF3" w:rsidRDefault="00E714F8" w:rsidP="009D6F2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Invitation</w:t>
      </w:r>
    </w:p>
    <w:p w14:paraId="043BA47D" w14:textId="77777777" w:rsidR="00C96636" w:rsidRDefault="00C96636"/>
    <w:sectPr w:rsidR="00C9663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4D1820" w14:textId="77777777" w:rsidR="004203B6" w:rsidRDefault="004203B6" w:rsidP="009D6F27">
      <w:pPr>
        <w:spacing w:after="0" w:line="240" w:lineRule="auto"/>
      </w:pPr>
      <w:r>
        <w:separator/>
      </w:r>
    </w:p>
  </w:endnote>
  <w:endnote w:type="continuationSeparator" w:id="0">
    <w:p w14:paraId="3A0DCD4D" w14:textId="77777777" w:rsidR="004203B6" w:rsidRDefault="004203B6" w:rsidP="009D6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63415420"/>
      <w:docPartObj>
        <w:docPartGallery w:val="Page Numbers (Bottom of Page)"/>
        <w:docPartUnique/>
      </w:docPartObj>
    </w:sdtPr>
    <w:sdtContent>
      <w:p w14:paraId="34A2C864" w14:textId="4F56EA33" w:rsidR="009D6F27" w:rsidRDefault="009D6F27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50468B0" w14:textId="77777777" w:rsidR="009D6F27" w:rsidRDefault="009D6F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1572FC" w14:textId="77777777" w:rsidR="004203B6" w:rsidRDefault="004203B6" w:rsidP="009D6F27">
      <w:pPr>
        <w:spacing w:after="0" w:line="240" w:lineRule="auto"/>
      </w:pPr>
      <w:r>
        <w:separator/>
      </w:r>
    </w:p>
  </w:footnote>
  <w:footnote w:type="continuationSeparator" w:id="0">
    <w:p w14:paraId="7F3B1BC2" w14:textId="77777777" w:rsidR="004203B6" w:rsidRDefault="004203B6" w:rsidP="009D6F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15F8CB" w14:textId="361B7BB0" w:rsidR="009D6F27" w:rsidRDefault="009D6F27">
    <w:pPr>
      <w:pStyle w:val="Header"/>
    </w:pPr>
    <w:r>
      <w:t>P&amp;B cofC</w:t>
    </w:r>
    <w:r>
      <w:ptab w:relativeTo="margin" w:alignment="center" w:leader="none"/>
    </w:r>
    <w:r>
      <w:t>The Day of Atonement to Christ’s Final Atonement</w:t>
    </w:r>
    <w:r>
      <w:ptab w:relativeTo="margin" w:alignment="right" w:leader="none"/>
    </w:r>
    <w:r>
      <w:t>12/29/24 PM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27"/>
    <w:rsid w:val="0011447B"/>
    <w:rsid w:val="00186D91"/>
    <w:rsid w:val="002852CA"/>
    <w:rsid w:val="003F072F"/>
    <w:rsid w:val="004203B6"/>
    <w:rsid w:val="00481CCE"/>
    <w:rsid w:val="006649BE"/>
    <w:rsid w:val="00712B16"/>
    <w:rsid w:val="007277E0"/>
    <w:rsid w:val="008D27A3"/>
    <w:rsid w:val="00997014"/>
    <w:rsid w:val="009A1D26"/>
    <w:rsid w:val="009D6F27"/>
    <w:rsid w:val="00AB737D"/>
    <w:rsid w:val="00AD145A"/>
    <w:rsid w:val="00AD575F"/>
    <w:rsid w:val="00BA1D9E"/>
    <w:rsid w:val="00C36B24"/>
    <w:rsid w:val="00C96636"/>
    <w:rsid w:val="00D44D1F"/>
    <w:rsid w:val="00E714F8"/>
    <w:rsid w:val="00EC5767"/>
    <w:rsid w:val="00EC7E21"/>
    <w:rsid w:val="00F7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E55AF"/>
  <w15:chartTrackingRefBased/>
  <w15:docId w15:val="{4BCE5C5C-0C62-4F2F-97C3-934428934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32"/>
        <w:szCs w:val="3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F27"/>
    <w:pPr>
      <w:spacing w:after="160" w:line="278" w:lineRule="auto"/>
    </w:pPr>
    <w:rPr>
      <w:rFonts w:asciiTheme="minorHAnsi" w:eastAsiaTheme="minorEastAsia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6F2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F2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F2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F2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F2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F2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32"/>
      <w:szCs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F2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32"/>
      <w:szCs w:val="3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F2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32"/>
      <w:szCs w:val="3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F27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F27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F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F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F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F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F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F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F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F27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F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F27"/>
    <w:pPr>
      <w:spacing w:before="160" w:line="240" w:lineRule="auto"/>
      <w:jc w:val="center"/>
    </w:pPr>
    <w:rPr>
      <w:rFonts w:ascii="Times New Roman" w:eastAsiaTheme="minorHAnsi" w:hAnsi="Times New Roman" w:cs="Times New Roman"/>
      <w:i/>
      <w:iCs/>
      <w:color w:val="404040" w:themeColor="text1" w:themeTint="BF"/>
      <w:sz w:val="32"/>
      <w:szCs w:val="32"/>
    </w:rPr>
  </w:style>
  <w:style w:type="character" w:customStyle="1" w:styleId="QuoteChar">
    <w:name w:val="Quote Char"/>
    <w:basedOn w:val="DefaultParagraphFont"/>
    <w:link w:val="Quote"/>
    <w:uiPriority w:val="29"/>
    <w:rsid w:val="009D6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F27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9D6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="Times New Roman"/>
      <w:i/>
      <w:iCs/>
      <w:color w:val="0F4761" w:themeColor="accent1" w:themeShade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F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6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F27"/>
    <w:rPr>
      <w:rFonts w:asciiTheme="minorHAnsi" w:eastAsiaTheme="minorEastAsia" w:hAnsiTheme="minorHAnsi" w:cstheme="minorBid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D6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F27"/>
    <w:rPr>
      <w:rFonts w:asciiTheme="minorHAnsi" w:eastAsiaTheme="minorEastAsia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16</cp:revision>
  <dcterms:created xsi:type="dcterms:W3CDTF">2024-12-14T03:21:00Z</dcterms:created>
  <dcterms:modified xsi:type="dcterms:W3CDTF">2024-12-29T01:00:00Z</dcterms:modified>
</cp:coreProperties>
</file>