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D977" w14:textId="7CFED0E9" w:rsidR="0060264E" w:rsidRPr="004F7714"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 xml:space="preserve">Introduction: </w:t>
      </w:r>
      <w:r w:rsidR="009C66DA">
        <w:rPr>
          <w:rFonts w:ascii="Times New Roman" w:hAnsi="Times New Roman" w:cs="Times New Roman"/>
          <w:b/>
          <w:bCs/>
          <w:sz w:val="32"/>
          <w:szCs w:val="32"/>
        </w:rPr>
        <w:t>Scripture Reading- Luke 22:39-46</w:t>
      </w:r>
    </w:p>
    <w:p w14:paraId="0F69AD09" w14:textId="5BA44A4F" w:rsidR="0060264E" w:rsidRPr="004F7714" w:rsidRDefault="00586A41" w:rsidP="004F7714">
      <w:pPr>
        <w:pStyle w:val="ListParagraph"/>
        <w:numPr>
          <w:ilvl w:val="0"/>
          <w:numId w:val="1"/>
        </w:numPr>
        <w:spacing w:after="0" w:line="240" w:lineRule="auto"/>
        <w:rPr>
          <w:rFonts w:ascii="Times New Roman" w:hAnsi="Times New Roman" w:cs="Times New Roman"/>
          <w:sz w:val="32"/>
          <w:szCs w:val="32"/>
        </w:rPr>
      </w:pPr>
      <w:r w:rsidRPr="004F7714">
        <w:rPr>
          <w:rFonts w:ascii="Times New Roman" w:hAnsi="Times New Roman" w:cs="Times New Roman"/>
          <w:sz w:val="32"/>
          <w:szCs w:val="32"/>
        </w:rPr>
        <w:t xml:space="preserve">This </w:t>
      </w:r>
      <w:r w:rsidR="004F7714" w:rsidRPr="004F7714">
        <w:rPr>
          <w:rFonts w:ascii="Times New Roman" w:hAnsi="Times New Roman" w:cs="Times New Roman"/>
          <w:sz w:val="32"/>
          <w:szCs w:val="32"/>
        </w:rPr>
        <w:t>evening,</w:t>
      </w:r>
      <w:r w:rsidRPr="004F7714">
        <w:rPr>
          <w:rFonts w:ascii="Times New Roman" w:hAnsi="Times New Roman" w:cs="Times New Roman"/>
          <w:sz w:val="32"/>
          <w:szCs w:val="32"/>
        </w:rPr>
        <w:t xml:space="preserve"> we look at a time of </w:t>
      </w:r>
      <w:r w:rsidR="003E6CB0" w:rsidRPr="004F7714">
        <w:rPr>
          <w:rFonts w:ascii="Times New Roman" w:hAnsi="Times New Roman" w:cs="Times New Roman"/>
          <w:sz w:val="32"/>
          <w:szCs w:val="32"/>
        </w:rPr>
        <w:t>great distress in our savior’s time while on this earth</w:t>
      </w:r>
      <w:r w:rsidR="0060264E" w:rsidRPr="004F7714">
        <w:rPr>
          <w:rFonts w:ascii="Times New Roman" w:hAnsi="Times New Roman" w:cs="Times New Roman"/>
          <w:sz w:val="32"/>
          <w:szCs w:val="32"/>
        </w:rPr>
        <w:t xml:space="preserve"> — the Garden of Gethsemane. It is not the place of the cross, not yet. It is not the place of resurrection, not yet. It is the place of decision. The place of surrender. The place where the Son of God, fully divine and fully human, wrestled with the weight of what was to come.</w:t>
      </w:r>
    </w:p>
    <w:p w14:paraId="385E6F4F" w14:textId="0A289033" w:rsidR="0060264E" w:rsidRPr="004F7714" w:rsidRDefault="0060264E" w:rsidP="004F7714">
      <w:pPr>
        <w:pStyle w:val="ListParagraph"/>
        <w:numPr>
          <w:ilvl w:val="0"/>
          <w:numId w:val="1"/>
        </w:numPr>
        <w:spacing w:after="0" w:line="240" w:lineRule="auto"/>
        <w:rPr>
          <w:rFonts w:ascii="Times New Roman" w:hAnsi="Times New Roman" w:cs="Times New Roman"/>
          <w:sz w:val="32"/>
          <w:szCs w:val="32"/>
        </w:rPr>
      </w:pPr>
      <w:r w:rsidRPr="004F7714">
        <w:rPr>
          <w:rFonts w:ascii="Times New Roman" w:hAnsi="Times New Roman" w:cs="Times New Roman"/>
          <w:sz w:val="32"/>
          <w:szCs w:val="32"/>
        </w:rPr>
        <w:t>This is not a moment for casual reading. It is a moment for reverent reflection. And it is a moment that has stirred much discussion — especially around one phrase: “His sweat was as it were great drops of blood.”</w:t>
      </w:r>
    </w:p>
    <w:p w14:paraId="64F05DBB" w14:textId="6C3E3924" w:rsidR="0060264E" w:rsidRPr="004F7714" w:rsidRDefault="0060264E" w:rsidP="000748B1">
      <w:pPr>
        <w:pStyle w:val="ListParagraph"/>
        <w:numPr>
          <w:ilvl w:val="0"/>
          <w:numId w:val="1"/>
        </w:numPr>
        <w:spacing w:after="0" w:line="240" w:lineRule="auto"/>
        <w:rPr>
          <w:rFonts w:ascii="Times New Roman" w:hAnsi="Times New Roman" w:cs="Times New Roman"/>
          <w:sz w:val="32"/>
          <w:szCs w:val="32"/>
        </w:rPr>
      </w:pPr>
      <w:r w:rsidRPr="004F7714">
        <w:rPr>
          <w:rFonts w:ascii="Times New Roman" w:hAnsi="Times New Roman" w:cs="Times New Roman"/>
          <w:sz w:val="32"/>
          <w:szCs w:val="32"/>
        </w:rPr>
        <w:t>Did Jesus literally sweat blood? Or is this a poetic description of His agony? And more importantly — what does it mean for us?</w:t>
      </w:r>
    </w:p>
    <w:p w14:paraId="5A058767" w14:textId="77777777" w:rsidR="00B45327" w:rsidRDefault="00B45327" w:rsidP="000748B1">
      <w:pPr>
        <w:spacing w:after="0" w:line="240" w:lineRule="auto"/>
        <w:rPr>
          <w:rFonts w:ascii="Times New Roman" w:hAnsi="Times New Roman" w:cs="Times New Roman"/>
          <w:sz w:val="32"/>
          <w:szCs w:val="32"/>
        </w:rPr>
      </w:pPr>
    </w:p>
    <w:p w14:paraId="62D7C8CB" w14:textId="26565B9E"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I. The Context: Gethsemane’s Pressure</w:t>
      </w:r>
    </w:p>
    <w:p w14:paraId="0A5B0C14" w14:textId="1DD518B8" w:rsidR="0060264E" w:rsidRPr="000748B1" w:rsidRDefault="00D91C17" w:rsidP="00D91C1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D. </w:t>
      </w:r>
      <w:r w:rsidR="0060264E" w:rsidRPr="000748B1">
        <w:rPr>
          <w:rFonts w:ascii="Times New Roman" w:hAnsi="Times New Roman" w:cs="Times New Roman"/>
          <w:sz w:val="32"/>
          <w:szCs w:val="32"/>
        </w:rPr>
        <w:t>Let’s begin with the setting. Gethsemane means “oil press.” It was a garden at the base of the Mount of Olives, where olives were crushed to extract oil. How fitting that Jesus, the Anointed One, would be spiritually pressed in this place.</w:t>
      </w:r>
    </w:p>
    <w:p w14:paraId="127BD6DF" w14:textId="365733A6" w:rsidR="0060264E" w:rsidRPr="000748B1" w:rsidRDefault="00D91C17" w:rsidP="00D91C1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E. </w:t>
      </w:r>
      <w:r w:rsidR="0060264E" w:rsidRPr="000748B1">
        <w:rPr>
          <w:rFonts w:ascii="Times New Roman" w:hAnsi="Times New Roman" w:cs="Times New Roman"/>
          <w:sz w:val="32"/>
          <w:szCs w:val="32"/>
        </w:rPr>
        <w:t>He had just finished the Passover meal. Judas had left to betray Him. The cross was hours away. And Jesus, knowing all things, went to pray.</w:t>
      </w:r>
    </w:p>
    <w:p w14:paraId="33EED5BF" w14:textId="03BFF2F9" w:rsidR="0060264E" w:rsidRPr="00D91C17" w:rsidRDefault="0060264E" w:rsidP="00D91C17">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 xml:space="preserve">Luke 22:41 says, “He was withdrawn from them about a stone’s cast, and kneeled down, and prayed.”  </w:t>
      </w:r>
    </w:p>
    <w:p w14:paraId="6C8AC4B8" w14:textId="77777777" w:rsidR="0060264E" w:rsidRPr="000748B1" w:rsidRDefault="0060264E" w:rsidP="00D91C17">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 xml:space="preserve">Matthew 26:39 adds, “He fell on His face.”  </w:t>
      </w:r>
    </w:p>
    <w:p w14:paraId="644BFFDE" w14:textId="48655D8F" w:rsidR="0060264E" w:rsidRPr="000748B1" w:rsidRDefault="0060264E" w:rsidP="00D91C17">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Mark 14:35 says, “He fell on the ground.”</w:t>
      </w:r>
    </w:p>
    <w:p w14:paraId="6FB2C509" w14:textId="486DF734" w:rsidR="0060264E" w:rsidRPr="00D91C17" w:rsidRDefault="0060264E" w:rsidP="000748B1">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This was not a quiet devotional. This was a collapse under spiritual weight.</w:t>
      </w:r>
    </w:p>
    <w:p w14:paraId="5C0FEE70" w14:textId="77777777" w:rsidR="00B45327" w:rsidRDefault="00B45327" w:rsidP="000748B1">
      <w:pPr>
        <w:spacing w:after="0" w:line="240" w:lineRule="auto"/>
        <w:rPr>
          <w:rFonts w:ascii="Times New Roman" w:hAnsi="Times New Roman" w:cs="Times New Roman"/>
          <w:sz w:val="32"/>
          <w:szCs w:val="32"/>
        </w:rPr>
      </w:pPr>
    </w:p>
    <w:p w14:paraId="68981314" w14:textId="18E9CAA6"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II. The Language: “As It Were” — A Simile, Not a Statement</w:t>
      </w:r>
    </w:p>
    <w:p w14:paraId="2D20C37A" w14:textId="06A694B1" w:rsidR="0060264E" w:rsidRPr="00D91C17" w:rsidRDefault="0060264E" w:rsidP="00D91C17">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Now let’s examine the key phrase: “His sweat was as it were great drops of blood.”</w:t>
      </w:r>
    </w:p>
    <w:p w14:paraId="5CF7F7A9" w14:textId="77777777" w:rsidR="0060264E" w:rsidRPr="000748B1" w:rsidRDefault="0060264E" w:rsidP="000748B1">
      <w:pPr>
        <w:spacing w:after="0" w:line="240" w:lineRule="auto"/>
        <w:rPr>
          <w:rFonts w:ascii="Times New Roman" w:hAnsi="Times New Roman" w:cs="Times New Roman"/>
          <w:sz w:val="32"/>
          <w:szCs w:val="32"/>
        </w:rPr>
      </w:pPr>
    </w:p>
    <w:p w14:paraId="7C912D40" w14:textId="3A05A2A1" w:rsidR="0060264E" w:rsidRPr="00D91C17" w:rsidRDefault="0060264E" w:rsidP="00D91C17">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lastRenderedPageBreak/>
        <w:t>The Greek word used here is hōsei (ὡσεὶ), which means “like,” “as if,” or “as though.” It is a simile — a comparison, not a literal statement.</w:t>
      </w:r>
    </w:p>
    <w:p w14:paraId="591564CA" w14:textId="69848EE9" w:rsidR="0060264E" w:rsidRPr="00D91C17" w:rsidRDefault="0060264E" w:rsidP="000748B1">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Luke, a physician, is describing the intensity of Jesus’ sweat. It poured out of Him in large, heavy drops — not trickles, not mist — but thick, weighty sweat, like blood dripping to the ground.</w:t>
      </w:r>
      <w:r w:rsidR="00CA2F73">
        <w:rPr>
          <w:rFonts w:ascii="Times New Roman" w:hAnsi="Times New Roman" w:cs="Times New Roman"/>
          <w:sz w:val="32"/>
          <w:szCs w:val="32"/>
        </w:rPr>
        <w:t xml:space="preserve"> [One article claimed that because Luke was a physician, that this is prove that he was writing about a medical condition.</w:t>
      </w:r>
      <w:r w:rsidR="002467DD">
        <w:rPr>
          <w:rFonts w:ascii="Times New Roman" w:hAnsi="Times New Roman" w:cs="Times New Roman"/>
          <w:sz w:val="32"/>
          <w:szCs w:val="32"/>
        </w:rPr>
        <w:t xml:space="preserve"> The is what we call</w:t>
      </w:r>
      <w:r w:rsidR="00D73BD3">
        <w:rPr>
          <w:rFonts w:ascii="Times New Roman" w:hAnsi="Times New Roman" w:cs="Times New Roman"/>
          <w:sz w:val="32"/>
          <w:szCs w:val="32"/>
        </w:rPr>
        <w:t xml:space="preserve"> the Expert Fallacy</w:t>
      </w:r>
      <w:r w:rsidR="00150F09">
        <w:rPr>
          <w:rFonts w:ascii="Times New Roman" w:hAnsi="Times New Roman" w:cs="Times New Roman"/>
          <w:sz w:val="32"/>
          <w:szCs w:val="32"/>
        </w:rPr>
        <w:t>.]</w:t>
      </w:r>
    </w:p>
    <w:p w14:paraId="3B29AA29" w14:textId="4A7D5B86" w:rsidR="0060264E" w:rsidRPr="00D91C17" w:rsidRDefault="0060264E" w:rsidP="000748B1">
      <w:pPr>
        <w:pStyle w:val="ListParagraph"/>
        <w:numPr>
          <w:ilvl w:val="0"/>
          <w:numId w:val="2"/>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This is not hematidrosis. That’s a rare medical condition where capillaries burst under extreme stress, causing blood to mix with sweat. While some theologians and doctors have speculated that Jesus experienced this, the text does not say He did. It says His sweat was like blood.</w:t>
      </w:r>
      <w:r w:rsidR="00B17D8A">
        <w:rPr>
          <w:rFonts w:ascii="Times New Roman" w:hAnsi="Times New Roman" w:cs="Times New Roman"/>
          <w:sz w:val="32"/>
          <w:szCs w:val="32"/>
        </w:rPr>
        <w:t xml:space="preserve"> [The same article that argues </w:t>
      </w:r>
      <w:r w:rsidR="00534E62">
        <w:rPr>
          <w:rFonts w:ascii="Times New Roman" w:hAnsi="Times New Roman" w:cs="Times New Roman"/>
          <w:sz w:val="32"/>
          <w:szCs w:val="32"/>
        </w:rPr>
        <w:t>hematidrosis</w:t>
      </w:r>
      <w:r w:rsidR="00B17D8A">
        <w:rPr>
          <w:rFonts w:ascii="Times New Roman" w:hAnsi="Times New Roman" w:cs="Times New Roman"/>
          <w:sz w:val="32"/>
          <w:szCs w:val="32"/>
        </w:rPr>
        <w:t xml:space="preserve"> is fact here simply because Luke was a </w:t>
      </w:r>
      <w:r w:rsidR="00534E62">
        <w:rPr>
          <w:rFonts w:ascii="Times New Roman" w:hAnsi="Times New Roman" w:cs="Times New Roman"/>
          <w:sz w:val="32"/>
          <w:szCs w:val="32"/>
        </w:rPr>
        <w:t>physician also states that the “bleeding” does not occur until the stress is relieved. For example, Leonardo Da Vinci wrote about a soldier sweating blood on the battlefield after the battle was over. That makes more sense because Jesus’ agony was not over, it was just beginning.</w:t>
      </w:r>
      <w:r w:rsidR="001A1B7A">
        <w:rPr>
          <w:rFonts w:ascii="Times New Roman" w:hAnsi="Times New Roman" w:cs="Times New Roman"/>
          <w:sz w:val="32"/>
          <w:szCs w:val="32"/>
        </w:rPr>
        <w:t xml:space="preserve"> To believe that Jesus bled in the garden simply because it is possibly (very rate, but possible) then we create another fallacy known as </w:t>
      </w:r>
      <w:r w:rsidR="0094402E">
        <w:rPr>
          <w:rFonts w:ascii="Times New Roman" w:hAnsi="Times New Roman" w:cs="Times New Roman"/>
          <w:sz w:val="32"/>
          <w:szCs w:val="32"/>
        </w:rPr>
        <w:t>a ‘hasty generalization.’</w:t>
      </w:r>
      <w:r w:rsidR="00ED078C">
        <w:rPr>
          <w:rFonts w:ascii="Times New Roman" w:hAnsi="Times New Roman" w:cs="Times New Roman"/>
          <w:sz w:val="32"/>
          <w:szCs w:val="32"/>
        </w:rPr>
        <w:t xml:space="preserve"> </w:t>
      </w:r>
      <w:r w:rsidR="0094402E" w:rsidRPr="0094402E">
        <w:rPr>
          <w:rFonts w:ascii="Times New Roman" w:hAnsi="Times New Roman" w:cs="Times New Roman"/>
          <w:sz w:val="32"/>
          <w:szCs w:val="32"/>
        </w:rPr>
        <w:t>A </w:t>
      </w:r>
      <w:r w:rsidR="0094402E" w:rsidRPr="0094402E">
        <w:rPr>
          <w:rFonts w:ascii="Times New Roman" w:hAnsi="Times New Roman" w:cs="Times New Roman"/>
          <w:b/>
          <w:bCs/>
          <w:sz w:val="32"/>
          <w:szCs w:val="32"/>
        </w:rPr>
        <w:t>hasty generalization fallacy</w:t>
      </w:r>
      <w:r w:rsidR="0094402E" w:rsidRPr="0094402E">
        <w:rPr>
          <w:rFonts w:ascii="Times New Roman" w:hAnsi="Times New Roman" w:cs="Times New Roman"/>
          <w:sz w:val="32"/>
          <w:szCs w:val="32"/>
        </w:rPr>
        <w:t> is a logical fallacy that occurs when a conclusion is drawn from insufficient or unrepresentative evidence. This fallacy involves making broad claims about a population based on a small sample size, leading to potentially misleading </w:t>
      </w:r>
      <w:r w:rsidR="00ED078C" w:rsidRPr="0094402E">
        <w:rPr>
          <w:rFonts w:ascii="Times New Roman" w:hAnsi="Times New Roman" w:cs="Times New Roman"/>
          <w:sz w:val="32"/>
          <w:szCs w:val="32"/>
        </w:rPr>
        <w:t>conclusions.</w:t>
      </w:r>
      <w:r w:rsidR="00973FB8">
        <w:rPr>
          <w:rFonts w:ascii="Times New Roman" w:hAnsi="Times New Roman" w:cs="Times New Roman"/>
          <w:sz w:val="32"/>
          <w:szCs w:val="32"/>
        </w:rPr>
        <w:t xml:space="preserve"> Important Note- some scholars say that vs. 43 and 45 were not in some of the original manuscripts.</w:t>
      </w:r>
      <w:r w:rsidR="00ED078C">
        <w:rPr>
          <w:rFonts w:ascii="Times New Roman" w:hAnsi="Times New Roman" w:cs="Times New Roman"/>
          <w:sz w:val="32"/>
          <w:szCs w:val="32"/>
        </w:rPr>
        <w:t>]</w:t>
      </w:r>
    </w:p>
    <w:p w14:paraId="4F381B41" w14:textId="1FAFF5DE" w:rsidR="0060264E" w:rsidRPr="000748B1" w:rsidRDefault="00D91C17" w:rsidP="00D91C1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L. </w:t>
      </w:r>
      <w:r w:rsidR="0060264E" w:rsidRPr="000748B1">
        <w:rPr>
          <w:rFonts w:ascii="Times New Roman" w:hAnsi="Times New Roman" w:cs="Times New Roman"/>
          <w:sz w:val="32"/>
          <w:szCs w:val="32"/>
        </w:rPr>
        <w:t>We must be careful not to add drama where Scripture uses metaphor. The power of this moment is not in a rare medical diagnosis — it is in the spiritual agony of the Son of God.</w:t>
      </w:r>
    </w:p>
    <w:p w14:paraId="08ACFCF9" w14:textId="77777777" w:rsidR="00B45327" w:rsidRDefault="00B45327" w:rsidP="000748B1">
      <w:pPr>
        <w:spacing w:after="0" w:line="240" w:lineRule="auto"/>
        <w:rPr>
          <w:rFonts w:ascii="Times New Roman" w:hAnsi="Times New Roman" w:cs="Times New Roman"/>
          <w:sz w:val="32"/>
          <w:szCs w:val="32"/>
        </w:rPr>
      </w:pPr>
    </w:p>
    <w:p w14:paraId="2460F017" w14:textId="4B2294A3"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I</w:t>
      </w:r>
      <w:r w:rsidR="009C66DA" w:rsidRPr="009C66DA">
        <w:rPr>
          <w:rFonts w:ascii="Times New Roman" w:hAnsi="Times New Roman" w:cs="Times New Roman"/>
          <w:b/>
          <w:bCs/>
          <w:sz w:val="32"/>
          <w:szCs w:val="32"/>
        </w:rPr>
        <w:t>II</w:t>
      </w:r>
      <w:r w:rsidRPr="009C66DA">
        <w:rPr>
          <w:rFonts w:ascii="Times New Roman" w:hAnsi="Times New Roman" w:cs="Times New Roman"/>
          <w:b/>
          <w:bCs/>
          <w:sz w:val="32"/>
          <w:szCs w:val="32"/>
        </w:rPr>
        <w:t>. The Theology: What Was Jesus Really Facing?</w:t>
      </w:r>
    </w:p>
    <w:p w14:paraId="08083037" w14:textId="5A968D80" w:rsidR="0060264E" w:rsidRPr="00D91C17" w:rsidRDefault="00D91C17"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So,</w:t>
      </w:r>
      <w:r w:rsidR="0060264E" w:rsidRPr="00D91C17">
        <w:rPr>
          <w:rFonts w:ascii="Times New Roman" w:hAnsi="Times New Roman" w:cs="Times New Roman"/>
          <w:sz w:val="32"/>
          <w:szCs w:val="32"/>
        </w:rPr>
        <w:t xml:space="preserve"> what caused this level of anguish?</w:t>
      </w:r>
    </w:p>
    <w:p w14:paraId="3A34D675" w14:textId="7E533FB7"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lastRenderedPageBreak/>
        <w:t>It was not fear of physical pain. Jesus had faced danger before. He had walked through angry crowds. He had rebuked storms. He had raised the dead.</w:t>
      </w:r>
    </w:p>
    <w:p w14:paraId="5612CE2F" w14:textId="369445F2"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No — this was something deeper.</w:t>
      </w:r>
      <w:r w:rsidR="007A6F1C">
        <w:rPr>
          <w:rFonts w:ascii="Times New Roman" w:hAnsi="Times New Roman" w:cs="Times New Roman"/>
          <w:sz w:val="32"/>
          <w:szCs w:val="32"/>
        </w:rPr>
        <w:t xml:space="preserve"> In this event, Jesus would not be able to use a miracle to save himself and still be obedient to the Father.</w:t>
      </w:r>
    </w:p>
    <w:p w14:paraId="107439A7" w14:textId="6BD786A7"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Jesus was staring into the cup. The cup of divine wrath. The cup of sin. The cup of separation.</w:t>
      </w:r>
    </w:p>
    <w:p w14:paraId="54CF2C8C" w14:textId="77777777" w:rsidR="0060264E" w:rsidRPr="000748B1" w:rsidRDefault="0060264E" w:rsidP="00D91C17">
      <w:pPr>
        <w:spacing w:after="0" w:line="240" w:lineRule="auto"/>
        <w:ind w:left="1440"/>
        <w:rPr>
          <w:rFonts w:ascii="Times New Roman" w:hAnsi="Times New Roman" w:cs="Times New Roman"/>
          <w:sz w:val="32"/>
          <w:szCs w:val="32"/>
        </w:rPr>
      </w:pPr>
      <w:r w:rsidRPr="000748B1">
        <w:rPr>
          <w:rFonts w:ascii="Times New Roman" w:hAnsi="Times New Roman" w:cs="Times New Roman"/>
          <w:sz w:val="32"/>
          <w:szCs w:val="32"/>
        </w:rPr>
        <w:t xml:space="preserve">2 Corinthians 5:21 — “He hath made Him to be sin for us, who knew no sin.”  </w:t>
      </w:r>
    </w:p>
    <w:p w14:paraId="5CA17715" w14:textId="1DFDBFA3" w:rsidR="0060264E" w:rsidRPr="000D5652" w:rsidRDefault="0060264E" w:rsidP="000D5652">
      <w:pPr>
        <w:spacing w:after="0" w:line="240" w:lineRule="auto"/>
        <w:ind w:left="1440"/>
        <w:rPr>
          <w:rFonts w:ascii="Times New Roman" w:hAnsi="Times New Roman" w:cs="Times New Roman"/>
          <w:sz w:val="32"/>
          <w:szCs w:val="32"/>
          <w:lang w:val="x-none"/>
        </w:rPr>
      </w:pPr>
      <w:r w:rsidRPr="000748B1">
        <w:rPr>
          <w:rFonts w:ascii="Times New Roman" w:hAnsi="Times New Roman" w:cs="Times New Roman"/>
          <w:sz w:val="32"/>
          <w:szCs w:val="32"/>
        </w:rPr>
        <w:t xml:space="preserve">Matthew 26:39 — “O my Father, if it be possible, let this cup </w:t>
      </w:r>
      <w:r w:rsidR="000D5652">
        <w:rPr>
          <w:rFonts w:ascii="Times New Roman" w:hAnsi="Times New Roman" w:cs="Times New Roman"/>
          <w:sz w:val="32"/>
          <w:szCs w:val="32"/>
        </w:rPr>
        <w:t>(</w:t>
      </w:r>
      <w:r w:rsidR="000D5652" w:rsidRPr="000D5652">
        <w:rPr>
          <w:rFonts w:ascii="Times New Roman" w:hAnsi="Times New Roman" w:cs="Times New Roman"/>
          <w:sz w:val="32"/>
          <w:szCs w:val="32"/>
          <w:lang w:val="x-none"/>
        </w:rPr>
        <w:t>ποτήριον</w:t>
      </w:r>
      <w:r w:rsidR="000D5652">
        <w:rPr>
          <w:rFonts w:ascii="Times New Roman" w:hAnsi="Times New Roman" w:cs="Times New Roman"/>
          <w:sz w:val="32"/>
          <w:szCs w:val="32"/>
          <w:lang w:val="x-none"/>
        </w:rPr>
        <w:t xml:space="preserve"> </w:t>
      </w:r>
      <w:r w:rsidR="000D5652" w:rsidRPr="000D5652">
        <w:rPr>
          <w:rFonts w:ascii="Times New Roman" w:hAnsi="Times New Roman" w:cs="Times New Roman"/>
          <w:sz w:val="32"/>
          <w:szCs w:val="32"/>
          <w:lang w:val="x-none"/>
        </w:rPr>
        <w:t>potērion</w:t>
      </w:r>
      <w:r w:rsidR="000D5652">
        <w:rPr>
          <w:rFonts w:ascii="Times New Roman" w:hAnsi="Times New Roman" w:cs="Times New Roman"/>
          <w:sz w:val="32"/>
          <w:szCs w:val="32"/>
          <w:lang w:val="x-none"/>
        </w:rPr>
        <w:t xml:space="preserve"> </w:t>
      </w:r>
      <w:r w:rsidR="000D5652" w:rsidRPr="000D5652">
        <w:rPr>
          <w:rFonts w:ascii="Times New Roman" w:hAnsi="Times New Roman" w:cs="Times New Roman"/>
          <w:i/>
          <w:iCs/>
          <w:sz w:val="32"/>
          <w:szCs w:val="32"/>
          <w:lang w:val="x-none"/>
        </w:rPr>
        <w:t>pot-ay'-ree-</w:t>
      </w:r>
      <w:r w:rsidR="000D5652" w:rsidRPr="000D5652">
        <w:rPr>
          <w:rFonts w:ascii="Times New Roman" w:hAnsi="Times New Roman" w:cs="Times New Roman"/>
          <w:sz w:val="32"/>
          <w:szCs w:val="32"/>
          <w:lang w:val="x-none"/>
        </w:rPr>
        <w:t>on</w:t>
      </w:r>
      <w:r w:rsidR="000D5652">
        <w:rPr>
          <w:rFonts w:ascii="Times New Roman" w:hAnsi="Times New Roman" w:cs="Times New Roman"/>
          <w:sz w:val="32"/>
          <w:szCs w:val="32"/>
          <w:lang w:val="x-none"/>
        </w:rPr>
        <w:t xml:space="preserve">) </w:t>
      </w:r>
      <w:r w:rsidRPr="000D5652">
        <w:rPr>
          <w:rFonts w:ascii="Times New Roman" w:hAnsi="Times New Roman" w:cs="Times New Roman"/>
          <w:sz w:val="32"/>
          <w:szCs w:val="32"/>
        </w:rPr>
        <w:t>pass</w:t>
      </w:r>
      <w:r w:rsidRPr="000748B1">
        <w:rPr>
          <w:rFonts w:ascii="Times New Roman" w:hAnsi="Times New Roman" w:cs="Times New Roman"/>
          <w:sz w:val="32"/>
          <w:szCs w:val="32"/>
        </w:rPr>
        <w:t xml:space="preserve"> from me…”</w:t>
      </w:r>
    </w:p>
    <w:p w14:paraId="0AA5E589" w14:textId="11C41C41"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This was not a cup of Roman cruelty. It was a cup of divine justice. Jesus, the spotless Lamb, was about to bear the sin of the world. Every lie. Every lust. Every murder. Every betrayal. Every shame. Every guilt.</w:t>
      </w:r>
    </w:p>
    <w:p w14:paraId="1400784C" w14:textId="5D635CF0"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He who had never sinned would become sin. He who had never been separated from the Father would cry out, “My God, my God, why hast thou forsaken me?”</w:t>
      </w:r>
      <w:r w:rsidR="000A088F">
        <w:rPr>
          <w:rFonts w:ascii="Times New Roman" w:hAnsi="Times New Roman" w:cs="Times New Roman"/>
          <w:sz w:val="32"/>
          <w:szCs w:val="32"/>
        </w:rPr>
        <w:t xml:space="preserve"> (Matt. 27:46; Mk </w:t>
      </w:r>
      <w:r w:rsidR="00F436CB">
        <w:rPr>
          <w:rFonts w:ascii="Times New Roman" w:hAnsi="Times New Roman" w:cs="Times New Roman"/>
          <w:sz w:val="32"/>
          <w:szCs w:val="32"/>
        </w:rPr>
        <w:t>15:34)</w:t>
      </w:r>
    </w:p>
    <w:p w14:paraId="1D4A387C" w14:textId="4D598BB2"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That is the agony of Gethsemane.</w:t>
      </w:r>
    </w:p>
    <w:p w14:paraId="2FB1ADB4" w14:textId="77777777" w:rsidR="00B45327" w:rsidRDefault="00B45327" w:rsidP="000748B1">
      <w:pPr>
        <w:spacing w:after="0" w:line="240" w:lineRule="auto"/>
        <w:rPr>
          <w:rFonts w:ascii="Times New Roman" w:hAnsi="Times New Roman" w:cs="Times New Roman"/>
          <w:sz w:val="32"/>
          <w:szCs w:val="32"/>
        </w:rPr>
      </w:pPr>
    </w:p>
    <w:p w14:paraId="7E1C6413" w14:textId="0AB07CD5" w:rsidR="0060264E" w:rsidRPr="00D91C17" w:rsidRDefault="009C66DA"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I</w:t>
      </w:r>
      <w:r w:rsidR="0060264E" w:rsidRPr="009C66DA">
        <w:rPr>
          <w:rFonts w:ascii="Times New Roman" w:hAnsi="Times New Roman" w:cs="Times New Roman"/>
          <w:b/>
          <w:bCs/>
          <w:sz w:val="32"/>
          <w:szCs w:val="32"/>
        </w:rPr>
        <w:t>V. The Humanity of Christ: Fully God, Fully Man</w:t>
      </w:r>
    </w:p>
    <w:p w14:paraId="212A0826" w14:textId="54ECA1E7" w:rsidR="001C535F" w:rsidRPr="001C535F" w:rsidRDefault="0060264E" w:rsidP="001C535F">
      <w:pPr>
        <w:pStyle w:val="ListParagraph"/>
        <w:numPr>
          <w:ilvl w:val="0"/>
          <w:numId w:val="4"/>
        </w:numPr>
        <w:spacing w:after="0" w:line="240" w:lineRule="auto"/>
        <w:rPr>
          <w:rFonts w:ascii="Times New Roman" w:hAnsi="Times New Roman" w:cs="Times New Roman"/>
          <w:sz w:val="32"/>
          <w:szCs w:val="32"/>
          <w:lang w:val="x-none"/>
        </w:rPr>
      </w:pPr>
      <w:r w:rsidRPr="00D91C17">
        <w:rPr>
          <w:rFonts w:ascii="Times New Roman" w:hAnsi="Times New Roman" w:cs="Times New Roman"/>
          <w:sz w:val="32"/>
          <w:szCs w:val="32"/>
        </w:rPr>
        <w:t xml:space="preserve">Let us not forget — Jesus was fully divine, but also fully human. Hebrews 4:15 says </w:t>
      </w:r>
      <w:r w:rsidR="001C535F" w:rsidRPr="001C535F">
        <w:rPr>
          <w:rFonts w:ascii="Times New Roman" w:hAnsi="Times New Roman" w:cs="Times New Roman"/>
          <w:sz w:val="32"/>
          <w:szCs w:val="32"/>
          <w:lang w:val="x-none"/>
        </w:rPr>
        <w:t>Heb 4:15</w:t>
      </w:r>
      <w:r w:rsidR="001C535F">
        <w:rPr>
          <w:rFonts w:ascii="Times New Roman" w:hAnsi="Times New Roman" w:cs="Times New Roman"/>
          <w:sz w:val="32"/>
          <w:szCs w:val="32"/>
          <w:lang w:val="x-none"/>
        </w:rPr>
        <w:t xml:space="preserve"> “</w:t>
      </w:r>
      <w:r w:rsidR="001C535F" w:rsidRPr="001C535F">
        <w:rPr>
          <w:rFonts w:ascii="Times New Roman" w:hAnsi="Times New Roman" w:cs="Times New Roman"/>
          <w:sz w:val="32"/>
          <w:szCs w:val="32"/>
          <w:lang w:val="x-none"/>
        </w:rPr>
        <w:t xml:space="preserve">For we have not an high priest which cannot be touched with the feeling of our infirmities; but was in all points tempted like as </w:t>
      </w:r>
      <w:r w:rsidR="001C535F" w:rsidRPr="001C535F">
        <w:rPr>
          <w:rFonts w:ascii="Times New Roman" w:hAnsi="Times New Roman" w:cs="Times New Roman"/>
          <w:i/>
          <w:iCs/>
          <w:sz w:val="32"/>
          <w:szCs w:val="32"/>
          <w:lang w:val="x-none"/>
        </w:rPr>
        <w:t>we are, yet</w:t>
      </w:r>
      <w:r w:rsidR="001C535F" w:rsidRPr="001C535F">
        <w:rPr>
          <w:rFonts w:ascii="Times New Roman" w:hAnsi="Times New Roman" w:cs="Times New Roman"/>
          <w:sz w:val="32"/>
          <w:szCs w:val="32"/>
          <w:lang w:val="x-none"/>
        </w:rPr>
        <w:t xml:space="preserve"> without sin.</w:t>
      </w:r>
      <w:r w:rsidR="001C535F">
        <w:rPr>
          <w:rFonts w:ascii="Times New Roman" w:hAnsi="Times New Roman" w:cs="Times New Roman"/>
          <w:sz w:val="32"/>
          <w:szCs w:val="32"/>
          <w:lang w:val="x-none"/>
        </w:rPr>
        <w:t>”</w:t>
      </w:r>
    </w:p>
    <w:p w14:paraId="3C065622" w14:textId="1A5E751D" w:rsidR="0060264E" w:rsidRPr="001C535F" w:rsidRDefault="001C535F" w:rsidP="001C535F">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60264E" w:rsidRPr="001C535F">
        <w:rPr>
          <w:rFonts w:ascii="Times New Roman" w:hAnsi="Times New Roman" w:cs="Times New Roman"/>
          <w:sz w:val="32"/>
          <w:szCs w:val="32"/>
        </w:rPr>
        <w:t>In Gethsemane, we see His humanity on full display. He prays. He sweats. He pleads. He submits.</w:t>
      </w:r>
    </w:p>
    <w:p w14:paraId="14050D94" w14:textId="6F6C16E3"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This is not weakness. This is obedience. Philippians 2:8 — “He humbled Himself and became obedient unto death, even the death of the cross.”</w:t>
      </w:r>
    </w:p>
    <w:p w14:paraId="4A534736" w14:textId="2C37F491" w:rsidR="0060264E" w:rsidRPr="00D91C17" w:rsidRDefault="0060264E" w:rsidP="00D91C17">
      <w:pPr>
        <w:pStyle w:val="ListParagraph"/>
        <w:numPr>
          <w:ilvl w:val="0"/>
          <w:numId w:val="4"/>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lastRenderedPageBreak/>
        <w:t>Jesus did not need to bleed in the garden to prove His love. He needed to surrender. And He did.</w:t>
      </w:r>
      <w:r w:rsidR="0096245D">
        <w:rPr>
          <w:rFonts w:ascii="Times New Roman" w:hAnsi="Times New Roman" w:cs="Times New Roman"/>
          <w:sz w:val="32"/>
          <w:szCs w:val="32"/>
        </w:rPr>
        <w:t xml:space="preserve"> (Hebrews 5:7-9; fear is ‘</w:t>
      </w:r>
      <w:r w:rsidR="006F7AAD">
        <w:rPr>
          <w:rFonts w:ascii="Times New Roman" w:hAnsi="Times New Roman" w:cs="Times New Roman"/>
          <w:sz w:val="32"/>
          <w:szCs w:val="32"/>
        </w:rPr>
        <w:t>reverence</w:t>
      </w:r>
      <w:r w:rsidR="0096245D">
        <w:rPr>
          <w:rFonts w:ascii="Times New Roman" w:hAnsi="Times New Roman" w:cs="Times New Roman"/>
          <w:sz w:val="32"/>
          <w:szCs w:val="32"/>
        </w:rPr>
        <w:t>’ in the ESV)</w:t>
      </w:r>
    </w:p>
    <w:p w14:paraId="566C6A56" w14:textId="77777777" w:rsidR="00B45327" w:rsidRDefault="00B45327" w:rsidP="000748B1">
      <w:pPr>
        <w:spacing w:after="0" w:line="240" w:lineRule="auto"/>
        <w:rPr>
          <w:rFonts w:ascii="Times New Roman" w:hAnsi="Times New Roman" w:cs="Times New Roman"/>
          <w:sz w:val="32"/>
          <w:szCs w:val="32"/>
        </w:rPr>
      </w:pPr>
    </w:p>
    <w:p w14:paraId="05D4655B" w14:textId="56F37F6D"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V. The Disciples: Sleeping Through the Storm</w:t>
      </w:r>
    </w:p>
    <w:p w14:paraId="18C27058" w14:textId="6E4E41AB" w:rsidR="0060264E" w:rsidRPr="000748B1" w:rsidRDefault="00D91C17" w:rsidP="00D91C1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X. </w:t>
      </w:r>
      <w:r w:rsidR="0060264E" w:rsidRPr="000748B1">
        <w:rPr>
          <w:rFonts w:ascii="Times New Roman" w:hAnsi="Times New Roman" w:cs="Times New Roman"/>
          <w:sz w:val="32"/>
          <w:szCs w:val="32"/>
        </w:rPr>
        <w:t>While Jesus agonized, what were the disciples doing?</w:t>
      </w:r>
    </w:p>
    <w:p w14:paraId="57D3969F" w14:textId="55934639" w:rsidR="0060264E" w:rsidRPr="000748B1" w:rsidRDefault="0060264E" w:rsidP="00D91C17">
      <w:pPr>
        <w:spacing w:after="0" w:line="240" w:lineRule="auto"/>
        <w:ind w:left="1440"/>
        <w:rPr>
          <w:rFonts w:ascii="Times New Roman" w:hAnsi="Times New Roman" w:cs="Times New Roman"/>
          <w:sz w:val="32"/>
          <w:szCs w:val="32"/>
        </w:rPr>
      </w:pPr>
      <w:r w:rsidRPr="000748B1">
        <w:rPr>
          <w:rFonts w:ascii="Times New Roman" w:hAnsi="Times New Roman" w:cs="Times New Roman"/>
          <w:sz w:val="32"/>
          <w:szCs w:val="32"/>
        </w:rPr>
        <w:t>Luke 22:45 — “And when He rose up from prayer, and was come to His disciples, He found them sleeping for sorrow.”</w:t>
      </w:r>
    </w:p>
    <w:p w14:paraId="7E767F71" w14:textId="4AEE0891" w:rsidR="0060264E" w:rsidRPr="00D91C17" w:rsidRDefault="0060264E" w:rsidP="00D91C17">
      <w:pPr>
        <w:pStyle w:val="ListParagraph"/>
        <w:numPr>
          <w:ilvl w:val="0"/>
          <w:numId w:val="5"/>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They were overwhelmed. They were confused. They were tired. But they were also missing the moment.</w:t>
      </w:r>
    </w:p>
    <w:p w14:paraId="6C76EDCB" w14:textId="6CD39BEB" w:rsidR="0060264E" w:rsidRPr="00D91C17" w:rsidRDefault="0060264E" w:rsidP="00D91C17">
      <w:pPr>
        <w:pStyle w:val="ListParagraph"/>
        <w:numPr>
          <w:ilvl w:val="0"/>
          <w:numId w:val="5"/>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How often do we sleep through o</w:t>
      </w:r>
      <w:r w:rsidR="00674002">
        <w:rPr>
          <w:rFonts w:ascii="Times New Roman" w:hAnsi="Times New Roman" w:cs="Times New Roman"/>
          <w:sz w:val="32"/>
          <w:szCs w:val="32"/>
        </w:rPr>
        <w:t>ther</w:t>
      </w:r>
      <w:r w:rsidR="0049178A">
        <w:rPr>
          <w:rFonts w:ascii="Times New Roman" w:hAnsi="Times New Roman" w:cs="Times New Roman"/>
          <w:sz w:val="32"/>
          <w:szCs w:val="32"/>
        </w:rPr>
        <w:t>’</w:t>
      </w:r>
      <w:r w:rsidR="00674002">
        <w:rPr>
          <w:rFonts w:ascii="Times New Roman" w:hAnsi="Times New Roman" w:cs="Times New Roman"/>
          <w:sz w:val="32"/>
          <w:szCs w:val="32"/>
        </w:rPr>
        <w:t>s</w:t>
      </w:r>
      <w:r w:rsidRPr="00D91C17">
        <w:rPr>
          <w:rFonts w:ascii="Times New Roman" w:hAnsi="Times New Roman" w:cs="Times New Roman"/>
          <w:sz w:val="32"/>
          <w:szCs w:val="32"/>
        </w:rPr>
        <w:t xml:space="preserve"> Gethsemanes? How often do we fail to watch and pray</w:t>
      </w:r>
      <w:r w:rsidR="0049178A">
        <w:rPr>
          <w:rFonts w:ascii="Times New Roman" w:hAnsi="Times New Roman" w:cs="Times New Roman"/>
          <w:sz w:val="32"/>
          <w:szCs w:val="32"/>
        </w:rPr>
        <w:t>, for ourselves and for others</w:t>
      </w:r>
      <w:r w:rsidRPr="00D91C17">
        <w:rPr>
          <w:rFonts w:ascii="Times New Roman" w:hAnsi="Times New Roman" w:cs="Times New Roman"/>
          <w:sz w:val="32"/>
          <w:szCs w:val="32"/>
        </w:rPr>
        <w:t>?</w:t>
      </w:r>
    </w:p>
    <w:p w14:paraId="304448B9" w14:textId="1F7CC3D8" w:rsidR="0060264E" w:rsidRPr="00D91C17" w:rsidRDefault="0060264E" w:rsidP="000748B1">
      <w:pPr>
        <w:pStyle w:val="ListParagraph"/>
        <w:numPr>
          <w:ilvl w:val="0"/>
          <w:numId w:val="5"/>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Jesus said, “Pray that ye enter not into temptation.” He knew the storm was coming. He knew Peter would deny Him. He knew they would scatter.</w:t>
      </w:r>
    </w:p>
    <w:p w14:paraId="063A2356" w14:textId="1CC2F66A" w:rsidR="0060264E" w:rsidRPr="00D91C17" w:rsidRDefault="0060264E" w:rsidP="000748B1">
      <w:pPr>
        <w:pStyle w:val="ListParagraph"/>
        <w:numPr>
          <w:ilvl w:val="0"/>
          <w:numId w:val="5"/>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Gethsemane is not just about Jesus. It’s about us. Will we watch? Will we pray? Will we surrender?</w:t>
      </w:r>
    </w:p>
    <w:p w14:paraId="58DEE083" w14:textId="77777777" w:rsidR="00B45327" w:rsidRDefault="00B45327" w:rsidP="000748B1">
      <w:pPr>
        <w:spacing w:after="0" w:line="240" w:lineRule="auto"/>
        <w:rPr>
          <w:rFonts w:ascii="Times New Roman" w:hAnsi="Times New Roman" w:cs="Times New Roman"/>
          <w:sz w:val="32"/>
          <w:szCs w:val="32"/>
        </w:rPr>
      </w:pPr>
    </w:p>
    <w:p w14:paraId="1B3468F8" w14:textId="25F59196"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VI. Application: What Gethsemane Teaches Us</w:t>
      </w:r>
    </w:p>
    <w:p w14:paraId="0C3A32D4" w14:textId="75288C49" w:rsidR="0060264E" w:rsidRPr="0049178A" w:rsidRDefault="0060264E" w:rsidP="000748B1">
      <w:pPr>
        <w:pStyle w:val="ListParagraph"/>
        <w:numPr>
          <w:ilvl w:val="0"/>
          <w:numId w:val="5"/>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Let’s bring this home. What does this garden moment teach us?</w:t>
      </w:r>
    </w:p>
    <w:p w14:paraId="2FBCB12E" w14:textId="77777777"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1. Agony is not sin.</w:t>
      </w:r>
    </w:p>
    <w:p w14:paraId="34D23A60" w14:textId="14A68314"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Jesus was in agony, but He did not sin. It’s okay to wrestle. It’s okay to cry. It’s okay to plead. But in the end — we must submit.</w:t>
      </w:r>
    </w:p>
    <w:p w14:paraId="00163FE2" w14:textId="77777777"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2. Obedience is costly.</w:t>
      </w:r>
    </w:p>
    <w:p w14:paraId="62888F35" w14:textId="6BD4C04F"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 xml:space="preserve">Jesus said, “Not my will, but thine be done.” That is the heart of discipleship. Not comfort. Not convenience. But </w:t>
      </w:r>
      <w:r w:rsidR="005561C4">
        <w:rPr>
          <w:rFonts w:ascii="Times New Roman" w:hAnsi="Times New Roman" w:cs="Times New Roman"/>
          <w:sz w:val="32"/>
          <w:szCs w:val="32"/>
        </w:rPr>
        <w:t xml:space="preserve">true and absolute </w:t>
      </w:r>
      <w:r w:rsidRPr="000748B1">
        <w:rPr>
          <w:rFonts w:ascii="Times New Roman" w:hAnsi="Times New Roman" w:cs="Times New Roman"/>
          <w:sz w:val="32"/>
          <w:szCs w:val="32"/>
        </w:rPr>
        <w:t>surrender.</w:t>
      </w:r>
    </w:p>
    <w:p w14:paraId="2BEAC2BD" w14:textId="77777777"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3. Prayer is the pathway.</w:t>
      </w:r>
    </w:p>
    <w:p w14:paraId="20712AF1" w14:textId="7ABC1413"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In His darkest hour, Jesus prayed. Not once. Not twice. But three times. Prayer is not a last resort — it is our lifeline.</w:t>
      </w:r>
    </w:p>
    <w:p w14:paraId="30891EA4" w14:textId="77777777"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4. Watchfulness matters.</w:t>
      </w:r>
    </w:p>
    <w:p w14:paraId="3E5BC56C" w14:textId="2A6E583A"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lastRenderedPageBreak/>
        <w:t>The disciples missed the moment. Let us not be found sleeping. Let us be alert, aware, and prayerful.</w:t>
      </w:r>
    </w:p>
    <w:p w14:paraId="61B1A22A" w14:textId="77777777"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5. The cup is real — but so is the victory.</w:t>
      </w:r>
    </w:p>
    <w:p w14:paraId="01E838FD" w14:textId="5FDB63C5" w:rsidR="0060264E" w:rsidRPr="000748B1" w:rsidRDefault="0060264E" w:rsidP="0049178A">
      <w:pPr>
        <w:spacing w:after="0" w:line="240" w:lineRule="auto"/>
        <w:ind w:left="1080"/>
        <w:rPr>
          <w:rFonts w:ascii="Times New Roman" w:hAnsi="Times New Roman" w:cs="Times New Roman"/>
          <w:sz w:val="32"/>
          <w:szCs w:val="32"/>
        </w:rPr>
      </w:pPr>
      <w:r w:rsidRPr="000748B1">
        <w:rPr>
          <w:rFonts w:ascii="Times New Roman" w:hAnsi="Times New Roman" w:cs="Times New Roman"/>
          <w:sz w:val="32"/>
          <w:szCs w:val="32"/>
        </w:rPr>
        <w:t>Jesus drank the cup. He went to the cross. He rose again. Gethsemane was the battle before the victory.</w:t>
      </w:r>
      <w:r w:rsidR="006D2CE2">
        <w:rPr>
          <w:rFonts w:ascii="Times New Roman" w:hAnsi="Times New Roman" w:cs="Times New Roman"/>
          <w:sz w:val="32"/>
          <w:szCs w:val="32"/>
        </w:rPr>
        <w:t xml:space="preserve"> Satan is the one that truly lost that day, NOT God and NOT our savior, Jesus!</w:t>
      </w:r>
    </w:p>
    <w:p w14:paraId="5DDFFC57" w14:textId="77777777" w:rsidR="00B45327" w:rsidRDefault="00B45327" w:rsidP="000748B1">
      <w:pPr>
        <w:spacing w:after="0" w:line="240" w:lineRule="auto"/>
        <w:rPr>
          <w:rFonts w:ascii="Times New Roman" w:hAnsi="Times New Roman" w:cs="Times New Roman"/>
          <w:sz w:val="32"/>
          <w:szCs w:val="32"/>
        </w:rPr>
      </w:pPr>
    </w:p>
    <w:p w14:paraId="26B95D49" w14:textId="3C107186" w:rsidR="0060264E" w:rsidRPr="00D91C17" w:rsidRDefault="0060264E" w:rsidP="000748B1">
      <w:pPr>
        <w:spacing w:after="0" w:line="240" w:lineRule="auto"/>
        <w:rPr>
          <w:rFonts w:ascii="Times New Roman" w:hAnsi="Times New Roman" w:cs="Times New Roman"/>
          <w:b/>
          <w:bCs/>
          <w:sz w:val="32"/>
          <w:szCs w:val="32"/>
        </w:rPr>
      </w:pPr>
      <w:r w:rsidRPr="009C66DA">
        <w:rPr>
          <w:rFonts w:ascii="Times New Roman" w:hAnsi="Times New Roman" w:cs="Times New Roman"/>
          <w:b/>
          <w:bCs/>
          <w:sz w:val="32"/>
          <w:szCs w:val="32"/>
        </w:rPr>
        <w:t>Conclusion: The Garden and the Cross</w:t>
      </w:r>
    </w:p>
    <w:p w14:paraId="1A7315B3" w14:textId="55BE1C75" w:rsidR="0060264E" w:rsidRPr="00D91C17" w:rsidRDefault="0060264E" w:rsidP="000748B1">
      <w:pPr>
        <w:pStyle w:val="ListParagraph"/>
        <w:numPr>
          <w:ilvl w:val="0"/>
          <w:numId w:val="6"/>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As we close, let us remember: Gethsemane was not the end. It was the beginning of the final chapter.</w:t>
      </w:r>
    </w:p>
    <w:p w14:paraId="3B5EFB7E" w14:textId="5BDBBE3A" w:rsidR="0060264E" w:rsidRPr="00D91C17" w:rsidRDefault="0060264E" w:rsidP="000748B1">
      <w:pPr>
        <w:pStyle w:val="ListParagraph"/>
        <w:numPr>
          <w:ilvl w:val="0"/>
          <w:numId w:val="6"/>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 xml:space="preserve">Jesus did not bleed in the garden — but He bled on the cross. He did not die in the garden — but He died on </w:t>
      </w:r>
      <w:r w:rsidR="00B640E8">
        <w:rPr>
          <w:rFonts w:ascii="Times New Roman" w:hAnsi="Times New Roman" w:cs="Times New Roman"/>
          <w:sz w:val="32"/>
          <w:szCs w:val="32"/>
        </w:rPr>
        <w:t>Golgotha</w:t>
      </w:r>
      <w:r w:rsidRPr="00D91C17">
        <w:rPr>
          <w:rFonts w:ascii="Times New Roman" w:hAnsi="Times New Roman" w:cs="Times New Roman"/>
          <w:sz w:val="32"/>
          <w:szCs w:val="32"/>
        </w:rPr>
        <w:t>. And He did not stay in the tomb — He rose again.</w:t>
      </w:r>
    </w:p>
    <w:p w14:paraId="2ECDA982" w14:textId="62A585A0" w:rsidR="0060264E" w:rsidRPr="00D91C17" w:rsidRDefault="0060264E" w:rsidP="000748B1">
      <w:pPr>
        <w:pStyle w:val="ListParagraph"/>
        <w:numPr>
          <w:ilvl w:val="0"/>
          <w:numId w:val="6"/>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The garden teaches us that surrender precedes victory. That obedience precedes glory. That prayer precedes power.</w:t>
      </w:r>
    </w:p>
    <w:p w14:paraId="6CF323A2" w14:textId="12412467" w:rsidR="0060264E" w:rsidRPr="00D91C17" w:rsidRDefault="00B640E8" w:rsidP="000748B1">
      <w:pPr>
        <w:pStyle w:val="ListParagraph"/>
        <w:numPr>
          <w:ilvl w:val="0"/>
          <w:numId w:val="6"/>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So,</w:t>
      </w:r>
      <w:r w:rsidR="0060264E" w:rsidRPr="00D91C17">
        <w:rPr>
          <w:rFonts w:ascii="Times New Roman" w:hAnsi="Times New Roman" w:cs="Times New Roman"/>
          <w:sz w:val="32"/>
          <w:szCs w:val="32"/>
        </w:rPr>
        <w:t xml:space="preserve"> when you find yourself in your own Gethsemane — pray. Sweat. Cry. Kneel. And say, “Not my will, but thine be done.”</w:t>
      </w:r>
    </w:p>
    <w:p w14:paraId="1B4F902F" w14:textId="760AE256" w:rsidR="008C0DD0" w:rsidRPr="00D91C17" w:rsidRDefault="0060264E" w:rsidP="00D91C17">
      <w:pPr>
        <w:pStyle w:val="ListParagraph"/>
        <w:numPr>
          <w:ilvl w:val="0"/>
          <w:numId w:val="6"/>
        </w:numPr>
        <w:spacing w:after="0" w:line="240" w:lineRule="auto"/>
        <w:rPr>
          <w:rFonts w:ascii="Times New Roman" w:hAnsi="Times New Roman" w:cs="Times New Roman"/>
          <w:sz w:val="32"/>
          <w:szCs w:val="32"/>
        </w:rPr>
      </w:pPr>
      <w:r w:rsidRPr="00D91C17">
        <w:rPr>
          <w:rFonts w:ascii="Times New Roman" w:hAnsi="Times New Roman" w:cs="Times New Roman"/>
          <w:sz w:val="32"/>
          <w:szCs w:val="32"/>
        </w:rPr>
        <w:t>Because on the other side of the garden… is resurrection.</w:t>
      </w:r>
    </w:p>
    <w:sectPr w:rsidR="008C0DD0" w:rsidRPr="00D91C1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40C3" w14:textId="77777777" w:rsidR="004216BF" w:rsidRDefault="004216BF" w:rsidP="000748B1">
      <w:pPr>
        <w:spacing w:after="0" w:line="240" w:lineRule="auto"/>
      </w:pPr>
      <w:r>
        <w:separator/>
      </w:r>
    </w:p>
  </w:endnote>
  <w:endnote w:type="continuationSeparator" w:id="0">
    <w:p w14:paraId="0708BA44" w14:textId="77777777" w:rsidR="004216BF" w:rsidRDefault="004216BF" w:rsidP="0007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67EA" w14:textId="794C7489" w:rsidR="000748B1" w:rsidRDefault="002409D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051FA5FB" wp14:editId="2A2F4B8D">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0-12T00:00:00Z">
                                <w:dateFormat w:val="MMMM d, yyyy"/>
                                <w:lid w:val="en-US"/>
                                <w:storeMappedDataAs w:val="dateTime"/>
                                <w:calendar w:val="gregorian"/>
                              </w:date>
                            </w:sdtPr>
                            <w:sdtContent>
                              <w:p w14:paraId="5CB6323F" w14:textId="60E5D552" w:rsidR="002409D1" w:rsidRDefault="002409D1">
                                <w:pPr>
                                  <w:jc w:val="right"/>
                                  <w:rPr>
                                    <w:color w:val="7F7F7F" w:themeColor="text1" w:themeTint="80"/>
                                  </w:rPr>
                                </w:pPr>
                                <w:r>
                                  <w:rPr>
                                    <w:color w:val="7F7F7F" w:themeColor="text1" w:themeTint="80"/>
                                  </w:rPr>
                                  <w:t>October 12, 2025</w:t>
                                </w:r>
                              </w:p>
                            </w:sdtContent>
                          </w:sdt>
                          <w:p w14:paraId="54B2734D" w14:textId="77777777" w:rsidR="002409D1" w:rsidRDefault="002409D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51FA5FB"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0-12T00:00:00Z">
                          <w:dateFormat w:val="MMMM d, yyyy"/>
                          <w:lid w:val="en-US"/>
                          <w:storeMappedDataAs w:val="dateTime"/>
                          <w:calendar w:val="gregorian"/>
                        </w:date>
                      </w:sdtPr>
                      <w:sdtContent>
                        <w:p w14:paraId="5CB6323F" w14:textId="60E5D552" w:rsidR="002409D1" w:rsidRDefault="002409D1">
                          <w:pPr>
                            <w:jc w:val="right"/>
                            <w:rPr>
                              <w:color w:val="7F7F7F" w:themeColor="text1" w:themeTint="80"/>
                            </w:rPr>
                          </w:pPr>
                          <w:r>
                            <w:rPr>
                              <w:color w:val="7F7F7F" w:themeColor="text1" w:themeTint="80"/>
                            </w:rPr>
                            <w:t>October 12, 2025</w:t>
                          </w:r>
                        </w:p>
                      </w:sdtContent>
                    </w:sdt>
                    <w:p w14:paraId="54B2734D" w14:textId="77777777" w:rsidR="002409D1" w:rsidRDefault="002409D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37230FE" wp14:editId="7ECE792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ABA8FE" w14:textId="77777777" w:rsidR="002409D1" w:rsidRDefault="002409D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230FE"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FABA8FE" w14:textId="77777777" w:rsidR="002409D1" w:rsidRDefault="002409D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985F1" w14:textId="77777777" w:rsidR="004216BF" w:rsidRDefault="004216BF" w:rsidP="000748B1">
      <w:pPr>
        <w:spacing w:after="0" w:line="240" w:lineRule="auto"/>
      </w:pPr>
      <w:r>
        <w:separator/>
      </w:r>
    </w:p>
  </w:footnote>
  <w:footnote w:type="continuationSeparator" w:id="0">
    <w:p w14:paraId="4391503D" w14:textId="77777777" w:rsidR="004216BF" w:rsidRDefault="004216BF" w:rsidP="00074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4916" w14:textId="6B218646" w:rsidR="000748B1" w:rsidRDefault="000748B1">
    <w:pPr>
      <w:pStyle w:val="Header"/>
    </w:pPr>
    <w:r>
      <w:t>P&amp;B cofC</w:t>
    </w:r>
    <w:r>
      <w:ptab w:relativeTo="margin" w:alignment="center" w:leader="none"/>
    </w:r>
    <w:r w:rsidRPr="000748B1">
      <w:rPr>
        <w:rFonts w:ascii="Times New Roman" w:hAnsi="Times New Roman" w:cs="Times New Roman"/>
      </w:rPr>
      <w:t>“Like Drops of Blood — The Agony of Gethsemane”</w:t>
    </w:r>
    <w:r>
      <w:ptab w:relativeTo="margin" w:alignment="right" w:leader="none"/>
    </w:r>
    <w:r>
      <w:t>10/12/</w:t>
    </w:r>
    <w:r w:rsidR="009C66DA">
      <w:t>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7BB"/>
    <w:multiLevelType w:val="hybridMultilevel"/>
    <w:tmpl w:val="E5AA5EC8"/>
    <w:lvl w:ilvl="0" w:tplc="04090015">
      <w:start w:val="6"/>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50245"/>
    <w:multiLevelType w:val="hybridMultilevel"/>
    <w:tmpl w:val="634010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25877"/>
    <w:multiLevelType w:val="hybridMultilevel"/>
    <w:tmpl w:val="B470C8BA"/>
    <w:lvl w:ilvl="0" w:tplc="BF887778">
      <w:start w:val="1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513A61"/>
    <w:multiLevelType w:val="hybridMultilevel"/>
    <w:tmpl w:val="8B54A122"/>
    <w:lvl w:ilvl="0" w:tplc="11729A72">
      <w:start w:val="2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765CAD"/>
    <w:multiLevelType w:val="hybridMultilevel"/>
    <w:tmpl w:val="2AF69E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C94922"/>
    <w:multiLevelType w:val="hybridMultilevel"/>
    <w:tmpl w:val="429485F2"/>
    <w:lvl w:ilvl="0" w:tplc="6512D1AC">
      <w:start w:val="17"/>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6078866">
    <w:abstractNumId w:val="1"/>
  </w:num>
  <w:num w:numId="2" w16cid:durableId="1533230737">
    <w:abstractNumId w:val="0"/>
  </w:num>
  <w:num w:numId="3" w16cid:durableId="1573999145">
    <w:abstractNumId w:val="5"/>
  </w:num>
  <w:num w:numId="4" w16cid:durableId="529804993">
    <w:abstractNumId w:val="2"/>
  </w:num>
  <w:num w:numId="5" w16cid:durableId="1659729704">
    <w:abstractNumId w:val="3"/>
  </w:num>
  <w:num w:numId="6" w16cid:durableId="747535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D0"/>
    <w:rsid w:val="000748B1"/>
    <w:rsid w:val="000A088F"/>
    <w:rsid w:val="000D5652"/>
    <w:rsid w:val="00150F09"/>
    <w:rsid w:val="001A1B7A"/>
    <w:rsid w:val="001C535F"/>
    <w:rsid w:val="002409D1"/>
    <w:rsid w:val="002467DD"/>
    <w:rsid w:val="002F4183"/>
    <w:rsid w:val="00340450"/>
    <w:rsid w:val="003E6CB0"/>
    <w:rsid w:val="004216BF"/>
    <w:rsid w:val="0049178A"/>
    <w:rsid w:val="004A7141"/>
    <w:rsid w:val="004F7714"/>
    <w:rsid w:val="00534E62"/>
    <w:rsid w:val="005561C4"/>
    <w:rsid w:val="00586A41"/>
    <w:rsid w:val="0060264E"/>
    <w:rsid w:val="00674002"/>
    <w:rsid w:val="006D2CE2"/>
    <w:rsid w:val="006F7AAD"/>
    <w:rsid w:val="007A6F1C"/>
    <w:rsid w:val="007E4B52"/>
    <w:rsid w:val="007E6A07"/>
    <w:rsid w:val="008C0DD0"/>
    <w:rsid w:val="0094402E"/>
    <w:rsid w:val="0096245D"/>
    <w:rsid w:val="00973FB8"/>
    <w:rsid w:val="009C66DA"/>
    <w:rsid w:val="00B17D8A"/>
    <w:rsid w:val="00B45327"/>
    <w:rsid w:val="00B640E8"/>
    <w:rsid w:val="00CA2F73"/>
    <w:rsid w:val="00D73BD3"/>
    <w:rsid w:val="00D91C17"/>
    <w:rsid w:val="00DC79A1"/>
    <w:rsid w:val="00DE19AC"/>
    <w:rsid w:val="00ED078C"/>
    <w:rsid w:val="00F436CB"/>
    <w:rsid w:val="00F96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2CF35"/>
  <w15:chartTrackingRefBased/>
  <w15:docId w15:val="{0B7ADE7F-F251-E241-83BD-AA470995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D0"/>
    <w:rPr>
      <w:rFonts w:eastAsiaTheme="majorEastAsia" w:cstheme="majorBidi"/>
      <w:color w:val="272727" w:themeColor="text1" w:themeTint="D8"/>
    </w:rPr>
  </w:style>
  <w:style w:type="paragraph" w:styleId="Title">
    <w:name w:val="Title"/>
    <w:basedOn w:val="Normal"/>
    <w:next w:val="Normal"/>
    <w:link w:val="TitleChar"/>
    <w:uiPriority w:val="10"/>
    <w:qFormat/>
    <w:rsid w:val="008C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D0"/>
    <w:pPr>
      <w:spacing w:before="160"/>
      <w:jc w:val="center"/>
    </w:pPr>
    <w:rPr>
      <w:i/>
      <w:iCs/>
      <w:color w:val="404040" w:themeColor="text1" w:themeTint="BF"/>
    </w:rPr>
  </w:style>
  <w:style w:type="character" w:customStyle="1" w:styleId="QuoteChar">
    <w:name w:val="Quote Char"/>
    <w:basedOn w:val="DefaultParagraphFont"/>
    <w:link w:val="Quote"/>
    <w:uiPriority w:val="29"/>
    <w:rsid w:val="008C0DD0"/>
    <w:rPr>
      <w:i/>
      <w:iCs/>
      <w:color w:val="404040" w:themeColor="text1" w:themeTint="BF"/>
    </w:rPr>
  </w:style>
  <w:style w:type="paragraph" w:styleId="ListParagraph">
    <w:name w:val="List Paragraph"/>
    <w:basedOn w:val="Normal"/>
    <w:uiPriority w:val="34"/>
    <w:qFormat/>
    <w:rsid w:val="008C0DD0"/>
    <w:pPr>
      <w:ind w:left="720"/>
      <w:contextualSpacing/>
    </w:pPr>
  </w:style>
  <w:style w:type="character" w:styleId="IntenseEmphasis">
    <w:name w:val="Intense Emphasis"/>
    <w:basedOn w:val="DefaultParagraphFont"/>
    <w:uiPriority w:val="21"/>
    <w:qFormat/>
    <w:rsid w:val="008C0DD0"/>
    <w:rPr>
      <w:i/>
      <w:iCs/>
      <w:color w:val="0F4761" w:themeColor="accent1" w:themeShade="BF"/>
    </w:rPr>
  </w:style>
  <w:style w:type="paragraph" w:styleId="IntenseQuote">
    <w:name w:val="Intense Quote"/>
    <w:basedOn w:val="Normal"/>
    <w:next w:val="Normal"/>
    <w:link w:val="IntenseQuoteChar"/>
    <w:uiPriority w:val="30"/>
    <w:qFormat/>
    <w:rsid w:val="008C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D0"/>
    <w:rPr>
      <w:i/>
      <w:iCs/>
      <w:color w:val="0F4761" w:themeColor="accent1" w:themeShade="BF"/>
    </w:rPr>
  </w:style>
  <w:style w:type="character" w:styleId="IntenseReference">
    <w:name w:val="Intense Reference"/>
    <w:basedOn w:val="DefaultParagraphFont"/>
    <w:uiPriority w:val="32"/>
    <w:qFormat/>
    <w:rsid w:val="008C0DD0"/>
    <w:rPr>
      <w:b/>
      <w:bCs/>
      <w:smallCaps/>
      <w:color w:val="0F4761" w:themeColor="accent1" w:themeShade="BF"/>
      <w:spacing w:val="5"/>
    </w:rPr>
  </w:style>
  <w:style w:type="paragraph" w:styleId="Header">
    <w:name w:val="header"/>
    <w:basedOn w:val="Normal"/>
    <w:link w:val="HeaderChar"/>
    <w:uiPriority w:val="99"/>
    <w:unhideWhenUsed/>
    <w:rsid w:val="0007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8B1"/>
  </w:style>
  <w:style w:type="paragraph" w:styleId="Footer">
    <w:name w:val="footer"/>
    <w:basedOn w:val="Normal"/>
    <w:link w:val="FooterChar"/>
    <w:uiPriority w:val="99"/>
    <w:unhideWhenUsed/>
    <w:rsid w:val="0007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8B1"/>
  </w:style>
  <w:style w:type="character" w:styleId="Hyperlink">
    <w:name w:val="Hyperlink"/>
    <w:basedOn w:val="DefaultParagraphFont"/>
    <w:uiPriority w:val="99"/>
    <w:unhideWhenUsed/>
    <w:rsid w:val="0094402E"/>
    <w:rPr>
      <w:color w:val="467886" w:themeColor="hyperlink"/>
      <w:u w:val="single"/>
    </w:rPr>
  </w:style>
  <w:style w:type="character" w:styleId="UnresolvedMention">
    <w:name w:val="Unresolved Mention"/>
    <w:basedOn w:val="DefaultParagraphFont"/>
    <w:uiPriority w:val="99"/>
    <w:semiHidden/>
    <w:unhideWhenUsed/>
    <w:rsid w:val="00944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0EF205-F963-4983-8FF7-4AA8ED8E2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1109</Words>
  <Characters>6323</Characters>
  <Application>Microsoft Office Word</Application>
  <DocSecurity>0</DocSecurity>
  <Lines>52</Lines>
  <Paragraphs>14</Paragraphs>
  <ScaleCrop>false</ScaleCrop>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 King</dc:creator>
  <cp:keywords/>
  <dc:description/>
  <cp:lastModifiedBy>Patrick King</cp:lastModifiedBy>
  <cp:revision>34</cp:revision>
  <cp:lastPrinted>2025-10-05T21:32:00Z</cp:lastPrinted>
  <dcterms:created xsi:type="dcterms:W3CDTF">2025-10-05T19:55:00Z</dcterms:created>
  <dcterms:modified xsi:type="dcterms:W3CDTF">2025-10-05T21:35:00Z</dcterms:modified>
</cp:coreProperties>
</file>