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24"/>
          <w:szCs w:val="24"/>
        </w:rPr>
        <w:t xml:space="preserve">Wykaz sprzętu — oferta nr 227-4CP2020 UNILAB z 13.11.2020</w:t>
      </w:r>
    </w:p>
    <w:p>
      <w:pPr>
        <w:spacing w:after="240"/>
      </w:pPr>
      <w:r>
        <w:rPr>
          <w:color w:val="555555"/>
          <w:sz w:val="18"/>
          <w:szCs w:val="18"/>
        </w:rPr>
        <w:t xml:space="preserve">CONTROLS Polska Sp. z o.o. / UNILAB s.c. — ceny netto (bez VAT 23%)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4026"/>
        <w:gridCol w:w="600"/>
        <w:gridCol w:w="1200"/>
        <w:gridCol w:w="1200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Lp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Kod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Nazwa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Ilość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Cena netto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Wartość netto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50-C56F02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AUTOMAX PRO COMPACT-Line — automatyczna maszyna wytrzymałościowa 3000 kN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54 474,00 zł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54 474,00 zł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50-C9080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Płytka dystansowa Ø 200 × 30 mm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166,00 zł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166,00 zł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50-C9082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Płytka dystansowa Ø 200 × 50 mm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248,00 zł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496,00 zł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50-C9083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Płytka dystansowa Ø 200 × 68 mm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308,00 zł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616,00 zł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50-C1501/FR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DUPLEX — uniwersalna rama 200 kN do badań zginania i ściskania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17 990,00 zł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17 990,00 zł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50-C1500/2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Zestaw do badania płyt chodnikowych wg EN 1339 (2 rolki dolne + 1 górna, 40 mm × 620 mm)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4 362,00 zł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4 362,00 zł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50-C0050/CAL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Specjalna kalibracja odczytu (1 klasa dokładności od 1% zakresu)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931,00 zł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931,00 zł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CM/CAIN2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Instalacja, uruchomienie, wzorcowanie i szkolenie personelu (maszyna z 2 ramami)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2 794,00 zł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2 794,00 zł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50-SW/DM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DataManager — program komputerowy (kontrola maszyny z PC, archiwizacja wyników, certyfikaty)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1 702,00 zł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1 702,00 zł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50-KLAB/E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LinK-LAB — pakiet podłączenia urządzeń peryferyjnych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1 414,00 zł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1 414,00 zł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50-D0630/24K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Waga elektroniczna 24 000 g × 0,1 g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4 712,00 zł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4 712,00 zł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50-D1655/K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Cyfrowa suwmiarka 200 mm × 0,01 mm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2 699,00 zł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2 699,00 zł</w:t>
            </w:r>
          </w:p>
        </w:tc>
      </w:tr>
      <w:tr>
        <w:tc>
          <w:tcPr>
            <w:tcW w:type="dxa" w:w="7826"/>
            <w:gridSpan w:val="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W sumie AUTOMAX PRO z ramą DUPLEX (poz. 1–8):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81 829,00 zł</w:t>
            </w:r>
          </w:p>
        </w:tc>
      </w:tr>
      <w:tr>
        <w:tc>
          <w:tcPr>
            <w:tcW w:type="dxa" w:w="7826"/>
            <w:gridSpan w:val="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Razem wszystkie pozycje (poz. 1–12):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92 356,00 zł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2026-06-11T10:21:28.193Z</dcterms:created>
  <dcterms:modified xsi:type="dcterms:W3CDTF">2026-06-11T10:21:28.193Z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