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8.png" ContentType="image/png"/>
  <Override PartName="/word/media/rId53.png" ContentType="image/png"/>
  <Override PartName="/word/media/rId48.png" ContentType="image/png"/>
  <Override PartName="/word/media/rId11.png" ContentType="image/png"/>
  <Override PartName="/word/media/rId15.png" ContentType="image/png"/>
  <Override PartName="/word/media/rId62.png" ContentType="image/png"/>
  <Override PartName="/word/media/rId66.png" ContentType="image/png"/>
  <Override PartName="/word/media/rId58.png" ContentType="image/png"/>
  <Override PartName="/word/media/rId23.png" ContentType="image/png"/>
  <Override PartName="/word/media/rId19.png" ContentType="image/png"/>
  <Override PartName="/word/media/rId70.png" ContentType="image/png"/>
  <Override PartName="/word/media/rId44.png" ContentType="image/png"/>
  <Override PartName="/word/media/rId4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50035fef5d28a598911eba329d985e46ab129c1"/>
    <w:p>
      <w:pPr>
        <w:pStyle w:val="Heading1"/>
      </w:pPr>
      <w:r>
        <w:t xml:space="preserve">Отчёт по прототипу информационной системы «Фотоконкурс»</w:t>
      </w:r>
    </w:p>
    <w:bookmarkStart w:id="10" w:name="общее-описание-прототипа"/>
    <w:p>
      <w:pPr>
        <w:pStyle w:val="Heading2"/>
      </w:pPr>
      <w:r>
        <w:t xml:space="preserve">1. Общее описание прототипа</w:t>
      </w:r>
    </w:p>
    <w:p>
      <w:pPr>
        <w:pStyle w:val="FirstParagraph"/>
      </w:pPr>
      <w:r>
        <w:t xml:space="preserve">Прототип представляет собой веб-приложение для проведения фотоконкурсов с тремя основными ролями пользователей: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Администратор (организатор конкурса)</w:t>
      </w:r>
      <w:r>
        <w:t xml:space="preserve"> </w:t>
      </w:r>
      <w:r>
        <w:t xml:space="preserve">— создаёт конкурсы, задаёт номинации и критерии оценки, управляет составом жюри, просматривает результаты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Член жюри</w:t>
      </w:r>
      <w:r>
        <w:t xml:space="preserve"> </w:t>
      </w:r>
      <w:r>
        <w:t xml:space="preserve">— оценивает работы по заданным критериям (шкала 1-10)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Участник конкурса</w:t>
      </w:r>
      <w:r>
        <w:t xml:space="preserve"> </w:t>
      </w:r>
      <w:r>
        <w:t xml:space="preserve">— подаёт работы через публичную форму</w:t>
      </w:r>
    </w:p>
    <w:bookmarkStart w:id="9" w:name="технологический-стек"/>
    <w:p>
      <w:pPr>
        <w:pStyle w:val="Heading3"/>
      </w:pPr>
      <w:r>
        <w:t xml:space="preserve">Технологический стек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15, React 19, Tailwind CSS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Mock-данные (имитация API)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Адаптивность:</w:t>
      </w:r>
      <w:r>
        <w:t xml:space="preserve"> </w:t>
      </w:r>
      <w:r>
        <w:t xml:space="preserve">Mobile-first дизайн (375×750)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соответствие-bpmn-схемам"/>
    <w:p>
      <w:pPr>
        <w:pStyle w:val="Heading2"/>
      </w:pPr>
      <w:r>
        <w:t xml:space="preserve">2. Соответствие BPMN-схемам</w:t>
      </w:r>
    </w:p>
    <w:bookmarkStart w:id="14" w:name="bpmn-as-is-текущий-процесс"/>
    <w:p>
      <w:pPr>
        <w:pStyle w:val="Heading3"/>
      </w:pPr>
      <w:r>
        <w:t xml:space="preserve">2.1. BPMN AS-IS (текущий процесс)</w:t>
      </w:r>
    </w:p>
    <w:p>
      <w:pPr>
        <w:pStyle w:val="CaptionedFigure"/>
      </w:pPr>
      <w:r>
        <w:drawing>
          <wp:inline>
            <wp:extent cx="5334000" cy="953224"/>
            <wp:effectExtent b="0" l="0" r="0" t="0"/>
            <wp:docPr descr="BPMN AS-IS" title="" id="12" name="Picture"/>
            <a:graphic>
              <a:graphicData uri="http://schemas.openxmlformats.org/drawingml/2006/picture">
                <pic:pic>
                  <pic:nvPicPr>
                    <pic:cNvPr descr="schemas/bpmn-as-i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BPMN AS-IS</w:t>
      </w:r>
    </w:p>
    <w:p>
      <w:pPr>
        <w:pStyle w:val="BodyText"/>
      </w:pPr>
      <w:r>
        <w:t xml:space="preserve">Схема AS-IS описывает ручной процесс проведения конкурса:</w:t>
      </w:r>
      <w:r>
        <w:t xml:space="preserve"> </w:t>
      </w:r>
      <w:r>
        <w:t xml:space="preserve">- Ручная проверка заявок организатором</w:t>
      </w:r>
      <w:r>
        <w:t xml:space="preserve"> </w:t>
      </w:r>
      <w:r>
        <w:t xml:space="preserve">- Сохранение фото в папку на диске</w:t>
      </w:r>
      <w:r>
        <w:t xml:space="preserve"> </w:t>
      </w:r>
      <w:r>
        <w:t xml:space="preserve">- Ведение Excel-таблицы</w:t>
      </w:r>
      <w:r>
        <w:t xml:space="preserve"> </w:t>
      </w:r>
      <w:r>
        <w:t xml:space="preserve">- Ручная рассылка работ жюри</w:t>
      </w:r>
      <w:r>
        <w:t xml:space="preserve"> </w:t>
      </w:r>
      <w:r>
        <w:t xml:space="preserve">- Ручное сведение оценок</w:t>
      </w:r>
    </w:p>
    <w:p>
      <w:pPr>
        <w:pStyle w:val="BodyText"/>
      </w:pPr>
      <w:r>
        <w:rPr>
          <w:b/>
          <w:bCs/>
        </w:rPr>
        <w:t xml:space="preserve">Прототип автоматизирует все эти процессы.</w:t>
      </w:r>
    </w:p>
    <w:bookmarkEnd w:id="14"/>
    <w:bookmarkStart w:id="18" w:name="bpmn-to-be-целевой-процесс"/>
    <w:p>
      <w:pPr>
        <w:pStyle w:val="Heading3"/>
      </w:pPr>
      <w:r>
        <w:t xml:space="preserve">2.2. BPMN TO-BE (целевой процесс)</w:t>
      </w:r>
    </w:p>
    <w:p>
      <w:pPr>
        <w:pStyle w:val="CaptionedFigure"/>
      </w:pPr>
      <w:r>
        <w:drawing>
          <wp:inline>
            <wp:extent cx="5334000" cy="1682706"/>
            <wp:effectExtent b="0" l="0" r="0" t="0"/>
            <wp:docPr descr="BPMN TO-BE" title="" id="16" name="Picture"/>
            <a:graphic>
              <a:graphicData uri="http://schemas.openxmlformats.org/drawingml/2006/picture">
                <pic:pic>
                  <pic:nvPicPr>
                    <pic:cNvPr descr="schemas/bpmn-to-b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BPMN TO-BE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 из схемы</w:t>
            </w:r>
          </w:p>
        </w:tc>
        <w:tc>
          <w:tcPr/>
          <w:p>
            <w:pPr>
              <w:pStyle w:val="Compact"/>
            </w:pPr>
            <w:r>
              <w:t xml:space="preserve">Реализация в прототипе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конкурса и номинаций</w:t>
            </w:r>
          </w:p>
        </w:tc>
        <w:tc>
          <w:tcPr/>
          <w:p>
            <w:pPr>
              <w:pStyle w:val="Compact"/>
            </w:pPr>
            <w:r>
              <w:t xml:space="preserve">✅ Форма создания конкурса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критериев оценки</w:t>
            </w:r>
          </w:p>
        </w:tc>
        <w:tc>
          <w:tcPr/>
          <w:p>
            <w:pPr>
              <w:pStyle w:val="Compact"/>
            </w:pPr>
            <w:r>
              <w:t xml:space="preserve">✅ Динамическое добавление критериев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 членов жюри</w:t>
            </w:r>
          </w:p>
        </w:tc>
        <w:tc>
          <w:tcPr/>
          <w:p>
            <w:pPr>
              <w:pStyle w:val="Compact"/>
            </w:pPr>
            <w:r>
              <w:t xml:space="preserve">✅ Поиск и добавление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Активация приёма заявок</w:t>
            </w:r>
          </w:p>
        </w:tc>
        <w:tc>
          <w:tcPr/>
          <w:p>
            <w:pPr>
              <w:pStyle w:val="Compact"/>
            </w:pPr>
            <w:r>
              <w:t xml:space="preserve">✅ Через дедлайны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Заполнение заявки участником</w:t>
            </w:r>
          </w:p>
        </w:tc>
        <w:tc>
          <w:tcPr/>
          <w:p>
            <w:pPr>
              <w:pStyle w:val="Compact"/>
            </w:pPr>
            <w:r>
              <w:t xml:space="preserve">✅ Публичная форма подачи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Автоматическая проверка требований</w:t>
            </w:r>
          </w:p>
        </w:tc>
        <w:tc>
          <w:tcPr/>
          <w:p>
            <w:pPr>
              <w:pStyle w:val="Compact"/>
            </w:pPr>
            <w:r>
              <w:t xml:space="preserve">⚠️ Валидация формы (базовая)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Оценка работы жюри</w:t>
            </w:r>
          </w:p>
        </w:tc>
        <w:tc>
          <w:tcPr/>
          <w:p>
            <w:pPr>
              <w:pStyle w:val="Compact"/>
            </w:pPr>
            <w:r>
              <w:t xml:space="preserve">✅ Интерфейс оценки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Получение результатов</w:t>
            </w:r>
          </w:p>
        </w:tc>
        <w:tc>
          <w:tcPr/>
          <w:p>
            <w:pPr>
              <w:pStyle w:val="Compact"/>
            </w:pPr>
            <w:r>
              <w:t xml:space="preserve">✅ Таблица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Автоматический подсчёт результатов</w:t>
            </w:r>
          </w:p>
        </w:tc>
        <w:tc>
          <w:tcPr/>
          <w:p>
            <w:pPr>
              <w:pStyle w:val="Compact"/>
            </w:pPr>
            <w:r>
              <w:t xml:space="preserve">✅ Суммирование баллов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Формирование пар (pairwise)</w:t>
            </w:r>
          </w:p>
        </w:tc>
        <w:tc>
          <w:tcPr/>
          <w:p>
            <w:pPr>
              <w:pStyle w:val="Compact"/>
            </w:pPr>
            <w:r>
              <w:t xml:space="preserve">❌ Не реализовано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Рассылка уведомлений</w:t>
            </w:r>
          </w:p>
        </w:tc>
        <w:tc>
          <w:tcPr/>
          <w:p>
            <w:pPr>
              <w:pStyle w:val="Compact"/>
            </w:pPr>
            <w:r>
              <w:t xml:space="preserve">❌ Не реализовано</w:t>
            </w:r>
          </w:p>
        </w:tc>
      </w:tr>
    </w:tbl>
    <w:bookmarkEnd w:id="18"/>
    <w:bookmarkStart w:id="22" w:name="скриншот-панель-администратора"/>
    <w:p>
      <w:pPr>
        <w:pStyle w:val="Heading3"/>
      </w:pPr>
      <w:r>
        <w:t xml:space="preserve">Скриншот: Панель администратора</w:t>
      </w:r>
    </w:p>
    <w:p>
      <w:pPr>
        <w:pStyle w:val="CaptionedFigure"/>
      </w:pPr>
      <w:r>
        <w:drawing>
          <wp:inline>
            <wp:extent cx="4762500" cy="9525000"/>
            <wp:effectExtent b="0" l="0" r="0" t="0"/>
            <wp:docPr descr="Панель администратора" title="" id="20" name="Picture"/>
            <a:graphic>
              <a:graphicData uri="http://schemas.openxmlformats.org/drawingml/2006/picture">
                <pic:pic>
                  <pic:nvPicPr>
                    <pic:cNvPr descr="screenshots/admin-dashboar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администратора</w:t>
      </w:r>
    </w:p>
    <w:p>
      <w:pPr>
        <w:pStyle w:val="BodyText"/>
      </w:pPr>
      <w:r>
        <w:rPr>
          <w:i/>
          <w:iCs/>
        </w:rPr>
        <w:t xml:space="preserve">Реализует: просмотр списка конкурсов (активные/завершённые), переход к управлению</w:t>
      </w:r>
    </w:p>
    <w:bookmarkEnd w:id="22"/>
    <w:bookmarkStart w:id="26" w:name="скриншот-создание-конкурса"/>
    <w:p>
      <w:pPr>
        <w:pStyle w:val="Heading3"/>
      </w:pPr>
      <w:r>
        <w:t xml:space="preserve">Скриншот: Создание конкурса</w:t>
      </w:r>
    </w:p>
    <w:p>
      <w:pPr>
        <w:pStyle w:val="CaptionedFigure"/>
      </w:pPr>
      <w:r>
        <w:drawing>
          <wp:inline>
            <wp:extent cx="4572000" cy="17716500"/>
            <wp:effectExtent b="0" l="0" r="0" t="0"/>
            <wp:docPr descr="Создание конкурса" title="" id="24" name="Picture"/>
            <a:graphic>
              <a:graphicData uri="http://schemas.openxmlformats.org/drawingml/2006/picture">
                <pic:pic>
                  <pic:nvPicPr>
                    <pic:cNvPr descr="screenshots/admin-create-conte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71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конкурса</w:t>
      </w:r>
    </w:p>
    <w:p>
      <w:pPr>
        <w:pStyle w:val="BodyText"/>
      </w:pPr>
      <w:r>
        <w:rPr>
          <w:i/>
          <w:iCs/>
        </w:rPr>
        <w:t xml:space="preserve">Реализует: создание конкурса с номинациями, критериями оценки, добавление жюри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2" w:name="соответствие-archimate-моделям"/>
    <w:p>
      <w:pPr>
        <w:pStyle w:val="Heading2"/>
      </w:pPr>
      <w:r>
        <w:t xml:space="preserve">3. Соответствие ArchiMate-моделям</w:t>
      </w:r>
    </w:p>
    <w:bookmarkStart w:id="31" w:name="модель-бизнес-уровня"/>
    <w:p>
      <w:pPr>
        <w:pStyle w:val="Heading3"/>
      </w:pPr>
      <w:r>
        <w:t xml:space="preserve">3.1. Модель бизнес-уровня</w:t>
      </w:r>
    </w:p>
    <w:p>
      <w:pPr>
        <w:pStyle w:val="CaptionedFigure"/>
      </w:pPr>
      <w:r>
        <w:drawing>
          <wp:inline>
            <wp:extent cx="5009989" cy="4018749"/>
            <wp:effectExtent b="0" l="0" r="0" t="0"/>
            <wp:docPr descr="ArchiMate Business" title="" id="29" name="Picture"/>
            <a:graphic>
              <a:graphicData uri="http://schemas.openxmlformats.org/drawingml/2006/picture">
                <pic:pic>
                  <pic:nvPicPr>
                    <pic:cNvPr descr="schemas/archimate-busines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401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ArchiMate Business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 схемы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Участник конкурса</w:t>
            </w:r>
          </w:p>
        </w:tc>
        <w:tc>
          <w:tcPr/>
          <w:p>
            <w:pPr>
              <w:pStyle w:val="Compact"/>
            </w:pPr>
            <w:r>
              <w:t xml:space="preserve">✅ Публичная форма подачи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Член жюри</w:t>
            </w:r>
          </w:p>
        </w:tc>
        <w:tc>
          <w:tcPr/>
          <w:p>
            <w:pPr>
              <w:pStyle w:val="Compact"/>
            </w:pPr>
            <w:r>
              <w:t xml:space="preserve">✅ АРМ жюри с оценкой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Организатор конкурса</w:t>
            </w:r>
          </w:p>
        </w:tc>
        <w:tc>
          <w:tcPr/>
          <w:p>
            <w:pPr>
              <w:pStyle w:val="Compact"/>
            </w:pPr>
            <w:r>
              <w:t xml:space="preserve">✅ Панель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 конкурсной работы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/contest/[id]/submit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Оценка конкурсных работ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/jury/[contestId]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конкурсом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/admin/contests/[id]</w:t>
            </w:r>
          </w:p>
        </w:tc>
      </w:tr>
    </w:tbl>
    <w:bookmarkEnd w:id="31"/>
    <w:bookmarkStart w:id="35" w:name="скриншот-форма-подачи-работы-участник"/>
    <w:p>
      <w:pPr>
        <w:pStyle w:val="Heading3"/>
      </w:pPr>
      <w:r>
        <w:t xml:space="preserve">Скриншот: Форма подачи работы (участник)</w:t>
      </w:r>
    </w:p>
    <w:p>
      <w:pPr>
        <w:pStyle w:val="CaptionedFigure"/>
      </w:pPr>
      <w:r>
        <w:drawing>
          <wp:inline>
            <wp:extent cx="4572000" cy="9855200"/>
            <wp:effectExtent b="0" l="0" r="0" t="0"/>
            <wp:docPr descr="Подача работы" title="" id="33" name="Picture"/>
            <a:graphic>
              <a:graphicData uri="http://schemas.openxmlformats.org/drawingml/2006/picture">
                <pic:pic>
                  <pic:nvPicPr>
                    <pic:cNvPr descr="screenshots/submit-entr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85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Подача работы</w:t>
      </w:r>
    </w:p>
    <w:p>
      <w:pPr>
        <w:pStyle w:val="BodyText"/>
      </w:pPr>
      <w:r>
        <w:rPr>
          <w:i/>
          <w:iCs/>
        </w:rPr>
        <w:t xml:space="preserve">Реализует: сервис подачи работ, создание конкурсной работы</w:t>
      </w:r>
    </w:p>
    <w:bookmarkEnd w:id="35"/>
    <w:bookmarkStart w:id="39" w:name="модель-уровня-приложений"/>
    <w:p>
      <w:pPr>
        <w:pStyle w:val="Heading3"/>
      </w:pPr>
      <w:r>
        <w:t xml:space="preserve">3.2. Модель уровня приложений</w:t>
      </w:r>
    </w:p>
    <w:p>
      <w:pPr>
        <w:pStyle w:val="CaptionedFigure"/>
      </w:pPr>
      <w:r>
        <w:drawing>
          <wp:inline>
            <wp:extent cx="4618104" cy="4087905"/>
            <wp:effectExtent b="0" l="0" r="0" t="0"/>
            <wp:docPr descr="ArchiMate Application" title="" id="37" name="Picture"/>
            <a:graphic>
              <a:graphicData uri="http://schemas.openxmlformats.org/drawingml/2006/picture">
                <pic:pic>
                  <pic:nvPicPr>
                    <pic:cNvPr descr="schemas/archimate-applic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4" cy="40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ArchiMate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схемы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управления конкурсом</w:t>
            </w:r>
          </w:p>
        </w:tc>
        <w:tc>
          <w:tcPr/>
          <w:p>
            <w:pPr>
              <w:pStyle w:val="Compact"/>
            </w:pPr>
            <w:r>
              <w:t xml:space="preserve">✅ CRUD конкурсов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 Жюри</w:t>
            </w:r>
          </w:p>
        </w:tc>
        <w:tc>
          <w:tcPr/>
          <w:p>
            <w:pPr>
              <w:pStyle w:val="Compact"/>
            </w:pPr>
            <w:r>
              <w:t xml:space="preserve">✅ Интерфейс оценки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приёма работ</w:t>
            </w:r>
          </w:p>
        </w:tc>
        <w:tc>
          <w:tcPr/>
          <w:p>
            <w:pPr>
              <w:pStyle w:val="Compact"/>
            </w:pPr>
            <w:r>
              <w:t xml:space="preserve">✅ Форма и валидация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Сервис уведомлений</w:t>
            </w:r>
          </w:p>
        </w:tc>
        <w:tc>
          <w:tcPr/>
          <w:p>
            <w:pPr>
              <w:pStyle w:val="Compact"/>
            </w:pPr>
            <w:r>
              <w:t xml:space="preserve">❌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аутентификации</w:t>
            </w:r>
          </w:p>
        </w:tc>
        <w:tc>
          <w:tcPr/>
          <w:p>
            <w:pPr>
              <w:pStyle w:val="Compact"/>
            </w:pPr>
            <w:r>
              <w:t xml:space="preserve">❌ Mock (hardcoded пользователь)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Загрузки Фото</w:t>
            </w:r>
          </w:p>
        </w:tc>
        <w:tc>
          <w:tcPr/>
          <w:p>
            <w:pPr>
              <w:pStyle w:val="Compact"/>
            </w:pPr>
            <w:r>
              <w:t xml:space="preserve">❌ Mock (Unsplash)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Оценки Работ</w:t>
            </w:r>
          </w:p>
        </w:tc>
        <w:tc>
          <w:tcPr/>
          <w:p>
            <w:pPr>
              <w:pStyle w:val="Compact"/>
            </w:pPr>
            <w:r>
              <w:t xml:space="preserve">✅ Mock API</w:t>
            </w:r>
          </w:p>
        </w:tc>
      </w:tr>
    </w:tbl>
    <w:bookmarkEnd w:id="39"/>
    <w:bookmarkStart w:id="43" w:name="скриншот-интерфейс-оценки-работ-жюри"/>
    <w:p>
      <w:pPr>
        <w:pStyle w:val="Heading3"/>
      </w:pPr>
      <w:r>
        <w:t xml:space="preserve">Скриншот: Интерфейс оценки работ (жюри)</w:t>
      </w:r>
    </w:p>
    <w:p>
      <w:pPr>
        <w:pStyle w:val="CaptionedFigure"/>
      </w:pPr>
      <w:r>
        <w:drawing>
          <wp:inline>
            <wp:extent cx="4572000" cy="12433300"/>
            <wp:effectExtent b="0" l="0" r="0" t="0"/>
            <wp:docPr descr="Оценка работ" title="" id="41" name="Picture"/>
            <a:graphic>
              <a:graphicData uri="http://schemas.openxmlformats.org/drawingml/2006/picture">
                <pic:pic>
                  <pic:nvPicPr>
                    <pic:cNvPr descr="screenshots/jury-ratin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43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Оценка работ</w:t>
      </w:r>
    </w:p>
    <w:p>
      <w:pPr>
        <w:pStyle w:val="BodyText"/>
      </w:pPr>
      <w:r>
        <w:rPr>
          <w:i/>
          <w:iCs/>
        </w:rPr>
        <w:t xml:space="preserve">Реализует: АРМ Жюри, оценка по критериям (1-10)</w:t>
      </w:r>
    </w:p>
    <w:bookmarkEnd w:id="43"/>
    <w:bookmarkStart w:id="47" w:name="скриншот-панель-жюри"/>
    <w:p>
      <w:pPr>
        <w:pStyle w:val="Heading3"/>
      </w:pPr>
      <w:r>
        <w:t xml:space="preserve">Скриншот: Панель жюри</w:t>
      </w:r>
    </w:p>
    <w:p>
      <w:pPr>
        <w:pStyle w:val="CaptionedFigure"/>
      </w:pPr>
      <w:r>
        <w:drawing>
          <wp:inline>
            <wp:extent cx="4762500" cy="9525000"/>
            <wp:effectExtent b="0" l="0" r="0" t="0"/>
            <wp:docPr descr="Панель жюри" title="" id="45" name="Picture"/>
            <a:graphic>
              <a:graphicData uri="http://schemas.openxmlformats.org/drawingml/2006/picture">
                <pic:pic>
                  <pic:nvPicPr>
                    <pic:cNvPr descr="screenshots/jury-dashboar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жюри</w:t>
      </w:r>
    </w:p>
    <w:p>
      <w:pPr>
        <w:pStyle w:val="BodyText"/>
      </w:pPr>
      <w:r>
        <w:rPr>
          <w:i/>
          <w:iCs/>
        </w:rPr>
        <w:t xml:space="preserve">Реализует: список конкурсов для оценки, переход к оценке работ</w:t>
      </w:r>
    </w:p>
    <w:bookmarkEnd w:id="47"/>
    <w:bookmarkStart w:id="51" w:name="модель-аппаратного-уровня"/>
    <w:p>
      <w:pPr>
        <w:pStyle w:val="Heading3"/>
      </w:pPr>
      <w:r>
        <w:t xml:space="preserve">3.3. Модель аппаратного уровня</w:t>
      </w:r>
    </w:p>
    <w:p>
      <w:pPr>
        <w:pStyle w:val="CaptionedFigure"/>
      </w:pPr>
      <w:r>
        <w:drawing>
          <wp:inline>
            <wp:extent cx="5334000" cy="4569920"/>
            <wp:effectExtent b="0" l="0" r="0" t="0"/>
            <wp:docPr descr="ArchiMate Technology" title="" id="49" name="Picture"/>
            <a:graphic>
              <a:graphicData uri="http://schemas.openxmlformats.org/drawingml/2006/picture">
                <pic:pic>
                  <pic:nvPicPr>
                    <pic:cNvPr descr="schemas/archimate-technolog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ArchiMate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СУБД (PostgreSQL/MySQL)</w:t>
            </w:r>
          </w:p>
        </w:tc>
        <w:tc>
          <w:tcPr/>
          <w:p>
            <w:pPr>
              <w:pStyle w:val="Compact"/>
            </w:pPr>
            <w:r>
              <w:t xml:space="preserve">❌ Mock-данные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Веб-сервер (Nginx/Apache)</w:t>
            </w:r>
          </w:p>
        </w:tc>
        <w:tc>
          <w:tcPr/>
          <w:p>
            <w:pPr>
              <w:pStyle w:val="Compact"/>
            </w:pPr>
            <w:r>
              <w:t xml:space="preserve">⚠️ Next.js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 приложений (Backend)</w:t>
            </w:r>
          </w:p>
        </w:tc>
        <w:tc>
          <w:tcPr/>
          <w:p>
            <w:pPr>
              <w:pStyle w:val="Compact"/>
            </w:pPr>
            <w:r>
              <w:t xml:space="preserve">❌ Mock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 файлов (S3)</w:t>
            </w:r>
          </w:p>
        </w:tc>
        <w:tc>
          <w:tcPr/>
          <w:p>
            <w:pPr>
              <w:pStyle w:val="Compact"/>
            </w:pPr>
            <w:r>
              <w:t xml:space="preserve">❌ Mock (Unsplash)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ПК / Мобильное устройство</w:t>
            </w:r>
          </w:p>
        </w:tc>
        <w:tc>
          <w:tcPr/>
          <w:p>
            <w:pPr>
              <w:pStyle w:val="Compact"/>
            </w:pPr>
            <w:r>
              <w:t xml:space="preserve">✅ Адаптивный интерфейс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74" w:name="реализация-требований"/>
    <w:p>
      <w:pPr>
        <w:pStyle w:val="Heading2"/>
      </w:pPr>
      <w:r>
        <w:t xml:space="preserve">4. Реализация требований</w:t>
      </w:r>
    </w:p>
    <w:bookmarkStart w:id="57" w:name="модель-мотивации-и-требований"/>
    <w:p>
      <w:pPr>
        <w:pStyle w:val="Heading3"/>
      </w:pPr>
      <w:r>
        <w:t xml:space="preserve">4.1. Модель мотивации и требований</w:t>
      </w:r>
    </w:p>
    <w:p>
      <w:pPr>
        <w:pStyle w:val="CaptionedFigure"/>
      </w:pPr>
      <w:r>
        <w:drawing>
          <wp:inline>
            <wp:extent cx="5334000" cy="2383631"/>
            <wp:effectExtent b="0" l="0" r="0" t="0"/>
            <wp:docPr descr="ArchiMate Motivation" title="" id="54" name="Picture"/>
            <a:graphic>
              <a:graphicData uri="http://schemas.openxmlformats.org/drawingml/2006/picture">
                <pic:pic>
                  <pic:nvPicPr>
                    <pic:cNvPr descr="schemas/archimate-motiv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ArchiMate Motivation</w:t>
      </w:r>
    </w:p>
    <w:bookmarkStart w:id="56" w:name="требования-к-арм"/>
    <w:p>
      <w:pPr>
        <w:pStyle w:val="Heading4"/>
      </w:pPr>
      <w:r>
        <w:t xml:space="preserve">Требования к АРМ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624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Скриншот/описание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Личный кабинет члена жюри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/jury</w:t>
            </w:r>
            <w:r>
              <w:t xml:space="preserve"> </w:t>
            </w:r>
            <w:r>
              <w:t xml:space="preserve">— список конкурсов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 оценки работ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Шкала 1-10 по каждому критерию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Личный кабинет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— управление конкурсами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Адаптивность под мобильные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375×750, sticky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составом жюри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Добавление/удаление жюри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Скрытие контактов от жюри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Жюри видит только название и номинацию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10-балльная шкала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Кнопки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критериями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При создании конкурса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 результатов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CSV экспорт</w:t>
            </w:r>
          </w:p>
        </w:tc>
      </w:tr>
    </w:tbl>
    <w:bookmarkEnd w:id="56"/>
    <w:bookmarkEnd w:id="57"/>
    <w:bookmarkStart w:id="61" w:name="скриншот-управление-конкурсом"/>
    <w:p>
      <w:pPr>
        <w:pStyle w:val="Heading3"/>
      </w:pPr>
      <w:r>
        <w:t xml:space="preserve">Скриншот: Управление конкурсом</w:t>
      </w:r>
    </w:p>
    <w:p>
      <w:pPr>
        <w:pStyle w:val="CaptionedFigure"/>
      </w:pPr>
      <w:r>
        <w:drawing>
          <wp:inline>
            <wp:extent cx="4572000" cy="9563100"/>
            <wp:effectExtent b="0" l="0" r="0" t="0"/>
            <wp:docPr descr="Управление конкурсом" title="" id="59" name="Picture"/>
            <a:graphic>
              <a:graphicData uri="http://schemas.openxmlformats.org/drawingml/2006/picture">
                <pic:pic>
                  <pic:nvPicPr>
                    <pic:cNvPr descr="screenshots/admin-contest-overvie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56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Управление конкурсом</w:t>
      </w:r>
    </w:p>
    <w:p>
      <w:pPr>
        <w:pStyle w:val="BodyText"/>
      </w:pPr>
      <w:r>
        <w:rPr>
          <w:i/>
          <w:iCs/>
        </w:rPr>
        <w:t xml:space="preserve">Реализует: обзор конкурса, статистика, ссылка для участников</w:t>
      </w:r>
    </w:p>
    <w:bookmarkEnd w:id="61"/>
    <w:bookmarkStart w:id="65" w:name="скриншот-список-работ"/>
    <w:p>
      <w:pPr>
        <w:pStyle w:val="Heading3"/>
      </w:pPr>
      <w:r>
        <w:t xml:space="preserve">Скриншот: Список работ</w:t>
      </w:r>
    </w:p>
    <w:p>
      <w:pPr>
        <w:pStyle w:val="CaptionedFigure"/>
      </w:pPr>
      <w:r>
        <w:drawing>
          <wp:inline>
            <wp:extent cx="4572000" cy="11709400"/>
            <wp:effectExtent b="0" l="0" r="0" t="0"/>
            <wp:docPr descr="Работы" title="" id="63" name="Picture"/>
            <a:graphic>
              <a:graphicData uri="http://schemas.openxmlformats.org/drawingml/2006/picture">
                <pic:pic>
                  <pic:nvPicPr>
                    <pic:cNvPr descr="screenshots/admin-contest-entri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70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Работы</w:t>
      </w:r>
    </w:p>
    <w:p>
      <w:pPr>
        <w:pStyle w:val="BodyText"/>
      </w:pPr>
      <w:r>
        <w:rPr>
          <w:i/>
          <w:iCs/>
        </w:rPr>
        <w:t xml:space="preserve">Реализует: просмотр поданных работ, фильтрация по номинациям</w:t>
      </w:r>
    </w:p>
    <w:bookmarkEnd w:id="65"/>
    <w:bookmarkStart w:id="69" w:name="скриншот-управление-жюри"/>
    <w:p>
      <w:pPr>
        <w:pStyle w:val="Heading3"/>
      </w:pPr>
      <w:r>
        <w:t xml:space="preserve">Скриншот: Управление жюри</w:t>
      </w:r>
    </w:p>
    <w:p>
      <w:pPr>
        <w:pStyle w:val="CaptionedFigure"/>
      </w:pPr>
      <w:r>
        <w:drawing>
          <wp:inline>
            <wp:extent cx="4762500" cy="9525000"/>
            <wp:effectExtent b="0" l="0" r="0" t="0"/>
            <wp:docPr descr="Жюри" title="" id="67" name="Picture"/>
            <a:graphic>
              <a:graphicData uri="http://schemas.openxmlformats.org/drawingml/2006/picture">
                <pic:pic>
                  <pic:nvPicPr>
                    <pic:cNvPr descr="screenshots/admin-contest-jury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Жюри</w:t>
      </w:r>
    </w:p>
    <w:p>
      <w:pPr>
        <w:pStyle w:val="BodyText"/>
      </w:pPr>
      <w:r>
        <w:rPr>
          <w:i/>
          <w:iCs/>
        </w:rPr>
        <w:t xml:space="preserve">Реализует: добавление/удаление членов жюри, статистика оценок</w:t>
      </w:r>
    </w:p>
    <w:bookmarkEnd w:id="69"/>
    <w:bookmarkStart w:id="73" w:name="скриншот-результаты-конкурса"/>
    <w:p>
      <w:pPr>
        <w:pStyle w:val="Heading3"/>
      </w:pPr>
      <w:r>
        <w:t xml:space="preserve">Скриншот: Результаты конкурса</w:t>
      </w:r>
    </w:p>
    <w:p>
      <w:pPr>
        <w:pStyle w:val="CaptionedFigure"/>
      </w:pPr>
      <w:r>
        <w:drawing>
          <wp:inline>
            <wp:extent cx="4572000" cy="15722600"/>
            <wp:effectExtent b="0" l="0" r="0" t="0"/>
            <wp:docPr descr="Результаты" title="" id="71" name="Picture"/>
            <a:graphic>
              <a:graphicData uri="http://schemas.openxmlformats.org/drawingml/2006/picture">
                <pic:pic>
                  <pic:nvPicPr>
                    <pic:cNvPr descr="screenshots/admin-result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</w:t>
      </w:r>
    </w:p>
    <w:p>
      <w:pPr>
        <w:pStyle w:val="BodyText"/>
      </w:pPr>
      <w:r>
        <w:rPr>
          <w:i/>
          <w:iCs/>
        </w:rPr>
        <w:t xml:space="preserve">Реализует: таблица результатов с местами, баллами, контактами, экспорт CSV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итоговое-соответствие"/>
    <w:p>
      <w:pPr>
        <w:pStyle w:val="Heading2"/>
      </w:pPr>
      <w:r>
        <w:t xml:space="preserve">5. Итоговое соответствие</w:t>
      </w:r>
    </w:p>
    <w:bookmarkStart w:id="77" w:name="покрытие-функциональности-75-80"/>
    <w:p>
      <w:pPr>
        <w:pStyle w:val="Heading3"/>
      </w:pPr>
      <w:r>
        <w:t xml:space="preserve">Покрытие функциональности:</w:t>
      </w:r>
      <w:r>
        <w:t xml:space="preserve"> </w:t>
      </w:r>
      <w:r>
        <w:rPr>
          <w:b/>
          <w:bCs/>
        </w:rPr>
        <w:t xml:space="preserve">~75-80%</w:t>
      </w:r>
    </w:p>
    <w:bookmarkStart w:id="75" w:name="полностью-реализовано"/>
    <w:p>
      <w:pPr>
        <w:pStyle w:val="Heading4"/>
      </w:pPr>
      <w:r>
        <w:t xml:space="preserve">✅ Полностью реализовано:</w:t>
      </w:r>
    </w:p>
    <w:p>
      <w:pPr>
        <w:pStyle w:val="Compact"/>
        <w:numPr>
          <w:ilvl w:val="0"/>
          <w:numId w:val="1003"/>
        </w:numPr>
      </w:pPr>
      <w:r>
        <w:t xml:space="preserve">Весь пользовательский интерфейс для трёх ролей</w:t>
      </w:r>
    </w:p>
    <w:p>
      <w:pPr>
        <w:pStyle w:val="Compact"/>
        <w:numPr>
          <w:ilvl w:val="0"/>
          <w:numId w:val="1003"/>
        </w:numPr>
      </w:pPr>
      <w:r>
        <w:t xml:space="preserve">Создание и управление конкурсами</w:t>
      </w:r>
    </w:p>
    <w:p>
      <w:pPr>
        <w:pStyle w:val="Compact"/>
        <w:numPr>
          <w:ilvl w:val="0"/>
          <w:numId w:val="1003"/>
        </w:numPr>
      </w:pPr>
      <w:r>
        <w:t xml:space="preserve">Настройка номинаций и критериев</w:t>
      </w:r>
    </w:p>
    <w:p>
      <w:pPr>
        <w:pStyle w:val="Compact"/>
        <w:numPr>
          <w:ilvl w:val="0"/>
          <w:numId w:val="1003"/>
        </w:numPr>
      </w:pPr>
      <w:r>
        <w:t xml:space="preserve">Управление составом жюри</w:t>
      </w:r>
    </w:p>
    <w:p>
      <w:pPr>
        <w:pStyle w:val="Compact"/>
        <w:numPr>
          <w:ilvl w:val="0"/>
          <w:numId w:val="1003"/>
        </w:numPr>
      </w:pPr>
      <w:r>
        <w:t xml:space="preserve">Подача работ участниками</w:t>
      </w:r>
    </w:p>
    <w:p>
      <w:pPr>
        <w:pStyle w:val="Compact"/>
        <w:numPr>
          <w:ilvl w:val="0"/>
          <w:numId w:val="1003"/>
        </w:numPr>
      </w:pPr>
      <w:r>
        <w:t xml:space="preserve">Оценка работ членами жюри</w:t>
      </w:r>
    </w:p>
    <w:p>
      <w:pPr>
        <w:pStyle w:val="Compact"/>
        <w:numPr>
          <w:ilvl w:val="0"/>
          <w:numId w:val="1003"/>
        </w:numPr>
      </w:pPr>
      <w:r>
        <w:t xml:space="preserve">Просмотр и экспорт результатов</w:t>
      </w:r>
    </w:p>
    <w:p>
      <w:pPr>
        <w:pStyle w:val="Compact"/>
        <w:numPr>
          <w:ilvl w:val="0"/>
          <w:numId w:val="1003"/>
        </w:numPr>
      </w:pPr>
      <w:r>
        <w:t xml:space="preserve">Адаптивный дизайн (mobile-first)</w:t>
      </w:r>
    </w:p>
    <w:bookmarkEnd w:id="75"/>
    <w:bookmarkStart w:id="76" w:name="не-реализовано-ожидаемо-для-прототипа"/>
    <w:p>
      <w:pPr>
        <w:pStyle w:val="Heading4"/>
      </w:pPr>
      <w:r>
        <w:t xml:space="preserve">❌ Не реализовано (ожидаемо для прототипа):</w:t>
      </w:r>
    </w:p>
    <w:p>
      <w:pPr>
        <w:pStyle w:val="Compact"/>
        <w:numPr>
          <w:ilvl w:val="0"/>
          <w:numId w:val="1004"/>
        </w:numPr>
      </w:pPr>
      <w:r>
        <w:t xml:space="preserve">Backend API (используются mock-данные)</w:t>
      </w:r>
    </w:p>
    <w:p>
      <w:pPr>
        <w:pStyle w:val="Compact"/>
        <w:numPr>
          <w:ilvl w:val="0"/>
          <w:numId w:val="1004"/>
        </w:numPr>
      </w:pPr>
      <w:r>
        <w:t xml:space="preserve">Аутентификация и авторизация</w:t>
      </w:r>
    </w:p>
    <w:p>
      <w:pPr>
        <w:pStyle w:val="Compact"/>
        <w:numPr>
          <w:ilvl w:val="0"/>
          <w:numId w:val="1004"/>
        </w:numPr>
      </w:pPr>
      <w:r>
        <w:t xml:space="preserve">Email-уведомления</w:t>
      </w:r>
    </w:p>
    <w:p>
      <w:pPr>
        <w:pStyle w:val="Compact"/>
        <w:numPr>
          <w:ilvl w:val="0"/>
          <w:numId w:val="1004"/>
        </w:numPr>
      </w:pPr>
      <w:r>
        <w:t xml:space="preserve">Загрузка и хранение файлов</w:t>
      </w:r>
    </w:p>
    <w:p>
      <w:pPr>
        <w:pStyle w:val="Compact"/>
        <w:numPr>
          <w:ilvl w:val="0"/>
          <w:numId w:val="1004"/>
        </w:numPr>
      </w:pPr>
      <w:r>
        <w:t xml:space="preserve">Pairwise rating алгоритм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структура-url"/>
    <w:p>
      <w:pPr>
        <w:pStyle w:val="Heading2"/>
      </w:pPr>
      <w:r>
        <w:t xml:space="preserve">6. Структура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Панель со списком конкурсов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/admin/contests/new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Создание конкурса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/admin/contests/[id]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Управление конкурсом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/admin/contests/[id]/results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Результаты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/jury</w:t>
            </w:r>
          </w:p>
        </w:tc>
        <w:tc>
          <w:tcPr/>
          <w:p>
            <w:pPr>
              <w:pStyle w:val="Compact"/>
            </w:pPr>
            <w:r>
              <w:t xml:space="preserve">Жюри</w:t>
            </w:r>
          </w:p>
        </w:tc>
        <w:tc>
          <w:tcPr/>
          <w:p>
            <w:pPr>
              <w:pStyle w:val="Compact"/>
            </w:pPr>
            <w:r>
              <w:t xml:space="preserve">Панель со списком конкурсов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/jury/[contestId]</w:t>
            </w:r>
          </w:p>
        </w:tc>
        <w:tc>
          <w:tcPr/>
          <w:p>
            <w:pPr>
              <w:pStyle w:val="Compact"/>
            </w:pPr>
            <w:r>
              <w:t xml:space="preserve">Жюри</w:t>
            </w:r>
          </w:p>
        </w:tc>
        <w:tc>
          <w:tcPr/>
          <w:p>
            <w:pPr>
              <w:pStyle w:val="Compact"/>
            </w:pPr>
            <w:r>
              <w:t xml:space="preserve">Оценка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/jury/[contestId]/history</w:t>
            </w:r>
          </w:p>
        </w:tc>
        <w:tc>
          <w:tcPr/>
          <w:p>
            <w:pPr>
              <w:pStyle w:val="Compact"/>
            </w:pPr>
            <w:r>
              <w:t xml:space="preserve">Жюри</w:t>
            </w:r>
          </w:p>
        </w:tc>
        <w:tc>
          <w:tcPr/>
          <w:p>
            <w:pPr>
              <w:pStyle w:val="Compact"/>
            </w:pPr>
            <w:r>
              <w:t xml:space="preserve">История оценок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/contest/[id]/submit</w:t>
            </w:r>
          </w:p>
        </w:tc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Подача работы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заключение"/>
    <w:p>
      <w:pPr>
        <w:pStyle w:val="Heading2"/>
      </w:pPr>
      <w:r>
        <w:t xml:space="preserve">7. Заключение</w:t>
      </w:r>
    </w:p>
    <w:p>
      <w:pPr>
        <w:pStyle w:val="FirstParagraph"/>
      </w:pPr>
      <w:r>
        <w:t xml:space="preserve">Разработанный прототип полностью соответствует целевому бизнес-процессу (BPMN TO-BE) с точки зрения пользовательского интерфейса. Реализованы все основные функции, необходимые для проведения фотоконкурса: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Организатор</w:t>
      </w:r>
      <w:r>
        <w:t xml:space="preserve"> </w:t>
      </w:r>
      <w:r>
        <w:t xml:space="preserve">может создать конкурс, настроить номинации и критерии, добавить жюри, просмотреть работы и результаты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Жюри</w:t>
      </w:r>
      <w:r>
        <w:t xml:space="preserve"> </w:t>
      </w:r>
      <w:r>
        <w:t xml:space="preserve">может оценить работы по заданным критериям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Участник</w:t>
      </w:r>
      <w:r>
        <w:t xml:space="preserve"> </w:t>
      </w:r>
      <w:r>
        <w:t xml:space="preserve">может подать работу через публичную форму</w:t>
      </w:r>
    </w:p>
    <w:p>
      <w:pPr>
        <w:pStyle w:val="FirstParagraph"/>
      </w:pPr>
      <w:r>
        <w:t xml:space="preserve">Прототип демонстрирует работоспособность всех ключевых экранов и взаимодействий, описанных в моделях ArchiMate и BPMN.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58" Target="media/rId58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70" Target="media/rId70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2026-01-08T21:34:08Z</dcterms:created>
  <dcterms:modified xsi:type="dcterms:W3CDTF">2026-01-08T21:34:08Z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