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BDF4D" w14:textId="2BD554D5" w:rsidR="00311F5E" w:rsidRDefault="00A339E0" w:rsidP="000B5179">
      <w:pPr>
        <w:tabs>
          <w:tab w:val="left" w:pos="567"/>
          <w:tab w:val="right" w:pos="8789"/>
        </w:tabs>
        <w:rPr>
          <w:bCs/>
        </w:rPr>
      </w:pPr>
      <w:r>
        <w:rPr>
          <w:b/>
          <w:bCs/>
        </w:rPr>
        <w:tab/>
      </w:r>
      <w:r w:rsidRPr="00A339E0">
        <w:rPr>
          <w:b/>
          <w:bCs/>
        </w:rPr>
        <w:t>Klasa betonu:</w:t>
      </w:r>
      <w:r>
        <w:rPr>
          <w:b/>
          <w:bCs/>
        </w:rPr>
        <w:tab/>
      </w:r>
      <w:bookmarkStart w:id="0" w:name="klasabetonu"/>
      <m:oMath>
        <m:r>
          <w:rPr>
            <w:rFonts w:ascii="Cambria Math" w:hAnsi="Cambria Math"/>
          </w:rPr>
          <m:t>C45/55</m:t>
        </m:r>
      </m:oMath>
      <w:bookmarkEnd w:id="0"/>
    </w:p>
    <w:p w14:paraId="3626038F" w14:textId="3003959A" w:rsidR="00EE16FD" w:rsidRDefault="00311F5E" w:rsidP="000B5179">
      <w:pPr>
        <w:tabs>
          <w:tab w:val="left" w:pos="567"/>
          <w:tab w:val="right" w:pos="8789"/>
        </w:tabs>
        <w:rPr>
          <w:b/>
          <w:bCs/>
        </w:rPr>
      </w:pPr>
      <w:r>
        <w:rPr>
          <w:bCs/>
        </w:rPr>
        <w:tab/>
        <w:t>Średnia wytrzymałość betonu na rozciąganie:</w:t>
      </w:r>
      <w:r>
        <w:rPr>
          <w:bCs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ctm</m:t>
            </m:r>
          </m:sub>
        </m:sSub>
        <m:r>
          <w:rPr>
            <w:rFonts w:ascii="Cambria Math" w:hAnsi="Cambria Math"/>
          </w:rPr>
          <m:t>=</m:t>
        </m:r>
        <w:bookmarkStart w:id="1" w:name="fctm"/>
        <m:r>
          <w:rPr>
            <w:rFonts w:ascii="Cambria Math" w:hAnsi="Cambria Math"/>
          </w:rPr>
          <m:t>3,8</m:t>
        </m:r>
        <w:bookmarkEnd w:id="1"/>
        <m:r>
          <w:rPr>
            <w:rFonts w:ascii="Cambria Math" w:hAnsi="Cambria Math"/>
          </w:rPr>
          <m:t xml:space="preserve"> MPa</m:t>
        </m:r>
      </m:oMath>
    </w:p>
    <w:p w14:paraId="766E6A0C" w14:textId="4D347DD7" w:rsidR="0091123F" w:rsidRDefault="00EE16FD" w:rsidP="000B5179">
      <w:pPr>
        <w:tabs>
          <w:tab w:val="left" w:pos="567"/>
          <w:tab w:val="right" w:pos="8789"/>
        </w:tabs>
        <w:rPr>
          <w:b/>
          <w:bCs/>
        </w:rPr>
      </w:pPr>
      <w:r>
        <w:rPr>
          <w:b/>
          <w:bCs/>
        </w:rPr>
        <w:tab/>
      </w:r>
      <w:r>
        <w:t>Współczynnik redukcji wytrzymałości betonu na rozciąganie: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w:bookmarkStart w:id="2" w:name="ky"/>
        <m:r>
          <w:rPr>
            <w:rFonts w:ascii="Cambria Math" w:hAnsi="Cambria Math"/>
          </w:rPr>
          <m:t>50</m:t>
        </m:r>
        <w:bookmarkEnd w:id="2"/>
        <m:r>
          <w:rPr>
            <w:rFonts w:ascii="Cambria Math" w:hAnsi="Cambria Math"/>
          </w:rPr>
          <m:t xml:space="preserve"> %</m:t>
        </m:r>
      </m:oMath>
    </w:p>
    <w:p w14:paraId="0FB61FEC" w14:textId="4DD4793B" w:rsidR="002B6ABB" w:rsidRDefault="0091123F" w:rsidP="000B5179">
      <w:pPr>
        <w:tabs>
          <w:tab w:val="left" w:pos="567"/>
          <w:tab w:val="right" w:pos="8789"/>
        </w:tabs>
        <w:rPr>
          <w:b/>
          <w:bCs/>
        </w:rPr>
      </w:pPr>
      <w:r>
        <w:rPr>
          <w:b/>
          <w:bCs/>
        </w:rPr>
        <w:tab/>
      </w:r>
      <w:r w:rsidR="004E419B">
        <w:t>Efektywna wytrzymałość betonu na rozciąganie:</w:t>
      </w:r>
      <w:r w:rsidR="004E419B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ct,eff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ctm</m:t>
            </m:r>
          </m:sub>
        </m:sSub>
        <m:r>
          <w:rPr>
            <w:rFonts w:ascii="Cambria Math" w:hAnsi="Cambria Math"/>
          </w:rPr>
          <m:t>=</m:t>
        </m:r>
        <w:bookmarkStart w:id="3" w:name="fcteff"/>
        <m:r>
          <w:rPr>
            <w:rFonts w:ascii="Cambria Math" w:hAnsi="Cambria Math"/>
          </w:rPr>
          <m:t>1,9</m:t>
        </m:r>
        <w:bookmarkEnd w:id="3"/>
        <m:r>
          <w:rPr>
            <w:rFonts w:ascii="Cambria Math" w:hAnsi="Cambria Math"/>
          </w:rPr>
          <m:t xml:space="preserve"> MPa</m:t>
        </m:r>
      </m:oMath>
    </w:p>
    <w:p w14:paraId="3367F813" w14:textId="6AC858B4" w:rsidR="00421E91" w:rsidRDefault="002B6ABB" w:rsidP="00BB6A2C">
      <w:pPr>
        <w:tabs>
          <w:tab w:val="left" w:pos="567"/>
          <w:tab w:val="right" w:pos="8789"/>
        </w:tabs>
        <w:rPr>
          <w:b/>
          <w:bCs/>
        </w:rPr>
      </w:pPr>
      <w:r>
        <w:rPr>
          <w:b/>
          <w:bCs/>
        </w:rPr>
        <w:tab/>
      </w:r>
      <w:r>
        <w:t>Sieczny moduł Younga betonu: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cm</m:t>
            </m:r>
          </m:sub>
        </m:sSub>
        <m:r>
          <w:rPr>
            <w:rFonts w:ascii="Cambria Math" w:hAnsi="Cambria Math"/>
          </w:rPr>
          <m:t>=</m:t>
        </m:r>
        <w:bookmarkStart w:id="4" w:name="ecm"/>
        <m:r>
          <w:rPr>
            <w:rFonts w:ascii="Cambria Math" w:hAnsi="Cambria Math"/>
          </w:rPr>
          <m:t>36</m:t>
        </m:r>
        <w:bookmarkEnd w:id="4"/>
        <m:r>
          <w:rPr>
            <w:rFonts w:ascii="Cambria Math" w:hAnsi="Cambria Math"/>
          </w:rPr>
          <m:t xml:space="preserve"> GPa</m:t>
        </m:r>
      </m:oMath>
    </w:p>
    <w:p w14:paraId="5C368E6D" w14:textId="0C3F0513" w:rsidR="0095749D" w:rsidRDefault="00421E91" w:rsidP="00BB6A2C">
      <w:pPr>
        <w:tabs>
          <w:tab w:val="left" w:pos="567"/>
          <w:tab w:val="right" w:pos="8789"/>
        </w:tabs>
        <w:rPr>
          <w:b/>
          <w:bCs/>
        </w:rPr>
      </w:pPr>
      <w:r>
        <w:rPr>
          <w:b/>
          <w:bCs/>
        </w:rPr>
        <w:tab/>
      </w:r>
      <w:r>
        <w:t>Moduł Younga stali: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w:bookmarkStart w:id="5" w:name="es"/>
        <m:r>
          <w:rPr>
            <w:rFonts w:ascii="Cambria Math" w:hAnsi="Cambria Math"/>
          </w:rPr>
          <m:t>200</m:t>
        </m:r>
        <w:bookmarkEnd w:id="5"/>
        <m:r>
          <w:rPr>
            <w:rFonts w:ascii="Cambria Math" w:hAnsi="Cambria Math"/>
          </w:rPr>
          <m:t xml:space="preserve"> GPa</m:t>
        </m:r>
      </m:oMath>
    </w:p>
    <w:p w14:paraId="68DBE82E" w14:textId="77777777" w:rsidR="0095749D" w:rsidRDefault="0095749D" w:rsidP="004E419B">
      <w:pPr>
        <w:tabs>
          <w:tab w:val="left" w:pos="567"/>
          <w:tab w:val="right" w:pos="8364"/>
        </w:tabs>
        <w:rPr>
          <w:b/>
          <w:bCs/>
        </w:rPr>
      </w:pPr>
    </w:p>
    <w:p w14:paraId="31F2534E" w14:textId="488F985F" w:rsidR="006E6C9E" w:rsidRDefault="0095749D" w:rsidP="00BB6A2C">
      <w:pPr>
        <w:tabs>
          <w:tab w:val="left" w:pos="567"/>
          <w:tab w:val="right" w:pos="8789"/>
        </w:tabs>
        <w:rPr>
          <w:b/>
          <w:bCs/>
        </w:rPr>
      </w:pPr>
      <w:r>
        <w:rPr>
          <w:b/>
          <w:bCs/>
        </w:rPr>
        <w:tab/>
        <w:t>Wysokość przekroju:</w:t>
      </w:r>
      <w:r>
        <w:tab/>
      </w:r>
      <m:oMath>
        <m:r>
          <w:rPr>
            <w:rFonts w:ascii="Cambria Math" w:hAnsi="Cambria Math"/>
          </w:rPr>
          <m:t>h=</m:t>
        </m:r>
        <w:bookmarkStart w:id="6" w:name="h"/>
        <m:r>
          <w:rPr>
            <w:rFonts w:ascii="Cambria Math" w:hAnsi="Cambria Math"/>
          </w:rPr>
          <m:t>300</m:t>
        </m:r>
        <w:bookmarkEnd w:id="6"/>
        <m:r>
          <w:rPr>
            <w:rFonts w:ascii="Cambria Math" w:hAnsi="Cambria Math"/>
          </w:rPr>
          <m:t xml:space="preserve"> mm</m:t>
        </m:r>
      </m:oMath>
    </w:p>
    <w:p w14:paraId="6A5F912B" w14:textId="72A6656A" w:rsidR="00B646D5" w:rsidRDefault="006E6C9E" w:rsidP="00D0090D">
      <w:pPr>
        <w:tabs>
          <w:tab w:val="left" w:pos="567"/>
          <w:tab w:val="right" w:pos="8789"/>
        </w:tabs>
        <w:rPr>
          <w:b/>
          <w:bCs/>
        </w:rPr>
      </w:pPr>
      <w:r>
        <w:rPr>
          <w:b/>
          <w:bCs/>
        </w:rPr>
        <w:tab/>
      </w:r>
      <w:r w:rsidR="00217C00">
        <w:t>Otulina betonem:</w:t>
      </w:r>
      <w:r w:rsidR="00217C0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nom</m:t>
            </m:r>
          </m:sub>
        </m:sSub>
        <m:r>
          <w:rPr>
            <w:rFonts w:ascii="Cambria Math" w:hAnsi="Cambria Math"/>
          </w:rPr>
          <m:t>=</m:t>
        </m:r>
        <w:bookmarkStart w:id="7" w:name="cnom"/>
        <m:r>
          <w:rPr>
            <w:rFonts w:ascii="Cambria Math" w:hAnsi="Cambria Math"/>
          </w:rPr>
          <m:t>35</m:t>
        </m:r>
        <w:bookmarkEnd w:id="7"/>
        <m:r>
          <w:rPr>
            <w:rFonts w:ascii="Cambria Math" w:hAnsi="Cambria Math"/>
          </w:rPr>
          <m:t xml:space="preserve"> mm</m:t>
        </m:r>
      </m:oMath>
    </w:p>
    <w:p w14:paraId="5D03C9BE" w14:textId="77777777" w:rsidR="005339B4" w:rsidRDefault="00B646D5" w:rsidP="00D0090D">
      <w:pPr>
        <w:tabs>
          <w:tab w:val="left" w:pos="567"/>
          <w:tab w:val="right" w:pos="8789"/>
        </w:tabs>
        <w:rPr>
          <w:b/>
          <w:bCs/>
        </w:rPr>
      </w:pPr>
      <w:r>
        <w:rPr>
          <w:b/>
          <w:bCs/>
        </w:rPr>
        <w:tab/>
      </w:r>
      <w:r>
        <w:t>Średnica prętów zbrojeniowych: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w:bookmarkStart w:id="8" w:name="fis"/>
        <m:r>
          <w:rPr>
            <w:rFonts w:ascii="Cambria Math" w:hAnsi="Cambria Math"/>
          </w:rPr>
          <m:t>10</m:t>
        </m:r>
        <w:bookmarkEnd w:id="8"/>
        <m:r>
          <w:rPr>
            <w:rFonts w:ascii="Cambria Math" w:hAnsi="Cambria Math"/>
          </w:rPr>
          <m:t xml:space="preserve"> mm</m:t>
        </m:r>
      </m:oMath>
    </w:p>
    <w:p w14:paraId="48A9FAE0" w14:textId="48EDA059" w:rsidR="0047566C" w:rsidRDefault="005339B4" w:rsidP="00D0090D">
      <w:pPr>
        <w:tabs>
          <w:tab w:val="left" w:pos="567"/>
          <w:tab w:val="right" w:pos="8789"/>
        </w:tabs>
        <w:rPr>
          <w:b/>
          <w:bCs/>
        </w:rPr>
      </w:pPr>
      <w:r>
        <w:tab/>
        <w:t>Graniczna szerokość rysy: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lim</m:t>
            </m:r>
          </m:sub>
        </m:sSub>
        <m:r>
          <w:rPr>
            <w:rFonts w:ascii="Cambria Math" w:hAnsi="Cambria Math"/>
          </w:rPr>
          <m:t>=</m:t>
        </m:r>
        <w:bookmarkStart w:id="9" w:name="wlim"/>
        <m:r>
          <w:rPr>
            <w:rFonts w:ascii="Cambria Math" w:hAnsi="Cambria Math"/>
          </w:rPr>
          <m:t>0,3</m:t>
        </m:r>
        <w:bookmarkEnd w:id="9"/>
        <m:r>
          <w:rPr>
            <w:rFonts w:ascii="Cambria Math" w:hAnsi="Cambria Math"/>
          </w:rPr>
          <m:t xml:space="preserve"> mm</m:t>
        </m:r>
      </m:oMath>
      <w:r w:rsidR="00A339E0">
        <w:rPr>
          <w:b/>
          <w:bCs/>
        </w:rPr>
        <w:tab/>
      </w:r>
    </w:p>
    <w:p w14:paraId="77E15F00" w14:textId="65DA39E7" w:rsidR="004E75AD" w:rsidRDefault="0047566C" w:rsidP="004B5CE5">
      <w:pPr>
        <w:tabs>
          <w:tab w:val="left" w:pos="567"/>
          <w:tab w:val="right" w:pos="8789"/>
        </w:tabs>
        <w:rPr>
          <w:b/>
          <w:bCs/>
        </w:rPr>
      </w:pPr>
      <w:r>
        <w:rPr>
          <w:b/>
          <w:bCs/>
        </w:rPr>
        <w:tab/>
      </w:r>
      <w:r w:rsidRPr="0047566C">
        <w:rPr>
          <w:b/>
          <w:bCs/>
        </w:rPr>
        <w:t>Czas trwania obciążenia:</w:t>
      </w:r>
      <w:r>
        <w:rPr>
          <w:b/>
          <w:bCs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w:bookmarkStart w:id="10" w:name="kt"/>
        <m:r>
          <w:rPr>
            <w:rFonts w:ascii="Cambria Math" w:hAnsi="Cambria Math"/>
          </w:rPr>
          <m:t>0,6</m:t>
        </m:r>
      </m:oMath>
      <w:bookmarkEnd w:id="10"/>
      <w:r w:rsidR="00A339E0" w:rsidRPr="0047566C">
        <w:rPr>
          <w:b/>
          <w:bCs/>
        </w:rP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 xml:space="preserve">=0,6 - długotrwałe,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=0,4 - krótkotrwałe</m:t>
            </m:r>
          </m:e>
        </m:d>
      </m:oMath>
      <w:r w:rsidR="00A339E0" w:rsidRPr="0047566C">
        <w:rPr>
          <w:b/>
          <w:bCs/>
        </w:rPr>
        <w:tab/>
      </w:r>
    </w:p>
    <w:p w14:paraId="0A77F3EF" w14:textId="298EB8F6" w:rsidR="00102F0A" w:rsidRDefault="00102F0A" w:rsidP="004B5CE5">
      <w:pPr>
        <w:tabs>
          <w:tab w:val="left" w:pos="567"/>
          <w:tab w:val="right" w:pos="8789"/>
        </w:tabs>
        <w:rPr>
          <w:rFonts w:eastAsiaTheme="minorEastAsia"/>
        </w:rPr>
      </w:pPr>
      <w:r>
        <w:rPr>
          <w:b/>
          <w:bCs/>
        </w:rPr>
        <w:tab/>
      </w:r>
      <w:r w:rsidR="009D3CA8">
        <w:t>Odległość środka ciężkości zbrojenia do krawędzi przekroju:</w:t>
      </w:r>
      <w:r w:rsidR="009D3CA8">
        <w:tab/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nom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w:bookmarkStart w:id="11" w:name="a"/>
        <m:r>
          <w:rPr>
            <w:rFonts w:ascii="Cambria Math" w:hAnsi="Cambria Math"/>
          </w:rPr>
          <m:t>40</m:t>
        </m:r>
        <w:bookmarkEnd w:id="11"/>
        <m:r>
          <w:rPr>
            <w:rFonts w:ascii="Cambria Math" w:hAnsi="Cambria Math"/>
          </w:rPr>
          <m:t xml:space="preserve"> mm</m:t>
        </m:r>
      </m:oMath>
    </w:p>
    <w:p w14:paraId="635A908E" w14:textId="0A0D251D" w:rsidR="000B0A81" w:rsidRDefault="000B0A81" w:rsidP="00B32EF8">
      <w:pPr>
        <w:tabs>
          <w:tab w:val="left" w:pos="567"/>
          <w:tab w:val="right" w:pos="8789"/>
        </w:tabs>
        <w:ind w:left="567"/>
        <w:rPr>
          <w:rFonts w:eastAsiaTheme="minorEastAsia"/>
        </w:rPr>
      </w:pPr>
      <w:r>
        <w:rPr>
          <w:rFonts w:eastAsiaTheme="minorEastAsia"/>
        </w:rPr>
        <w:tab/>
        <w:t xml:space="preserve">Współczynnik określający rozkład </w:t>
      </w:r>
      <w:proofErr w:type="spellStart"/>
      <w:r>
        <w:rPr>
          <w:rFonts w:eastAsiaTheme="minorEastAsia"/>
        </w:rPr>
        <w:t>naprężeń</w:t>
      </w:r>
      <w:proofErr w:type="spellEnd"/>
      <w:r>
        <w:rPr>
          <w:rFonts w:eastAsiaTheme="minorEastAsia"/>
        </w:rPr>
        <w:t xml:space="preserve"> w przekroju w chwili powstania zarysowania</w:t>
      </w:r>
      <w:r w:rsidR="00B32EF8">
        <w:rPr>
          <w:rFonts w:eastAsiaTheme="minorEastAsia"/>
        </w:rPr>
        <w:t xml:space="preserve"> wg. Komentarza do DIN EN 1992-1-1</w:t>
      </w:r>
      <w:r>
        <w:rPr>
          <w:rFonts w:eastAsiaTheme="minorEastAsia"/>
        </w:rPr>
        <w:t>:</w:t>
      </w:r>
    </w:p>
    <w:p w14:paraId="299E85BA" w14:textId="7EA30AE4" w:rsidR="000B0A81" w:rsidRDefault="000B0A81" w:rsidP="004B5CE5">
      <w:pPr>
        <w:tabs>
          <w:tab w:val="left" w:pos="567"/>
          <w:tab w:val="right" w:pos="8789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w:bookmarkStart w:id="12" w:name="ka"/>
        <m:r>
          <w:rPr>
            <w:rFonts w:ascii="Cambria Math" w:eastAsiaTheme="minorEastAsia" w:hAnsi="Cambria Math"/>
          </w:rPr>
          <m:t>2,976</m:t>
        </m:r>
      </m:oMath>
      <w:bookmarkEnd w:id="12"/>
    </w:p>
    <w:p w14:paraId="4FE5D246" w14:textId="090A55C9" w:rsidR="00AC1CB6" w:rsidRDefault="00AC1CB6" w:rsidP="004B5CE5">
      <w:pPr>
        <w:tabs>
          <w:tab w:val="left" w:pos="567"/>
          <w:tab w:val="right" w:pos="8789"/>
        </w:tabs>
        <w:rPr>
          <w:rFonts w:eastAsiaTheme="minorEastAsia"/>
        </w:rPr>
      </w:pPr>
      <w:r>
        <w:rPr>
          <w:rFonts w:eastAsiaTheme="minorEastAsia"/>
        </w:rPr>
        <w:tab/>
        <w:t>Wysokość prostokąta przedstawiającego efektywne pole: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c,eff</m:t>
            </m:r>
          </m:sub>
        </m:sSub>
        <m:r>
          <w:rPr>
            <w:rFonts w:ascii="Cambria Math" w:eastAsiaTheme="minorEastAsia" w:hAnsi="Cambria Math"/>
          </w:rPr>
          <m:t>=min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∙a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0,5∙</m:t>
                </m:r>
                <m:r>
                  <w:rPr>
                    <w:rFonts w:ascii="Cambria Math" w:eastAsiaTheme="minorEastAsia" w:hAnsi="Cambria Math"/>
                  </w:rPr>
                  <m:t>h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w:bookmarkStart w:id="13" w:name="hceff"/>
        <m:r>
          <w:rPr>
            <w:rFonts w:ascii="Cambria Math" w:eastAsiaTheme="minorEastAsia" w:hAnsi="Cambria Math"/>
          </w:rPr>
          <m:t>30</m:t>
        </m:r>
        <w:bookmarkEnd w:id="13"/>
        <m:r>
          <w:rPr>
            <w:rFonts w:ascii="Cambria Math" w:eastAsiaTheme="minorEastAsia" w:hAnsi="Cambria Math"/>
          </w:rPr>
          <m:t xml:space="preserve"> mm</m:t>
        </m:r>
      </m:oMath>
    </w:p>
    <w:p w14:paraId="5BB3372D" w14:textId="4339F117" w:rsidR="00B5120D" w:rsidRDefault="00F05B13" w:rsidP="004B5CE5">
      <w:pPr>
        <w:tabs>
          <w:tab w:val="left" w:pos="567"/>
          <w:tab w:val="right" w:pos="8789"/>
        </w:tabs>
        <w:rPr>
          <w:rFonts w:eastAsiaTheme="minorEastAsia"/>
        </w:rPr>
      </w:pPr>
      <w:r>
        <w:rPr>
          <w:rFonts w:eastAsiaTheme="minorEastAsia"/>
        </w:rPr>
        <w:tab/>
        <w:t>Efektywne pole rozciągane: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c,eff</m:t>
            </m:r>
          </m:sub>
        </m:sSub>
        <m:r>
          <w:rPr>
            <w:rFonts w:ascii="Cambria Math" w:eastAsiaTheme="minorEastAsia" w:hAnsi="Cambria Math"/>
          </w:rPr>
          <m:t>=2∙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c,eff</m:t>
            </m:r>
          </m:sub>
        </m:sSub>
        <m:r>
          <w:rPr>
            <w:rFonts w:ascii="Cambria Math" w:eastAsiaTheme="minorEastAsia" w:hAnsi="Cambria Math"/>
          </w:rPr>
          <m:t>∙100 cm=</m:t>
        </m:r>
        <w:bookmarkStart w:id="14" w:name="aceff"/>
        <m:r>
          <w:rPr>
            <w:rFonts w:ascii="Cambria Math" w:eastAsiaTheme="minorEastAsia" w:hAnsi="Cambria Math"/>
          </w:rPr>
          <m:t>3500</m:t>
        </m:r>
        <w:bookmarkEnd w:id="14"/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20E2E4D0" w14:textId="3B70B0CA" w:rsidR="00851616" w:rsidRDefault="00851616" w:rsidP="004B5CE5">
      <w:pPr>
        <w:tabs>
          <w:tab w:val="left" w:pos="567"/>
          <w:tab w:val="right" w:pos="8789"/>
        </w:tabs>
        <w:rPr>
          <w:rFonts w:eastAsiaTheme="minorEastAsia"/>
        </w:rPr>
      </w:pPr>
    </w:p>
    <w:p w14:paraId="6D3B1C2F" w14:textId="4737631A" w:rsidR="00851616" w:rsidRDefault="00851616" w:rsidP="004B5CE5">
      <w:pPr>
        <w:tabs>
          <w:tab w:val="left" w:pos="567"/>
          <w:tab w:val="right" w:pos="8789"/>
        </w:tabs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  <w:b/>
          <w:bCs/>
        </w:rPr>
        <w:t>Całkowite</w:t>
      </w:r>
      <w:r w:rsidR="00290DFE">
        <w:rPr>
          <w:rFonts w:eastAsiaTheme="minorEastAsia"/>
          <w:b/>
          <w:bCs/>
        </w:rPr>
        <w:t xml:space="preserve"> wymagane</w:t>
      </w:r>
      <w:r>
        <w:rPr>
          <w:rFonts w:eastAsiaTheme="minorEastAsia"/>
          <w:b/>
          <w:bCs/>
        </w:rPr>
        <w:t xml:space="preserve"> zbrojenie minimalne:</w:t>
      </w:r>
      <w:r>
        <w:rPr>
          <w:rFonts w:eastAsiaTheme="minorEastAsia"/>
          <w:b/>
          <w:bCs/>
        </w:rPr>
        <w:tab/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s,min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w:bookmarkStart w:id="15" w:name="asmin"/>
        <m:r>
          <m:rPr>
            <m:sty m:val="bi"/>
          </m:rPr>
          <w:rPr>
            <w:rFonts w:ascii="Cambria Math" w:eastAsiaTheme="minorEastAsia" w:hAnsi="Cambria Math"/>
          </w:rPr>
          <m:t>12,36</m:t>
        </m:r>
        <w:bookmarkEnd w:id="15"/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cm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den>
        </m:f>
      </m:oMath>
    </w:p>
    <w:p w14:paraId="61B48726" w14:textId="6F03CC77" w:rsidR="009544E2" w:rsidRPr="00851616" w:rsidRDefault="009544E2" w:rsidP="009544E2">
      <w:pPr>
        <w:tabs>
          <w:tab w:val="left" w:pos="567"/>
          <w:tab w:val="right" w:pos="8789"/>
        </w:tabs>
      </w:pPr>
      <w:r>
        <w:rPr>
          <w:rFonts w:eastAsiaTheme="minorEastAsia"/>
          <w:b/>
          <w:bCs/>
        </w:rPr>
        <w:tab/>
      </w:r>
      <w:r w:rsidR="00020EAD">
        <w:rPr>
          <w:rFonts w:eastAsiaTheme="minorEastAsia"/>
          <w:b/>
          <w:bCs/>
        </w:rPr>
        <w:t>Zbrojenie minimalne</w:t>
      </w:r>
      <w:r w:rsidR="00100EEE">
        <w:rPr>
          <w:rFonts w:eastAsiaTheme="minorEastAsia"/>
          <w:b/>
          <w:bCs/>
        </w:rPr>
        <w:t xml:space="preserve"> wymagane</w:t>
      </w:r>
      <w:r w:rsidR="00020EAD">
        <w:rPr>
          <w:rFonts w:eastAsiaTheme="minorEastAsia"/>
          <w:b/>
          <w:bCs/>
        </w:rPr>
        <w:t xml:space="preserve"> na stronę</w:t>
      </w:r>
      <w:r>
        <w:rPr>
          <w:rFonts w:eastAsiaTheme="minorEastAsia"/>
          <w:b/>
          <w:bCs/>
        </w:rPr>
        <w:t>:</w:t>
      </w:r>
      <w:r>
        <w:rPr>
          <w:rFonts w:eastAsiaTheme="minorEastAsia"/>
          <w:b/>
          <w:bCs/>
        </w:rPr>
        <w:tab/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0,5∙A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s,min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w:bookmarkStart w:id="16" w:name="asminpol"/>
        <m:r>
          <m:rPr>
            <m:sty m:val="bi"/>
          </m:rPr>
          <w:rPr>
            <w:rFonts w:ascii="Cambria Math" w:eastAsiaTheme="minorEastAsia" w:hAnsi="Cambria Math"/>
          </w:rPr>
          <m:t>5,26</m:t>
        </m:r>
        <w:bookmarkEnd w:id="16"/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cm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den>
        </m:f>
      </m:oMath>
    </w:p>
    <w:p w14:paraId="01481A67" w14:textId="2EF289CF" w:rsidR="008C36D0" w:rsidRDefault="008C36D0" w:rsidP="004B5CE5">
      <w:pPr>
        <w:tabs>
          <w:tab w:val="left" w:pos="567"/>
          <w:tab w:val="right" w:pos="8789"/>
        </w:tabs>
      </w:pPr>
    </w:p>
    <w:p w14:paraId="299D9AE6" w14:textId="1A387A09" w:rsidR="000F7866" w:rsidRDefault="000F7866" w:rsidP="004B5CE5">
      <w:pPr>
        <w:tabs>
          <w:tab w:val="left" w:pos="567"/>
          <w:tab w:val="right" w:pos="8789"/>
        </w:tabs>
      </w:pPr>
      <w:r>
        <w:lastRenderedPageBreak/>
        <w:tab/>
        <w:t>Stopień zbrojenia: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p,eff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s,min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c,eff</m:t>
                </m:r>
              </m:sub>
            </m:sSub>
          </m:den>
        </m:f>
        <m:r>
          <w:rPr>
            <w:rFonts w:ascii="Cambria Math" w:hAnsi="Cambria Math"/>
          </w:rPr>
          <m:t>=</m:t>
        </m:r>
        <w:bookmarkStart w:id="17" w:name="ropeff"/>
        <m:r>
          <w:rPr>
            <w:rFonts w:ascii="Cambria Math" w:hAnsi="Cambria Math"/>
          </w:rPr>
          <m:t>0,009</m:t>
        </m:r>
      </m:oMath>
      <w:bookmarkEnd w:id="17"/>
    </w:p>
    <w:p w14:paraId="42A3F97D" w14:textId="4B77B74B" w:rsidR="008C36D0" w:rsidRDefault="008C36D0" w:rsidP="004B5CE5">
      <w:pPr>
        <w:tabs>
          <w:tab w:val="left" w:pos="567"/>
          <w:tab w:val="right" w:pos="8789"/>
        </w:tabs>
        <w:rPr>
          <w:rFonts w:eastAsiaTheme="minorEastAsia"/>
        </w:rPr>
      </w:pPr>
      <w:r>
        <w:tab/>
        <w:t>Siła rysująca: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ct,eff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c,eff</m:t>
            </m:r>
          </m:sub>
        </m:sSub>
        <m:r>
          <w:rPr>
            <w:rFonts w:ascii="Cambria Math" w:hAnsi="Cambria Math"/>
          </w:rPr>
          <m:t>=</m:t>
        </m:r>
        <w:bookmarkStart w:id="18" w:name="ncr"/>
        <m:r>
          <w:rPr>
            <w:rFonts w:ascii="Cambria Math" w:hAnsi="Cambria Math"/>
          </w:rPr>
          <m:t>531</m:t>
        </m:r>
        <w:bookmarkEnd w:id="18"/>
        <m:r>
          <w:rPr>
            <w:rFonts w:ascii="Cambria Math" w:hAnsi="Cambria Math"/>
          </w:rPr>
          <m:t xml:space="preserve"> kN</m:t>
        </m:r>
      </m:oMath>
    </w:p>
    <w:p w14:paraId="4ABF90F6" w14:textId="0258922B" w:rsidR="0052341C" w:rsidRDefault="0052341C" w:rsidP="004B5CE5">
      <w:pPr>
        <w:tabs>
          <w:tab w:val="left" w:pos="567"/>
          <w:tab w:val="right" w:pos="8789"/>
        </w:tabs>
        <w:rPr>
          <w:rFonts w:eastAsiaTheme="minorEastAsia"/>
        </w:rPr>
      </w:pPr>
      <w:r>
        <w:rPr>
          <w:rFonts w:eastAsiaTheme="minorEastAsia"/>
        </w:rPr>
        <w:tab/>
        <w:t>Naprężenia w zbrojeniu w fazie II: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s,min</m:t>
                </m:r>
              </m:sub>
            </m:sSub>
          </m:den>
        </m:f>
        <m:r>
          <w:rPr>
            <w:rFonts w:ascii="Cambria Math" w:hAnsi="Cambria Math"/>
          </w:rPr>
          <m:t>=</m:t>
        </m:r>
        <w:bookmarkStart w:id="19" w:name="ss"/>
        <m:r>
          <w:rPr>
            <w:rFonts w:ascii="Cambria Math" w:hAnsi="Cambria Math"/>
          </w:rPr>
          <m:t>300</m:t>
        </m:r>
        <w:bookmarkEnd w:id="19"/>
        <m:r>
          <w:rPr>
            <w:rFonts w:ascii="Cambria Math" w:hAnsi="Cambria Math"/>
          </w:rPr>
          <m:t xml:space="preserve"> MPa</m:t>
        </m:r>
      </m:oMath>
    </w:p>
    <w:p w14:paraId="1AEC359E" w14:textId="3D8CC73F" w:rsidR="00FA494B" w:rsidRDefault="00FA494B" w:rsidP="004B5CE5">
      <w:pPr>
        <w:tabs>
          <w:tab w:val="left" w:pos="567"/>
          <w:tab w:val="right" w:pos="8789"/>
        </w:tabs>
        <w:rPr>
          <w:rFonts w:eastAsiaTheme="minorEastAsia"/>
        </w:rPr>
      </w:pPr>
      <w:r>
        <w:rPr>
          <w:rFonts w:eastAsiaTheme="minorEastAsia"/>
        </w:rPr>
        <w:tab/>
        <w:t>Różnica średnich odkształceń:</w:t>
      </w:r>
      <w:r w:rsidR="005B2053">
        <w:rPr>
          <w:rFonts w:eastAsiaTheme="minorEastAsia"/>
        </w:rPr>
        <w:tab/>
      </w:r>
    </w:p>
    <w:p w14:paraId="7E79769B" w14:textId="7DE790E7" w:rsidR="00FA494B" w:rsidRDefault="00FA494B" w:rsidP="004B5CE5">
      <w:pPr>
        <w:tabs>
          <w:tab w:val="left" w:pos="567"/>
          <w:tab w:val="right" w:pos="8789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sm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cm</m:t>
            </m:r>
          </m:sub>
        </m:sSub>
        <m:r>
          <w:rPr>
            <w:rFonts w:ascii="Cambria Math" w:eastAsiaTheme="minorEastAsia" w:hAnsi="Cambria Math"/>
          </w:rPr>
          <m:t>=max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ct,eff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p,eff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cm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p,eff</m:t>
                        </m:r>
                      </m:sub>
                    </m:sSub>
                  </m:e>
                </m:d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0,6∙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den>
                </m:f>
              </m:e>
            </m:eqArr>
          </m:e>
        </m:d>
        <m:r>
          <w:rPr>
            <w:rFonts w:ascii="Cambria Math" w:eastAsiaTheme="minorEastAsia" w:hAnsi="Cambria Math"/>
          </w:rPr>
          <m:t>=</m:t>
        </m:r>
        <w:bookmarkStart w:id="20" w:name="eps"/>
        <m:r>
          <w:rPr>
            <w:rFonts w:ascii="Cambria Math" w:eastAsiaTheme="minorEastAsia" w:hAnsi="Cambria Math"/>
          </w:rPr>
          <m:t>0,000332</m:t>
        </m:r>
      </m:oMath>
      <w:bookmarkEnd w:id="20"/>
    </w:p>
    <w:p w14:paraId="37AEE79A" w14:textId="01AEB03E" w:rsidR="007655D4" w:rsidRDefault="007655D4" w:rsidP="004B5CE5">
      <w:pPr>
        <w:tabs>
          <w:tab w:val="left" w:pos="567"/>
          <w:tab w:val="right" w:pos="8789"/>
        </w:tabs>
        <w:rPr>
          <w:rFonts w:eastAsiaTheme="minorEastAsia"/>
        </w:rPr>
      </w:pPr>
      <w:r>
        <w:rPr>
          <w:rFonts w:eastAsiaTheme="minorEastAsia"/>
        </w:rPr>
        <w:tab/>
        <w:t xml:space="preserve">Maksymalny rozstaw rys wg DIN EN 1992-1-1/NA:2011-01 NDP </w:t>
      </w:r>
      <w:proofErr w:type="spellStart"/>
      <w:r>
        <w:rPr>
          <w:rFonts w:eastAsiaTheme="minorEastAsia"/>
        </w:rPr>
        <w:t>Zu</w:t>
      </w:r>
      <w:proofErr w:type="spellEnd"/>
      <w:r>
        <w:rPr>
          <w:rFonts w:eastAsiaTheme="minorEastAsia"/>
        </w:rPr>
        <w:t>. 7.3.4(3):</w:t>
      </w:r>
    </w:p>
    <w:p w14:paraId="25ABDE91" w14:textId="142BC604" w:rsidR="007655D4" w:rsidRDefault="007655D4" w:rsidP="004B5CE5">
      <w:pPr>
        <w:tabs>
          <w:tab w:val="left" w:pos="567"/>
          <w:tab w:val="right" w:pos="8789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r,max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3,6∙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p,eff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w:bookmarkStart w:id="21" w:name="srmax"/>
        <m:r>
          <w:rPr>
            <w:rFonts w:ascii="Cambria Math" w:eastAsiaTheme="minorEastAsia" w:hAnsi="Cambria Math"/>
          </w:rPr>
          <m:t>435,6</m:t>
        </m:r>
        <w:bookmarkEnd w:id="21"/>
        <m:r>
          <w:rPr>
            <w:rFonts w:ascii="Cambria Math" w:eastAsiaTheme="minorEastAsia" w:hAnsi="Cambria Math"/>
          </w:rPr>
          <m:t xml:space="preserve"> mm</m:t>
        </m:r>
      </m:oMath>
    </w:p>
    <w:p w14:paraId="6E584531" w14:textId="17DB5561" w:rsidR="00DA63FD" w:rsidRDefault="00DA63FD" w:rsidP="004B5CE5">
      <w:pPr>
        <w:tabs>
          <w:tab w:val="left" w:pos="567"/>
          <w:tab w:val="right" w:pos="8789"/>
        </w:tabs>
        <w:rPr>
          <w:rFonts w:eastAsiaTheme="minorEastAsia"/>
        </w:rPr>
      </w:pPr>
      <w:r>
        <w:rPr>
          <w:rFonts w:eastAsiaTheme="minorEastAsia"/>
        </w:rPr>
        <w:tab/>
        <w:t>Obliczona szerokość rysy: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r,max</m:t>
            </m:r>
          </m:sub>
        </m:sSub>
        <m:r>
          <w:rPr>
            <w:rFonts w:ascii="Cambria Math" w:eastAsiaTheme="minorEastAsia" w:hAnsi="Cambria Math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sm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cm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w:bookmarkStart w:id="22" w:name="wk"/>
        <m:r>
          <w:rPr>
            <w:rFonts w:ascii="Cambria Math" w:eastAsiaTheme="minorEastAsia" w:hAnsi="Cambria Math"/>
          </w:rPr>
          <m:t>0,3</m:t>
        </m:r>
        <w:bookmarkEnd w:id="22"/>
        <m:r>
          <w:rPr>
            <w:rFonts w:ascii="Cambria Math" w:eastAsiaTheme="minorEastAsia" w:hAnsi="Cambria Math"/>
          </w:rPr>
          <m:t xml:space="preserve"> mm</m:t>
        </m:r>
      </m:oMath>
    </w:p>
    <w:p w14:paraId="546725F5" w14:textId="1427F8EE" w:rsidR="00FC7647" w:rsidRDefault="00FC7647" w:rsidP="004B5CE5">
      <w:pPr>
        <w:tabs>
          <w:tab w:val="left" w:pos="567"/>
          <w:tab w:val="right" w:pos="8789"/>
        </w:tabs>
        <w:rPr>
          <w:rFonts w:eastAsiaTheme="minorEastAsia"/>
        </w:rPr>
      </w:pPr>
    </w:p>
    <w:p w14:paraId="403E9D62" w14:textId="5039FA73" w:rsidR="0087226A" w:rsidRPr="0087226A" w:rsidRDefault="00FC7647" w:rsidP="004B5CE5">
      <w:pPr>
        <w:tabs>
          <w:tab w:val="left" w:pos="567"/>
          <w:tab w:val="right" w:pos="8789"/>
        </w:tabs>
        <w:rPr>
          <w:rFonts w:eastAsiaTheme="minorEastAsia"/>
          <w:b/>
          <w:bCs/>
        </w:rPr>
      </w:pPr>
      <w:r>
        <w:rPr>
          <w:rFonts w:eastAsiaTheme="minorEastAsia"/>
        </w:rPr>
        <w:tab/>
      </w:r>
      <w:r w:rsidRPr="00421D58">
        <w:rPr>
          <w:rFonts w:eastAsiaTheme="minorEastAsia"/>
          <w:b/>
          <w:bCs/>
          <w:highlight w:val="lightGray"/>
        </w:rPr>
        <w:t>Przyjęte zbrojenie na stronę:</w:t>
      </w:r>
      <w:r w:rsidRPr="00421D58">
        <w:rPr>
          <w:rFonts w:eastAsiaTheme="minorEastAsia"/>
          <w:b/>
          <w:bCs/>
          <w:highlight w:val="lightGray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highlight w:val="lightGray"/>
          </w:rPr>
          <m:t>0,5∙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highlight w:val="lightGray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highlight w:val="lightGray"/>
              </w:rPr>
              <m:t>s,prov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highlight w:val="lightGray"/>
          </w:rPr>
          <m:t>=</m:t>
        </m:r>
      </m:oMath>
    </w:p>
    <w:p w14:paraId="40B635B5" w14:textId="28CB6444" w:rsidR="004E75AD" w:rsidRPr="004E75AD" w:rsidRDefault="008C36D0" w:rsidP="004E75A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62BD243" w14:textId="1A2E3274" w:rsidR="004E75AD" w:rsidRDefault="004E75AD" w:rsidP="004E75AD"/>
    <w:p w14:paraId="79524502" w14:textId="642E58C2" w:rsidR="004E75AD" w:rsidRPr="004E75AD" w:rsidRDefault="004E75AD" w:rsidP="004E75AD">
      <w:pPr>
        <w:tabs>
          <w:tab w:val="left" w:pos="2038"/>
        </w:tabs>
      </w:pPr>
      <w:r>
        <w:tab/>
      </w:r>
      <w:bookmarkStart w:id="23" w:name="_GoBack"/>
      <w:bookmarkEnd w:id="23"/>
    </w:p>
    <w:sectPr w:rsidR="004E75AD" w:rsidRPr="004E75AD" w:rsidSect="00C527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70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A45FB" w14:textId="77777777" w:rsidR="00C95D67" w:rsidRDefault="00C95D67" w:rsidP="00711B45">
      <w:pPr>
        <w:spacing w:after="0" w:line="240" w:lineRule="auto"/>
      </w:pPr>
      <w:r>
        <w:separator/>
      </w:r>
    </w:p>
  </w:endnote>
  <w:endnote w:type="continuationSeparator" w:id="0">
    <w:p w14:paraId="3FD22A24" w14:textId="77777777" w:rsidR="00C95D67" w:rsidRDefault="00C95D67" w:rsidP="00711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8582D" w14:textId="77777777" w:rsidR="00FF46FE" w:rsidRDefault="00FF46FE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31039" w14:textId="404DF638" w:rsidR="00AF5A6F" w:rsidRDefault="00AF5A6F">
    <w:pPr>
      <w:pStyle w:val="Stopka"/>
      <w:jc w:val="center"/>
    </w:pPr>
  </w:p>
  <w:tbl>
    <w:tblPr>
      <w:tblStyle w:val="Tabela-Siatka"/>
      <w:tblW w:w="0" w:type="auto"/>
      <w:tblBorders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9060"/>
    </w:tblGrid>
    <w:tr w:rsidR="00AF5A6F" w14:paraId="7CC3D518" w14:textId="77777777" w:rsidTr="00AF5A6F">
      <w:tc>
        <w:tcPr>
          <w:tcW w:w="9060" w:type="dxa"/>
        </w:tcPr>
        <w:sdt>
          <w:sdtPr>
            <w:id w:val="-1455555972"/>
            <w:docPartObj>
              <w:docPartGallery w:val="Page Numbers (Bottom of Page)"/>
              <w:docPartUnique/>
            </w:docPartObj>
          </w:sdtPr>
          <w:sdtEndPr/>
          <w:sdtContent>
            <w:p w14:paraId="50792789" w14:textId="77777777" w:rsidR="00AF5A6F" w:rsidRDefault="00AF5A6F" w:rsidP="00AF5A6F">
              <w:pPr>
                <w:pStyle w:val="Stopka"/>
                <w:jc w:val="center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>
                <w:t>1</w:t>
              </w:r>
              <w:r>
                <w:fldChar w:fldCharType="end"/>
              </w:r>
            </w:p>
          </w:sdtContent>
        </w:sdt>
        <w:p w14:paraId="4DE59CF9" w14:textId="77777777" w:rsidR="00AF5A6F" w:rsidRDefault="00AF5A6F">
          <w:pPr>
            <w:pStyle w:val="Stopka"/>
          </w:pPr>
        </w:p>
      </w:tc>
    </w:tr>
  </w:tbl>
  <w:p w14:paraId="35F58143" w14:textId="5A3B883D" w:rsidR="009D77E9" w:rsidRDefault="009D77E9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7FA2D" w14:textId="77777777" w:rsidR="00FF46FE" w:rsidRDefault="00FF46F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23144" w14:textId="77777777" w:rsidR="00C95D67" w:rsidRDefault="00C95D67" w:rsidP="00711B45">
      <w:pPr>
        <w:spacing w:after="0" w:line="240" w:lineRule="auto"/>
      </w:pPr>
      <w:r>
        <w:separator/>
      </w:r>
    </w:p>
  </w:footnote>
  <w:footnote w:type="continuationSeparator" w:id="0">
    <w:p w14:paraId="47545652" w14:textId="77777777" w:rsidR="00C95D67" w:rsidRDefault="00C95D67" w:rsidP="00711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7A5E7" w14:textId="77777777" w:rsidR="00FF46FE" w:rsidRDefault="00FF46FE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43A1F" w14:textId="6D3AB711" w:rsidR="0035454A" w:rsidRDefault="0035454A">
    <w:pPr>
      <w:pStyle w:val="Nagwek"/>
    </w:pPr>
  </w:p>
  <w:p w14:paraId="18EDEE92" w14:textId="6F569F48" w:rsidR="0035454A" w:rsidRDefault="00580775">
    <w:pPr>
      <w:pStyle w:val="Nagwek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977E0EB" wp14:editId="6A29A890">
          <wp:simplePos x="0" y="0"/>
          <wp:positionH relativeFrom="column">
            <wp:posOffset>134620</wp:posOffset>
          </wp:positionH>
          <wp:positionV relativeFrom="page">
            <wp:posOffset>724535</wp:posOffset>
          </wp:positionV>
          <wp:extent cx="775970" cy="775970"/>
          <wp:effectExtent l="0" t="0" r="5080" b="5080"/>
          <wp:wrapSquare wrapText="bothSides"/>
          <wp:docPr id="15" name="Obraz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ela-Siatka"/>
      <w:tblW w:w="0" w:type="auto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7356"/>
    </w:tblGrid>
    <w:tr w:rsidR="0035454A" w14:paraId="2B72254D" w14:textId="77777777" w:rsidTr="00A14972">
      <w:tc>
        <w:tcPr>
          <w:tcW w:w="73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D9D9D9" w:themeFill="background1" w:themeFillShade="D9"/>
        </w:tcPr>
        <w:p w14:paraId="00267262" w14:textId="3FFC4AB7" w:rsidR="0035454A" w:rsidRDefault="00580775" w:rsidP="0053129B">
          <w:pPr>
            <w:pStyle w:val="Nagwek"/>
            <w:ind w:right="-238"/>
          </w:pPr>
          <w:r>
            <w:t xml:space="preserve">Wyznaczenie zbrojenia minimalnego ze względu na zarysowanie wg </w:t>
          </w:r>
        </w:p>
        <w:p w14:paraId="0DF28201" w14:textId="52EBC824" w:rsidR="0035454A" w:rsidRDefault="00580775" w:rsidP="0053129B">
          <w:pPr>
            <w:pStyle w:val="Nagwek"/>
          </w:pPr>
          <w:r>
            <w:t>PN-EN 1992-1-1 z uwzględnieniem uwag Prof. Michała Knauffa</w:t>
          </w:r>
        </w:p>
      </w:tc>
    </w:tr>
  </w:tbl>
  <w:p w14:paraId="45296700" w14:textId="77777777" w:rsidR="00BF1C33" w:rsidRDefault="00BF1C33" w:rsidP="00504FE2">
    <w:pPr>
      <w:pStyle w:val="Nagwek"/>
      <w:spacing w:line="360" w:lineRule="auto"/>
      <w:jc w:val="right"/>
    </w:pPr>
  </w:p>
  <w:p w14:paraId="34379520" w14:textId="6B6CBA06" w:rsidR="00A76E89" w:rsidRDefault="00580775" w:rsidP="00504FE2">
    <w:pPr>
      <w:pStyle w:val="Nagwek"/>
      <w:spacing w:line="360" w:lineRule="auto"/>
      <w:jc w:val="right"/>
    </w:pPr>
    <w:r>
      <w:t>Projekt:</w:t>
    </w:r>
    <w:r w:rsidR="0053129B">
      <w:tab/>
    </w:r>
    <w:r w:rsidR="0053129B">
      <w:tab/>
      <w:t>27.12.2019</w:t>
    </w:r>
    <w:r>
      <w:t xml:space="preserve"> </w:t>
    </w:r>
  </w:p>
  <w:tbl>
    <w:tblPr>
      <w:tblStyle w:val="Tabela-Siatka"/>
      <w:tblW w:w="0" w:type="auto"/>
      <w:tblBorders>
        <w:left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9060"/>
    </w:tblGrid>
    <w:tr w:rsidR="00A76E89" w14:paraId="781F3ED2" w14:textId="77777777" w:rsidTr="00C527B7">
      <w:trPr>
        <w:trHeight w:val="564"/>
      </w:trPr>
      <w:tc>
        <w:tcPr>
          <w:tcW w:w="9060" w:type="dxa"/>
        </w:tcPr>
        <w:p w14:paraId="5F46A85E" w14:textId="7687DA24" w:rsidR="00A76E89" w:rsidRDefault="00504FE2" w:rsidP="00A76E89">
          <w:pPr>
            <w:pStyle w:val="Nagwek"/>
            <w:spacing w:line="360" w:lineRule="auto"/>
          </w:pPr>
          <w:r>
            <w:t>Pozycja:</w:t>
          </w:r>
        </w:p>
        <w:p w14:paraId="02C26EBF" w14:textId="6535E2B2" w:rsidR="00504FE2" w:rsidRDefault="00504FE2" w:rsidP="00A76E89">
          <w:pPr>
            <w:pStyle w:val="Nagwek"/>
            <w:spacing w:line="360" w:lineRule="auto"/>
          </w:pPr>
        </w:p>
      </w:tc>
    </w:tr>
  </w:tbl>
  <w:p w14:paraId="1903FF18" w14:textId="77777777" w:rsidR="00A76E89" w:rsidRDefault="00A76E89" w:rsidP="00AF5A6F">
    <w:pPr>
      <w:pStyle w:val="Nagwek"/>
      <w:spacing w:line="36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7B489" w14:textId="77777777" w:rsidR="00FF46FE" w:rsidRDefault="00FF46FE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FB4"/>
    <w:rsid w:val="00020EAD"/>
    <w:rsid w:val="000263E0"/>
    <w:rsid w:val="000A1965"/>
    <w:rsid w:val="000B0A81"/>
    <w:rsid w:val="000B5179"/>
    <w:rsid w:val="000C4B58"/>
    <w:rsid w:val="000F7866"/>
    <w:rsid w:val="00100EEE"/>
    <w:rsid w:val="00102F0A"/>
    <w:rsid w:val="001405A6"/>
    <w:rsid w:val="00190C9B"/>
    <w:rsid w:val="001C5B0A"/>
    <w:rsid w:val="00206E37"/>
    <w:rsid w:val="00216BA5"/>
    <w:rsid w:val="00217C00"/>
    <w:rsid w:val="00236B7B"/>
    <w:rsid w:val="00255539"/>
    <w:rsid w:val="00290DFE"/>
    <w:rsid w:val="00297D23"/>
    <w:rsid w:val="002B6ABB"/>
    <w:rsid w:val="00311F5E"/>
    <w:rsid w:val="00345D83"/>
    <w:rsid w:val="0035454A"/>
    <w:rsid w:val="0036073D"/>
    <w:rsid w:val="003C1BA4"/>
    <w:rsid w:val="003C4A8E"/>
    <w:rsid w:val="003E5699"/>
    <w:rsid w:val="00407C65"/>
    <w:rsid w:val="00413B64"/>
    <w:rsid w:val="00421D58"/>
    <w:rsid w:val="00421E91"/>
    <w:rsid w:val="004672F8"/>
    <w:rsid w:val="004729A1"/>
    <w:rsid w:val="0047566C"/>
    <w:rsid w:val="004B5CE5"/>
    <w:rsid w:val="004D1DD9"/>
    <w:rsid w:val="004D5B49"/>
    <w:rsid w:val="004E419B"/>
    <w:rsid w:val="004E75AD"/>
    <w:rsid w:val="00504562"/>
    <w:rsid w:val="00504FE2"/>
    <w:rsid w:val="00514008"/>
    <w:rsid w:val="0052341C"/>
    <w:rsid w:val="0053129B"/>
    <w:rsid w:val="005339B4"/>
    <w:rsid w:val="0053412C"/>
    <w:rsid w:val="00580775"/>
    <w:rsid w:val="00594197"/>
    <w:rsid w:val="0059706C"/>
    <w:rsid w:val="005A5FDA"/>
    <w:rsid w:val="005B2053"/>
    <w:rsid w:val="00624575"/>
    <w:rsid w:val="00654D20"/>
    <w:rsid w:val="00696015"/>
    <w:rsid w:val="006E6C9E"/>
    <w:rsid w:val="00711B45"/>
    <w:rsid w:val="007655D4"/>
    <w:rsid w:val="0079586E"/>
    <w:rsid w:val="007C4A12"/>
    <w:rsid w:val="007D3372"/>
    <w:rsid w:val="007E57B3"/>
    <w:rsid w:val="007F092E"/>
    <w:rsid w:val="008426C5"/>
    <w:rsid w:val="00851616"/>
    <w:rsid w:val="0087226A"/>
    <w:rsid w:val="00881E99"/>
    <w:rsid w:val="00894B85"/>
    <w:rsid w:val="008A2CE4"/>
    <w:rsid w:val="008C36D0"/>
    <w:rsid w:val="0091123F"/>
    <w:rsid w:val="009238A4"/>
    <w:rsid w:val="00953FAB"/>
    <w:rsid w:val="009544E2"/>
    <w:rsid w:val="0095749D"/>
    <w:rsid w:val="00991C87"/>
    <w:rsid w:val="009D3CA8"/>
    <w:rsid w:val="009D77E9"/>
    <w:rsid w:val="00A00EE0"/>
    <w:rsid w:val="00A14972"/>
    <w:rsid w:val="00A27FB4"/>
    <w:rsid w:val="00A339E0"/>
    <w:rsid w:val="00A73C34"/>
    <w:rsid w:val="00A76E89"/>
    <w:rsid w:val="00AA3A36"/>
    <w:rsid w:val="00AC1CB6"/>
    <w:rsid w:val="00AD7917"/>
    <w:rsid w:val="00AF53C9"/>
    <w:rsid w:val="00AF5A6F"/>
    <w:rsid w:val="00AF68BA"/>
    <w:rsid w:val="00B32EF8"/>
    <w:rsid w:val="00B5120D"/>
    <w:rsid w:val="00B646D5"/>
    <w:rsid w:val="00B654E0"/>
    <w:rsid w:val="00BA626F"/>
    <w:rsid w:val="00BA6789"/>
    <w:rsid w:val="00BB6A2C"/>
    <w:rsid w:val="00BC5BF0"/>
    <w:rsid w:val="00BD0A44"/>
    <w:rsid w:val="00BD2480"/>
    <w:rsid w:val="00BF1C33"/>
    <w:rsid w:val="00C31498"/>
    <w:rsid w:val="00C33826"/>
    <w:rsid w:val="00C46CBA"/>
    <w:rsid w:val="00C527B7"/>
    <w:rsid w:val="00C804BC"/>
    <w:rsid w:val="00C95D67"/>
    <w:rsid w:val="00CE5CE0"/>
    <w:rsid w:val="00D0090D"/>
    <w:rsid w:val="00D00F79"/>
    <w:rsid w:val="00D13BBA"/>
    <w:rsid w:val="00D259BC"/>
    <w:rsid w:val="00D42477"/>
    <w:rsid w:val="00DA63FD"/>
    <w:rsid w:val="00DB5E39"/>
    <w:rsid w:val="00DE46DC"/>
    <w:rsid w:val="00E1714B"/>
    <w:rsid w:val="00E343A6"/>
    <w:rsid w:val="00E47FEE"/>
    <w:rsid w:val="00E536CC"/>
    <w:rsid w:val="00E7634E"/>
    <w:rsid w:val="00E97092"/>
    <w:rsid w:val="00EB080E"/>
    <w:rsid w:val="00EE16FD"/>
    <w:rsid w:val="00EE55B3"/>
    <w:rsid w:val="00F05B13"/>
    <w:rsid w:val="00F45E8A"/>
    <w:rsid w:val="00F46FA4"/>
    <w:rsid w:val="00FA494B"/>
    <w:rsid w:val="00FB4333"/>
    <w:rsid w:val="00FC7647"/>
    <w:rsid w:val="00FE00C2"/>
    <w:rsid w:val="00FE1C3C"/>
    <w:rsid w:val="00FF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69C3DB"/>
  <w15:chartTrackingRefBased/>
  <w15:docId w15:val="{3ADD97D0-6926-4A65-B694-DC953918C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E46DC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711B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11B45"/>
  </w:style>
  <w:style w:type="paragraph" w:styleId="Stopka">
    <w:name w:val="footer"/>
    <w:basedOn w:val="Normalny"/>
    <w:link w:val="StopkaZnak"/>
    <w:uiPriority w:val="99"/>
    <w:unhideWhenUsed/>
    <w:rsid w:val="00711B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11B45"/>
  </w:style>
  <w:style w:type="table" w:styleId="Tabela-Siatka">
    <w:name w:val="Table Grid"/>
    <w:basedOn w:val="Standardowy"/>
    <w:uiPriority w:val="39"/>
    <w:rsid w:val="00354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58194-4ECE-42BD-9E3F-A70224140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274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Migaj</dc:creator>
  <cp:keywords/>
  <dc:description/>
  <cp:lastModifiedBy>Piotr Migaj</cp:lastModifiedBy>
  <cp:revision>125</cp:revision>
  <dcterms:created xsi:type="dcterms:W3CDTF">2019-12-23T14:37:00Z</dcterms:created>
  <dcterms:modified xsi:type="dcterms:W3CDTF">2020-01-03T14:14:00Z</dcterms:modified>
</cp:coreProperties>
</file>