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50303" w14:textId="77777777" w:rsidR="00BD00E4" w:rsidRPr="00BD00E4" w:rsidRDefault="00BD00E4" w:rsidP="00BD00E4">
      <w:pPr>
        <w:jc w:val="center"/>
        <w:rPr>
          <w:rFonts w:ascii="Times New Roman" w:hAnsi="Times New Roman" w:cs="Times New Roman"/>
          <w:b/>
          <w:bCs/>
          <w:sz w:val="24"/>
          <w:szCs w:val="24"/>
        </w:rPr>
      </w:pPr>
      <w:r w:rsidRPr="00BD00E4">
        <w:rPr>
          <w:rFonts w:ascii="Times New Roman" w:hAnsi="Times New Roman" w:cs="Times New Roman"/>
          <w:b/>
          <w:bCs/>
          <w:sz w:val="24"/>
          <w:szCs w:val="24"/>
        </w:rPr>
        <w:t>Wytyczne dotyczące tonu i formatu raportu</w:t>
      </w:r>
    </w:p>
    <w:p w14:paraId="49F18F16" w14:textId="77777777" w:rsidR="00BD00E4" w:rsidRPr="00BD00E4" w:rsidRDefault="00BD00E4" w:rsidP="00BD00E4">
      <w:pPr>
        <w:rPr>
          <w:rFonts w:ascii="Times New Roman" w:hAnsi="Times New Roman" w:cs="Times New Roman"/>
          <w:sz w:val="24"/>
          <w:szCs w:val="24"/>
        </w:rPr>
      </w:pPr>
    </w:p>
    <w:p w14:paraId="6E25D9A2" w14:textId="07141411" w:rsidR="00BD00E4" w:rsidRPr="00BD00E4" w:rsidRDefault="00BD00E4" w:rsidP="00BD00E4">
      <w:pPr>
        <w:rPr>
          <w:rFonts w:ascii="Times New Roman" w:hAnsi="Times New Roman" w:cs="Times New Roman"/>
          <w:b/>
          <w:bCs/>
          <w:sz w:val="24"/>
          <w:szCs w:val="24"/>
        </w:rPr>
      </w:pPr>
      <w:r w:rsidRPr="00BD00E4">
        <w:rPr>
          <w:rFonts w:ascii="Times New Roman" w:hAnsi="Times New Roman" w:cs="Times New Roman"/>
          <w:b/>
          <w:bCs/>
          <w:sz w:val="24"/>
          <w:szCs w:val="24"/>
        </w:rPr>
        <w:t>1. Sposób opisywania wyników</w:t>
      </w:r>
    </w:p>
    <w:p w14:paraId="4F8C8AD2" w14:textId="28527AD0" w:rsidR="00BD00E4" w:rsidRPr="00BD00E4" w:rsidRDefault="00BD00E4" w:rsidP="00BD00E4">
      <w:pPr>
        <w:rPr>
          <w:rFonts w:ascii="Times New Roman" w:hAnsi="Times New Roman" w:cs="Times New Roman"/>
          <w:sz w:val="24"/>
          <w:szCs w:val="24"/>
        </w:rPr>
      </w:pPr>
      <w:r w:rsidRPr="00BD00E4">
        <w:rPr>
          <w:rFonts w:ascii="Times New Roman" w:hAnsi="Times New Roman" w:cs="Times New Roman"/>
          <w:sz w:val="24"/>
          <w:szCs w:val="24"/>
        </w:rPr>
        <w:t>Zależy nam, aby raport był napisany formalnym i rzeczowym, ale jednocześnie przystępnym językiem. Opis znajdujący się pod wykresem nie musi powtarzać wszystkich widocznych na nim wartości. Powinien skupiać się przede wszystkim na najważniejszych wynikach i różnicach.</w:t>
      </w:r>
    </w:p>
    <w:p w14:paraId="3D9A3041" w14:textId="7F3E3E99" w:rsidR="00BD00E4" w:rsidRPr="00BD00E4" w:rsidRDefault="00BD00E4" w:rsidP="00BD00E4">
      <w:pPr>
        <w:rPr>
          <w:rFonts w:ascii="Times New Roman" w:hAnsi="Times New Roman" w:cs="Times New Roman"/>
          <w:sz w:val="24"/>
          <w:szCs w:val="24"/>
        </w:rPr>
      </w:pPr>
      <w:r w:rsidRPr="00BD00E4">
        <w:rPr>
          <w:rFonts w:ascii="Times New Roman" w:hAnsi="Times New Roman" w:cs="Times New Roman"/>
          <w:sz w:val="24"/>
          <w:szCs w:val="24"/>
        </w:rPr>
        <w:t>W opisie należy wskazać, czego dotyczyło pytanie, przedstawić liczbę i odsetek poszczególnych odpowiedzi, a w przypadku testów wiedzy również zaznaczyć odpowiedź prawidłową. Przy porównywaniu ankiet przeprowadzonych przed szkoleniem i po nim należy podać, jak zmienił się wynik. Różnice procentowe powinny być przedstawiane w punktach procentowych. Na końcu opisu powinien znaleźć się krótki wniosek wynikający bezpośrednio z danych.</w:t>
      </w:r>
    </w:p>
    <w:p w14:paraId="4D9EFCF2" w14:textId="11F466E6" w:rsidR="00BD00E4" w:rsidRPr="00BD00E4" w:rsidRDefault="00BD00E4" w:rsidP="00BD00E4">
      <w:pPr>
        <w:rPr>
          <w:rFonts w:ascii="Times New Roman" w:hAnsi="Times New Roman" w:cs="Times New Roman"/>
          <w:sz w:val="24"/>
          <w:szCs w:val="24"/>
        </w:rPr>
      </w:pPr>
      <w:r w:rsidRPr="00BD00E4">
        <w:rPr>
          <w:rFonts w:ascii="Times New Roman" w:hAnsi="Times New Roman" w:cs="Times New Roman"/>
          <w:sz w:val="24"/>
          <w:szCs w:val="24"/>
        </w:rPr>
        <w:t>Wnioski należy formułować ostrożnie. Najlepiej stosować określenia takie jak: „wyniki wskazują”, „odnotowano wzrost”, „wyniki mogą sugerować” czy „może to świadczyć o…”. Nie należy pisać, że szkolenie bezpośrednio spowodowało daną zmianę, jeśli nie można tego jednoznacznie stwierdzić na podstawie wyników.</w:t>
      </w:r>
    </w:p>
    <w:p w14:paraId="1C4901A0" w14:textId="681C4E02" w:rsidR="00BD00E4" w:rsidRPr="00BD00E4" w:rsidRDefault="00BD00E4" w:rsidP="00BD00E4">
      <w:pPr>
        <w:rPr>
          <w:rFonts w:ascii="Times New Roman" w:hAnsi="Times New Roman" w:cs="Times New Roman"/>
          <w:sz w:val="24"/>
          <w:szCs w:val="24"/>
        </w:rPr>
      </w:pPr>
      <w:r w:rsidRPr="00BD00E4">
        <w:rPr>
          <w:rFonts w:ascii="Times New Roman" w:hAnsi="Times New Roman" w:cs="Times New Roman"/>
          <w:sz w:val="24"/>
          <w:szCs w:val="24"/>
        </w:rPr>
        <w:t>Jeżeli liczba osób, które wypełniły ankietę przed szkoleniem i po nim, jest różna, informacja ta powinna znaleźć się w opisie. W takiej sytuacji porównanie powinno opierać się przede wszystkim na odsetkach, a nie na samych liczbach odpowiedzi.</w:t>
      </w:r>
    </w:p>
    <w:p w14:paraId="37D00B6D" w14:textId="77777777" w:rsidR="00BD00E4" w:rsidRPr="00BD00E4" w:rsidRDefault="00BD00E4" w:rsidP="00BD00E4">
      <w:pPr>
        <w:rPr>
          <w:rFonts w:ascii="Times New Roman" w:hAnsi="Times New Roman" w:cs="Times New Roman"/>
          <w:sz w:val="24"/>
          <w:szCs w:val="24"/>
        </w:rPr>
      </w:pPr>
      <w:r w:rsidRPr="00BD00E4">
        <w:rPr>
          <w:rFonts w:ascii="Times New Roman" w:hAnsi="Times New Roman" w:cs="Times New Roman"/>
          <w:sz w:val="24"/>
          <w:szCs w:val="24"/>
        </w:rPr>
        <w:t>W przypadku niepełnych lub niejednoznacznych danych narzędzie powinno poinformować o problemie, zamiast samodzielnie uzupełniać brakujące informacje. Zależy nam, aby tekst brzmiał naturalnie, dlatego należy unikać przesadnie rozbudowanych podsumowań, powtarzalnych sformułowań oraz zbyt stanowczych stwierdzeń, takich jak „wyniki jednoznacznie potwierdzają”, jeśli dane nie dają do tego podstaw.</w:t>
      </w:r>
    </w:p>
    <w:p w14:paraId="43532632" w14:textId="77777777" w:rsidR="00BD00E4" w:rsidRPr="00BD00E4" w:rsidRDefault="00BD00E4" w:rsidP="00BD00E4">
      <w:pPr>
        <w:rPr>
          <w:rFonts w:ascii="Times New Roman" w:hAnsi="Times New Roman" w:cs="Times New Roman"/>
          <w:sz w:val="24"/>
          <w:szCs w:val="24"/>
        </w:rPr>
      </w:pPr>
    </w:p>
    <w:p w14:paraId="0EBB32D7" w14:textId="20E9955E" w:rsidR="00BD00E4" w:rsidRPr="00BD00E4" w:rsidRDefault="00BD00E4" w:rsidP="00BD00E4">
      <w:pPr>
        <w:rPr>
          <w:rFonts w:ascii="Times New Roman" w:hAnsi="Times New Roman" w:cs="Times New Roman"/>
          <w:b/>
          <w:bCs/>
          <w:sz w:val="24"/>
          <w:szCs w:val="24"/>
        </w:rPr>
      </w:pPr>
      <w:r w:rsidRPr="00BD00E4">
        <w:rPr>
          <w:rFonts w:ascii="Times New Roman" w:hAnsi="Times New Roman" w:cs="Times New Roman"/>
          <w:b/>
          <w:bCs/>
          <w:sz w:val="24"/>
          <w:szCs w:val="24"/>
        </w:rPr>
        <w:t>2. Odpowiedzi otwarte</w:t>
      </w:r>
    </w:p>
    <w:p w14:paraId="3BCFBD8C" w14:textId="3C140D8B" w:rsidR="00BD00E4" w:rsidRPr="00BD00E4" w:rsidRDefault="00BD00E4" w:rsidP="00BD00E4">
      <w:pPr>
        <w:rPr>
          <w:rFonts w:ascii="Times New Roman" w:hAnsi="Times New Roman" w:cs="Times New Roman"/>
          <w:sz w:val="24"/>
          <w:szCs w:val="24"/>
        </w:rPr>
      </w:pPr>
      <w:r w:rsidRPr="00BD00E4">
        <w:rPr>
          <w:rFonts w:ascii="Times New Roman" w:hAnsi="Times New Roman" w:cs="Times New Roman"/>
          <w:sz w:val="24"/>
          <w:szCs w:val="24"/>
        </w:rPr>
        <w:t>Odpowiedzi na pytania otwarte powinny być grupowane według najczęściej pojawiających się tematów. Przy każdej kategorii warto podać liczbę przypisanych do niej wypowiedzi, a jeśli będzie to możliwe, również ich odsetek. Zarówno nazwy kategorii, jak i podsumowania powinny wynikać wyłącznie z treści udzielonych odpowiedzi.</w:t>
      </w:r>
    </w:p>
    <w:p w14:paraId="2BA772FC" w14:textId="304FB643" w:rsidR="00BD00E4" w:rsidRPr="00BD00E4" w:rsidRDefault="00BD00E4" w:rsidP="00BD00E4">
      <w:pPr>
        <w:rPr>
          <w:rFonts w:ascii="Times New Roman" w:hAnsi="Times New Roman" w:cs="Times New Roman"/>
          <w:sz w:val="24"/>
          <w:szCs w:val="24"/>
        </w:rPr>
      </w:pPr>
      <w:r w:rsidRPr="00BD00E4">
        <w:rPr>
          <w:rFonts w:ascii="Times New Roman" w:hAnsi="Times New Roman" w:cs="Times New Roman"/>
          <w:sz w:val="24"/>
          <w:szCs w:val="24"/>
        </w:rPr>
        <w:t xml:space="preserve">W raporcie mogą znaleźć się krótkie, reprezentatywne wypowiedzi respondentów, pod warunkiem ich </w:t>
      </w:r>
      <w:proofErr w:type="spellStart"/>
      <w:r w:rsidRPr="00BD00E4">
        <w:rPr>
          <w:rFonts w:ascii="Times New Roman" w:hAnsi="Times New Roman" w:cs="Times New Roman"/>
          <w:sz w:val="24"/>
          <w:szCs w:val="24"/>
        </w:rPr>
        <w:t>anonimizacji</w:t>
      </w:r>
      <w:proofErr w:type="spellEnd"/>
      <w:r w:rsidRPr="00BD00E4">
        <w:rPr>
          <w:rFonts w:ascii="Times New Roman" w:hAnsi="Times New Roman" w:cs="Times New Roman"/>
          <w:sz w:val="24"/>
          <w:szCs w:val="24"/>
        </w:rPr>
        <w:t>. Cytaty muszą pochodzić bezpośrednio z ankiet</w:t>
      </w:r>
      <w:r>
        <w:rPr>
          <w:rFonts w:ascii="Times New Roman" w:hAnsi="Times New Roman" w:cs="Times New Roman"/>
          <w:sz w:val="24"/>
          <w:szCs w:val="24"/>
        </w:rPr>
        <w:t xml:space="preserve">, </w:t>
      </w:r>
      <w:r w:rsidRPr="00BD00E4">
        <w:rPr>
          <w:rFonts w:ascii="Times New Roman" w:hAnsi="Times New Roman" w:cs="Times New Roman"/>
          <w:sz w:val="24"/>
          <w:szCs w:val="24"/>
        </w:rPr>
        <w:t>narzędzie nie powinno ich tworzyć ani zmieniać ich znaczenia. Jeżeli dana opinia pojawiła się tylko raz lub kilka razy, należy zaznaczyć, że jest to głos jednostkowy, a nie stanowisko całej grupy.</w:t>
      </w:r>
    </w:p>
    <w:p w14:paraId="51F30031" w14:textId="68585187" w:rsidR="00BD00E4" w:rsidRDefault="00BD00E4" w:rsidP="00BD00E4">
      <w:pPr>
        <w:rPr>
          <w:rFonts w:ascii="Times New Roman" w:hAnsi="Times New Roman" w:cs="Times New Roman"/>
          <w:sz w:val="24"/>
          <w:szCs w:val="24"/>
        </w:rPr>
      </w:pPr>
    </w:p>
    <w:p w14:paraId="1F3CA58D" w14:textId="74A7CF36" w:rsidR="00BD00E4" w:rsidRDefault="00BD00E4" w:rsidP="00BD00E4">
      <w:pPr>
        <w:rPr>
          <w:rFonts w:ascii="Times New Roman" w:hAnsi="Times New Roman" w:cs="Times New Roman"/>
          <w:sz w:val="24"/>
          <w:szCs w:val="24"/>
        </w:rPr>
      </w:pPr>
    </w:p>
    <w:p w14:paraId="64C54546" w14:textId="7EFF759A" w:rsidR="00BD00E4" w:rsidRDefault="00BD00E4" w:rsidP="00BD00E4">
      <w:pPr>
        <w:rPr>
          <w:rFonts w:ascii="Times New Roman" w:hAnsi="Times New Roman" w:cs="Times New Roman"/>
          <w:sz w:val="24"/>
          <w:szCs w:val="24"/>
        </w:rPr>
      </w:pPr>
    </w:p>
    <w:p w14:paraId="294F99B8" w14:textId="77777777" w:rsidR="00BD00E4" w:rsidRPr="00BD00E4" w:rsidRDefault="00BD00E4" w:rsidP="00BD00E4">
      <w:pPr>
        <w:rPr>
          <w:rFonts w:ascii="Times New Roman" w:hAnsi="Times New Roman" w:cs="Times New Roman"/>
          <w:sz w:val="24"/>
          <w:szCs w:val="24"/>
        </w:rPr>
      </w:pPr>
    </w:p>
    <w:p w14:paraId="318EBB1A" w14:textId="7D0FE2C8" w:rsidR="00BD00E4" w:rsidRPr="00BD00E4" w:rsidRDefault="00BD00E4" w:rsidP="00BD00E4">
      <w:pPr>
        <w:rPr>
          <w:rFonts w:ascii="Times New Roman" w:hAnsi="Times New Roman" w:cs="Times New Roman"/>
          <w:b/>
          <w:bCs/>
          <w:sz w:val="24"/>
          <w:szCs w:val="24"/>
        </w:rPr>
      </w:pPr>
      <w:r w:rsidRPr="00BD00E4">
        <w:rPr>
          <w:rFonts w:ascii="Times New Roman" w:hAnsi="Times New Roman" w:cs="Times New Roman"/>
          <w:b/>
          <w:bCs/>
          <w:sz w:val="24"/>
          <w:szCs w:val="24"/>
        </w:rPr>
        <w:lastRenderedPageBreak/>
        <w:t>3. Format dokumentu</w:t>
      </w:r>
    </w:p>
    <w:p w14:paraId="394847F8" w14:textId="657C0692" w:rsidR="00BD00E4" w:rsidRPr="00BD00E4" w:rsidRDefault="00BD00E4" w:rsidP="00BD00E4">
      <w:pPr>
        <w:rPr>
          <w:rFonts w:ascii="Times New Roman" w:hAnsi="Times New Roman" w:cs="Times New Roman"/>
          <w:sz w:val="24"/>
          <w:szCs w:val="24"/>
        </w:rPr>
      </w:pPr>
      <w:r w:rsidRPr="00BD00E4">
        <w:rPr>
          <w:rFonts w:ascii="Times New Roman" w:hAnsi="Times New Roman" w:cs="Times New Roman"/>
          <w:sz w:val="24"/>
          <w:szCs w:val="24"/>
        </w:rPr>
        <w:t>Raport powinien być generowany jako w pełni edytowalny dokument Word w formacie .</w:t>
      </w:r>
      <w:proofErr w:type="spellStart"/>
      <w:r w:rsidRPr="00BD00E4">
        <w:rPr>
          <w:rFonts w:ascii="Times New Roman" w:hAnsi="Times New Roman" w:cs="Times New Roman"/>
          <w:sz w:val="24"/>
          <w:szCs w:val="24"/>
        </w:rPr>
        <w:t>docx</w:t>
      </w:r>
      <w:proofErr w:type="spellEnd"/>
      <w:r w:rsidRPr="00BD00E4">
        <w:rPr>
          <w:rFonts w:ascii="Times New Roman" w:hAnsi="Times New Roman" w:cs="Times New Roman"/>
          <w:sz w:val="24"/>
          <w:szCs w:val="24"/>
        </w:rPr>
        <w:t>.</w:t>
      </w:r>
    </w:p>
    <w:p w14:paraId="3882724A" w14:textId="6214E8E0" w:rsidR="00BD00E4" w:rsidRPr="00BD00E4" w:rsidRDefault="00BD00E4" w:rsidP="00BD00E4">
      <w:pPr>
        <w:rPr>
          <w:rFonts w:ascii="Times New Roman" w:hAnsi="Times New Roman" w:cs="Times New Roman"/>
          <w:sz w:val="24"/>
          <w:szCs w:val="24"/>
        </w:rPr>
      </w:pPr>
      <w:r w:rsidRPr="00BD00E4">
        <w:rPr>
          <w:rFonts w:ascii="Times New Roman" w:hAnsi="Times New Roman" w:cs="Times New Roman"/>
          <w:sz w:val="24"/>
          <w:szCs w:val="24"/>
        </w:rPr>
        <w:t>Dokument powinien mieć format A4 i orientację pionową. Tekst podstawowy powinien być zapisany czcionką Times New Roman w rozmiarze 12 pkt, natomiast nagłówki mogą być większe i pogrubione. Należy zachować spójne marginesy, odstępy i sposób formatowania poszczególnych części. Dokument powinien zawierać numerację stron oraz umożliwiać dodanie strony tytułowej, spisu treści, logotypów i stopki projektu.</w:t>
      </w:r>
    </w:p>
    <w:p w14:paraId="3A190800" w14:textId="5736D169" w:rsidR="00BD00E4" w:rsidRPr="00BD00E4" w:rsidRDefault="00BD00E4" w:rsidP="00BD00E4">
      <w:pPr>
        <w:rPr>
          <w:rFonts w:ascii="Times New Roman" w:hAnsi="Times New Roman" w:cs="Times New Roman"/>
          <w:sz w:val="24"/>
          <w:szCs w:val="24"/>
        </w:rPr>
      </w:pPr>
      <w:r w:rsidRPr="00BD00E4">
        <w:rPr>
          <w:rFonts w:ascii="Times New Roman" w:hAnsi="Times New Roman" w:cs="Times New Roman"/>
          <w:sz w:val="24"/>
          <w:szCs w:val="24"/>
        </w:rPr>
        <w:t>Każde pytanie powinno być przedstawione w osobnej części. Powinna się w niej znaleźć pełna treść pytania, wykres, liczba udzielonych odpowiedzi oraz krótki opis wyników. W przypadku ankiet przeprowadzanych przed szkoleniem i po nim opis powinien również zawierać porównanie wyników i najważniejszy wniosek.</w:t>
      </w:r>
    </w:p>
    <w:p w14:paraId="68EA97C6" w14:textId="551C545B" w:rsidR="00BD00E4" w:rsidRPr="00BD00E4" w:rsidRDefault="00BD00E4" w:rsidP="00BD00E4">
      <w:pPr>
        <w:rPr>
          <w:rFonts w:ascii="Times New Roman" w:hAnsi="Times New Roman" w:cs="Times New Roman"/>
          <w:sz w:val="24"/>
          <w:szCs w:val="24"/>
        </w:rPr>
      </w:pPr>
      <w:r w:rsidRPr="00BD00E4">
        <w:rPr>
          <w:rFonts w:ascii="Times New Roman" w:hAnsi="Times New Roman" w:cs="Times New Roman"/>
          <w:sz w:val="24"/>
          <w:szCs w:val="24"/>
        </w:rPr>
        <w:t xml:space="preserve">Wykresy powinny mieć jednolity wygląd, czytelny tytuł i legendę oraz przedstawiać wartości liczbowe </w:t>
      </w:r>
      <w:r>
        <w:rPr>
          <w:rFonts w:ascii="Times New Roman" w:hAnsi="Times New Roman" w:cs="Times New Roman"/>
          <w:sz w:val="24"/>
          <w:szCs w:val="24"/>
        </w:rPr>
        <w:t>i</w:t>
      </w:r>
      <w:r w:rsidRPr="00BD00E4">
        <w:rPr>
          <w:rFonts w:ascii="Times New Roman" w:hAnsi="Times New Roman" w:cs="Times New Roman"/>
          <w:sz w:val="24"/>
          <w:szCs w:val="24"/>
        </w:rPr>
        <w:t xml:space="preserve"> procentowe. Wyniki „przed” i „po” powinny być oznaczane w całym raporcie tymi samymi, wyraźnie różniącymi się kolorami. W miarę możliwości wykres i odnoszący się do niego opis powinny znajdować się na tej samej stronie.</w:t>
      </w:r>
    </w:p>
    <w:p w14:paraId="08BCD450" w14:textId="0ACD7527" w:rsidR="00BD00E4" w:rsidRPr="00BD00E4" w:rsidRDefault="00BD00E4" w:rsidP="00BD00E4">
      <w:pPr>
        <w:rPr>
          <w:rFonts w:ascii="Times New Roman" w:hAnsi="Times New Roman" w:cs="Times New Roman"/>
          <w:sz w:val="24"/>
          <w:szCs w:val="24"/>
        </w:rPr>
      </w:pPr>
      <w:r w:rsidRPr="00BD00E4">
        <w:rPr>
          <w:rFonts w:ascii="Times New Roman" w:hAnsi="Times New Roman" w:cs="Times New Roman"/>
          <w:sz w:val="24"/>
          <w:szCs w:val="24"/>
        </w:rPr>
        <w:t>Jeżeli raport będzie obejmował całą ankietę, na jego końcu powinno znaleźć się krótkie podsumowanie najważniejszych wyników. Może ono uwzględniać ogólną zmianę poziomu wiedzy, pytania, w których odnotowano największy i najmniejszy wzrost, oraz odsetek uczestników, którzy osiągnęli wymagany próg punktowy.</w:t>
      </w:r>
    </w:p>
    <w:sectPr w:rsidR="00BD00E4" w:rsidRPr="00BD00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0E4"/>
    <w:rsid w:val="00BD00E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6877"/>
  <w15:chartTrackingRefBased/>
  <w15:docId w15:val="{17184029-117E-43D5-89B8-921F3CE95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0883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552</Words>
  <Characters>3318</Characters>
  <Application>Microsoft Office Word</Application>
  <DocSecurity>0</DocSecurity>
  <Lines>27</Lines>
  <Paragraphs>7</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Wiktoria Kornacka</dc:creator>
  <cp:keywords/>
  <dc:description/>
  <cp:lastModifiedBy>Wiktoria Kornacka</cp:lastModifiedBy>
  <cp:revision>1</cp:revision>
  <dcterms:created xsi:type="dcterms:W3CDTF">2026-08-24T14:47:00Z</dcterms:created>
  <dcterms:modified xsi:type="dcterms:W3CDTF">2026-08-24T14:51:00Z</dcterms:modified>
</cp:coreProperties>
</file>