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Szczeg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ó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ł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owa specyfikacja wymaga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ń</w:t>
            </w: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12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"/>
                                <pic:cNvPicPr/>
                              </pic:nvPicPr>
                              <pic:blipFill>
                                <a:blip r:embed="img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26.03.2024 23:43:06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Mateusz Mazewski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C:\Users\Mateusz\Desktop\STUDIA\mgr\PS3\Metodyka Projektowania System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ó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w </w:t>
            </w: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Informacyjnych\Projekt\MPSI\MPSI.EAP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7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"/>
                                <pic:cNvPicPr/>
                              </pic:nvPicPr>
                              <pic:blipFill>
                                <a:blip r:embed="img1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TOCHeading"/>
        <w:numId w:val="0"/>
        <w:ilvl w:val="0"/>
        <w:spacing w:before="240" w:after="80" w:line="240"/>
        <w:rPr>
          <w:rFonts w:hint="default"/>
          <w:sz w:val="32"/>
          <w:szCs w:val="32"/>
          <w:b/>
        </w:rPr>
      </w:pPr>
      <w:r>
        <w:rPr>
          <w:rFonts w:ascii="Calibri" w:eastAsia="Calibri" w:hAnsi="Calibri" w:cs="Calibri"/>
          <w:sz w:val="32"/>
          <w:szCs w:val="32"/>
          <w:b/>
        </w:rPr>
        <w:t xml:space="preserve">Table of Contents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fldChar w:fldCharType="begin"/>
        <w:instrText xml:space="preserve">TOC \o "1-9"</w:instrText>
        <w:fldChar w:fldCharType="separate"/>
        <w:t xml:space="preserve">1    Wst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p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1.1    Informacje o dokumencie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2"/>
        <w:numId w:val="0"/>
        <w:ilvl w:val="0"/>
        <w:spacing w:before="40" w:after="20" w:line="240"/>
        <w:ind w:left="180" w:right="720"/>
        <w:tabs>
          <w:tab w:val="right" w:pos="8280" w:leader="dot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1.2    Przeznaczenie dokumentu	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</w:t>
      </w:r>
    </w:p>
    <w:p>
      <w:pPr>
        <w:pStyle w:val="TOC1"/>
        <w:numId w:val="0"/>
        <w:ilvl w:val="0"/>
        <w:spacing w:before="120" w:after="40" w:line="240"/>
        <w:ind w:right="720"/>
        <w:tabs>
          <w:tab w:val="right" w:pos="8280" w:leader="dot"/>
        </w:tabs>
        <w:rPr>
          <w:rFonts w:hint="default"/>
          <w:sz w:val="20"/>
          <w:szCs w:val="20"/>
          <w:b/>
        </w:rPr>
      </w:pP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1.    Szczeg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owa specyfikacja wymaga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b/>
        </w:rPr>
        <w:t xml:space="preserve">4</w:t>
      </w:r>
      <w:r>
        <w:fldChar w:fldCharType="end"/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METRYKA"/>
      <w:bookmarkStart w:id="4" w:name="BKM_E5897E37_130F_46A7_BC87_E007636F913C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793"/>
        <w:gridCol w:w="2407"/>
        <w:gridCol w:w="2417"/>
        <w:gridCol w:w="2653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Podstawowe informacje o dokumencie: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ciciel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POLITECHNIKA  WARSZAWSKA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</w:t>
            </w:r>
          </w:p>
        </w:tc>
        <w:tc>
          <w:tcPr>
            <w:tcW w:w="747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Mateusz Mazewski, Anna Korniluk, Piotr Szcz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chor, Damian W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jcik, Kacper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uka</w:t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Zatwierdzaj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cy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Andrzej Stasiak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zatwierdzenia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 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Status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40" w:hRule="atLeast"/>
        </w:trPr>
        <w:tc>
          <w:tcPr>
            <w:tcW w:w="179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utworzenia</w:t>
            </w:r>
          </w:p>
        </w:tc>
        <w:tc>
          <w:tcPr>
            <w:tcW w:w="240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2417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 ostatniej modyfikacji</w:t>
            </w:r>
          </w:p>
        </w:tc>
        <w:tc>
          <w:tcPr>
            <w:tcW w:w="2653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 17:19:58</w:t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70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242"/>
        <w:gridCol w:w="851"/>
        <w:gridCol w:w="2835"/>
        <w:gridCol w:w="4342"/>
      </w:tblGrid>
      <w:tr>
        <w:tblPrEx/>
        <w:trPr>
          <w:trHeight w:val="340" w:hRule="atLeast"/>
        </w:trPr>
        <w:tc>
          <w:tcPr>
            <w:tcW w:w="927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Metryka zmian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Data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Autor zmiany</w:t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Opis zmiany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10.02.2019</w:t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1.0</w:t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Wersja do przegl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du</w:t>
            </w:r>
          </w:p>
        </w:tc>
      </w:tr>
      <w:tr>
        <w:tblPrEx/>
        <w:trPr>
          <w:trHeight w:val="340" w:hRule="atLeast"/>
        </w:trPr>
        <w:tc>
          <w:tcPr>
            <w:tcW w:w="12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1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283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434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jc w:val="both"/>
        <w:widowControl/>
        <w:spacing w:before="120" w:after="120" w:line="276" w:lineRule="auto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88" w:type="dxa"/>
        <w:tblLayout w:type="fixed"/>
        <w:tblInd w:w="0" w:type="dxa"/>
        <w:tblCellMar>
          <w:left w:w="108" w:type="dxa"/>
          <w:right w:w="108" w:type="dxa"/>
        </w:tblCellMar>
      </w:tblPr>
      <w:tblGrid>
        <w:gridCol w:w="1668"/>
        <w:gridCol w:w="6095"/>
        <w:gridCol w:w="850"/>
        <w:gridCol w:w="675"/>
      </w:tblGrid>
      <w:tr>
        <w:tblPrEx/>
        <w:trPr>
          <w:trHeight w:val="397" w:hRule="atLeast"/>
          <w:tblHeader/>
        </w:trPr>
        <w:tc>
          <w:tcPr>
            <w:tcW w:w="928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18" w:color="8b8178"/>
              <w:top w:val="single" w:sz="18" w:color="8b8178"/>
              <w:bottom w:val="single" w:sz="4" w:color="8b8178"/>
            </w:tcBorders>
            <w:shd w:fill="002060"/>
            <w:gridSpan w:val="4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Dokumenty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zane:</w:t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Nazwa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dokumentu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restart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wersja</w:t>
            </w:r>
          </w:p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09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85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4" w:color="8b8178"/>
              <w:top w:val="single" w:sz="4" w:color="8b8178"/>
              <w:bottom w:val="single" w:sz="4" w:color="8b8178"/>
            </w:tcBorders>
            <w:shd w:fill="002060"/>
            <w:vMerge w:val="continue"/>
          </w:tcPr>
          <w:p>
            <w:pPr>
              <w:pStyle w:val="Normal"/>
              <w:numId w:val="0"/>
              <w:ilvl w:val="0"/>
              <w:widowControl/>
              <w:spacing w:before="48" w:after="48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</w:r>
          </w:p>
        </w:tc>
        <w:tc>
          <w:tcPr>
            <w:tcW w:w="675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4" w:color="8b8178"/>
            </w:tcBorders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97" w:hRule="atLeast"/>
        </w:trPr>
        <w:tc>
          <w:tcPr>
            <w:tcW w:w="16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18" w:color="8b8178"/>
              <w:right w:val="single" w:sz="4" w:color="8b8178"/>
              <w:top w:val="single" w:sz="4" w:color="8b8178"/>
              <w:bottom w:val="single" w:sz="18" w:color="8b8178"/>
            </w:tcBorders>
            <w:shd w:fill="002060"/>
          </w:tcPr>
          <w:p>
            <w:pPr>
              <w:pStyle w:val="Normal"/>
              <w:numId w:val="0"/>
              <w:ilvl w:val="0"/>
              <w:widowControl/>
              <w:spacing w:before="120" w:after="120" w:line="240"/>
              <w:rPr>
                <w:rFonts w:hint="default"/>
                <w:sz w:val="20"/>
                <w:szCs w:val="20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ffffff"/>
              </w:rPr>
              <w:t xml:space="preserve">Zakres</w:t>
            </w:r>
          </w:p>
        </w:tc>
        <w:tc>
          <w:tcPr>
            <w:tcW w:w="76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8b8178"/>
              <w:right w:val="single" w:sz="18" w:color="8b8178"/>
              <w:top w:val="single" w:sz="4" w:color="8b8178"/>
              <w:bottom w:val="single" w:sz="18" w:color="8b8178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40" w:after="40" w:line="264" w:lineRule="auto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3"/>
      <w:bookmarkEnd w:id="4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pageBreakBefore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WSTÊP"/>
      <w:bookmarkStart w:id="8" w:name="BKM_E8575B96_A73D_45EC_B42D_08C0657447A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1"/>
        </w:numPr>
        <w:spacing w:before="0" w:after="80" w:line="240"/>
        <w:rPr>
          <w:rFonts w:hint="default"/>
          <w:sz w:val="36"/>
          <w:szCs w:val="36"/>
          <w:b/>
          <w:color w:val="000000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Wst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ę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p</w:t>
      </w:r>
      <w:r>
        <w:rPr>
          <w:rFonts w:ascii="Calibri" w:eastAsia="Calibri" w:hAnsi="Calibri" w:cs="Calibri"/>
          <w:sz w:val="36"/>
          <w:szCs w:val="36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Niniejszy dokument stanowi element dokumentacji analitycznej dla systemu FUTURE-TRANS.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7"/>
      <w:bookmarkEnd w:id="8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1" w:name="INFORMACJE_O_DOKUMENCIE"/>
      <w:bookmarkStart w:id="12" w:name="BKM_417CB963_2D80_474C_A7A0_C6B7A7EA683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Informacje o dokumencie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zawiera szczegó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specyfikacj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na system FUTRE-TRANS.  </w:t>
      </w:r>
      <w:bookmarkEnd w:id="11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5" w:name="PRZEZNACZENIE_DOKUMENTU"/>
      <w:bookmarkStart w:id="16" w:name="BKM_FD9887B7_5F57_4DD3_A278_5814BC19DE7F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Pr>
          <w:ilvl w:val="1"/>
          <w:numId w:val="2"/>
        </w:numPr>
        <w:spacing w:before="0" w:after="80" w:line="240"/>
        <w:ind w:left="900" w:hanging="540"/>
        <w:rPr>
          <w:rFonts w:hint="default"/>
          <w:sz w:val="32"/>
          <w:szCs w:val="32"/>
          <w:b/>
          <w:color w:val="000000"/>
        </w:rPr>
      </w:pPr>
      <w:r>
        <w:rPr>
          <w:rFonts w:ascii="Calibri" w:eastAsia="Calibri" w:hAnsi="Calibri" w:cs="Calibri"/>
          <w:sz w:val="32"/>
          <w:szCs w:val="32"/>
          <w:b/>
          <w:color w:val="000000"/>
        </w:rPr>
        <w:t xml:space="preserve">Przeznaczenie dokumentu</w:t>
      </w:r>
      <w:r>
        <w:rPr>
          <w:rFonts w:ascii="Calibri" w:eastAsia="Calibri" w:hAnsi="Calibri" w:cs="Calibri"/>
          <w:sz w:val="32"/>
          <w:szCs w:val="32"/>
          <w:b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Dokument ten jest przeznaczony dla wykonawcy systemu FUTURE-TRANS. Zawiera on wymagania na system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zdefiniowane za pomoc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nych styli dokumentowania wymaga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  </w:t>
      </w:r>
      <w:bookmarkEnd w:id="15"/>
      <w:bookmarkEnd w:id="1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19" w:name="SZCZEGÓ£OWA_SPECYFIKACJA_WYMAGAÑ"/>
      <w:bookmarkStart w:id="20" w:name="BKM_BF1A5B34_4D6C_443C_992A_2190E29EE7E6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1"/>
        <w:numPr>
          <w:ilvl w:val="0"/>
          <w:numId w:val="3"/>
        </w:numPr>
        <w:spacing w:before="0" w:after="80" w:line="240"/>
        <w:ind w:left="360" w:hanging="36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Szczeg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ó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ł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owa specyfikacja wymaga</w:t>
      </w:r>
      <w:r>
        <w:rPr>
          <w:rFonts w:ascii="Calibri" w:eastAsia="Calibri" w:hAnsi="Calibri" w:cs="Calibri"/>
          <w:sz w:val="36"/>
          <w:szCs w:val="36"/>
          <w:b/>
          <w:color w:val="000000"/>
        </w:rPr>
        <w:t xml:space="preserve">ń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1" w:name="BKM_9E8684EF_60B8_4E94_8056_7197FA271A0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formalny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Przypisz kierowc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 do zlecenia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Kontekst u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ycia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Dyspozytor w ramach planowania trasy przypisuje kierowc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do zlecenia.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Zakres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Przyj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cie zlecenia do realizacji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Poziom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el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ytkownika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Aktor g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wny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Dyspozytor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Uczestnicy i interesy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Pr>
          <w:ilvl w:val="0"/>
          <w:numId w:val="4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Dyspozytor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poprzez przypisanie kierowcy ko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czy proces planowania trasy i przekazuje zlecenie kierowcy do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realizacji.</w:t>
      </w:r>
    </w:p>
    <w:p>
      <w:pPr>
        <w:pStyle w:val="Normal"/>
        <w:numPr>
          <w:ilvl w:val="0"/>
          <w:numId w:val="4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Kierowca - zyskuje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wyjazdu w tras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 celu realizacji zlecenia.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Warunek pocz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tkowy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Pr>
          <w:ilvl w:val="0"/>
          <w:numId w:val="5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Dyspozytor jest zalogowanym u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ytkownikiem systemu i ma odpowiednie uprawnienia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</w:p>
    <w:p>
      <w:pPr>
        <w:pStyle w:val="Normal"/>
        <w:numPr>
          <w:ilvl w:val="0"/>
          <w:numId w:val="5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systemie znajduj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pne zlecenia.</w:t>
      </w:r>
    </w:p>
    <w:p>
      <w:pPr>
        <w:pStyle w:val="Normal"/>
        <w:numPr>
          <w:ilvl w:val="0"/>
          <w:numId w:val="5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systemie znajduj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kierowcy.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Minimalna gwarancja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Pr>
          <w:ilvl w:val="0"/>
          <w:numId w:val="6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wietla b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d,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eli nie uda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przypisa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kierowcy do zlecenia.</w:t>
      </w:r>
    </w:p>
    <w:p>
      <w:pPr>
        <w:pStyle w:val="Normal"/>
        <w:numPr>
          <w:ilvl w:val="0"/>
          <w:numId w:val="6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eli dyspozytor przypisze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a 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 zmieni przypisanie na innego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 system uniewa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nia link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any do pierwszego kierowcy.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Gwarancja powodzenia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Pr>
          <w:ilvl w:val="0"/>
          <w:numId w:val="7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Kierowca zostaje przypisany do zlecenia.</w:t>
      </w:r>
    </w:p>
    <w:p>
      <w:pPr>
        <w:pStyle w:val="Normal"/>
        <w:numPr>
          <w:ilvl w:val="0"/>
          <w:numId w:val="7"/>
        </w:numPr>
        <w:jc w:val="both"/>
        <w:widowControl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wys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powiadomienie email do kierowcy z linkiem daj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cym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zarejestrowania przyj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cia zlecenia.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Wyzwalacz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Dyspozytor naciska przycisk "Przypisz kierowc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"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G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wny scenariusz powodzenia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Pr>
          <w:ilvl w:val="0"/>
          <w:numId w:val="8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Dyspozytor naciska przycisk "Przypisz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"</w:t>
      </w:r>
    </w:p>
    <w:p>
      <w:pPr>
        <w:pStyle w:val="Normal"/>
        <w:numPr>
          <w:ilvl w:val="0"/>
          <w:numId w:val="8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wietla list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 </w:t>
      </w:r>
    </w:p>
    <w:p>
      <w:pPr>
        <w:pStyle w:val="Normal"/>
        <w:numPr>
          <w:ilvl w:val="0"/>
          <w:numId w:val="8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Dyspozytor zaznacza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</w:p>
    <w:p>
      <w:pPr>
        <w:pStyle w:val="Normal"/>
        <w:numPr>
          <w:ilvl w:val="0"/>
          <w:numId w:val="8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wietla menu kontekstowe kierowcy </w:t>
      </w:r>
    </w:p>
    <w:p>
      <w:pPr>
        <w:pStyle w:val="Normal"/>
        <w:numPr>
          <w:ilvl w:val="0"/>
          <w:numId w:val="8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Dyspozytor naciska przycisk "Przypisz do zlecenia"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8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przypisuje kierowc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zlecenia</w:t>
      </w:r>
    </w:p>
    <w:p>
      <w:pPr>
        <w:pStyle w:val="Normal"/>
        <w:numPr>
          <w:ilvl w:val="0"/>
          <w:numId w:val="8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System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wysy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 powiadomienie e-mail do kierowcy </w:t>
      </w:r>
    </w:p>
    <w:p>
      <w:pPr>
        <w:pStyle w:val="Normal"/>
        <w:numPr>
          <w:ilvl w:val="0"/>
          <w:numId w:val="8"/>
        </w:numPr>
        <w:jc w:val="both"/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wietla formularz edycji trasy 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Lista wariant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w technologii i danych: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3a. Dyspozytor wprowadza kryteria wyszukiwania kierowcy</w:t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Dodatkowe informacje:</w:t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Brak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1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3" w:name="BKM_08260AA4_6DF8_4C9F_B90A_5D669E91575D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Tabela jednokolumnowa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tbl>
      <w:tblPr>
        <w:tblW w:w="9212" w:type="dxa"/>
        <w:tblLayout w:type="fixed"/>
        <w:tblInd w:w="-38" w:type="dxa"/>
        <w:tblCellMar>
          <w:left w:w="70" w:type="dxa"/>
          <w:right w:w="70" w:type="dxa"/>
        </w:tblCellMar>
      </w:tblPr>
      <w:tblGrid>
        <w:gridCol w:w="2700"/>
        <w:gridCol w:w="1368"/>
        <w:gridCol w:w="1852"/>
        <w:gridCol w:w="3292"/>
      </w:tblGrid>
      <w:tr>
        <w:tblPrEx/>
        <w:trPr/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Nazwa przypadku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ycia</w:t>
            </w:r>
          </w:p>
        </w:tc>
        <w:tc>
          <w:tcPr>
            <w:tcW w:w="651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cego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Kontekst 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ycia</w:t>
            </w:r>
          </w:p>
        </w:tc>
        <w:tc>
          <w:tcPr>
            <w:tcW w:w="651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cie z systemu kierowcy, 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ry nie jest ju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zatrudniony.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Zakres</w:t>
            </w:r>
          </w:p>
        </w:tc>
        <w:tc>
          <w:tcPr>
            <w:tcW w:w="651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Zarz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dzanie kierowcami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Poziom</w:t>
            </w:r>
          </w:p>
        </w:tc>
        <w:tc>
          <w:tcPr>
            <w:tcW w:w="651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Cel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ż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ytkownika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Aktor g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wny</w:t>
            </w:r>
          </w:p>
        </w:tc>
        <w:tc>
          <w:tcPr>
            <w:tcW w:w="651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289" w:hRule="atLeast"/>
        </w:trPr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Uczestnicy i interesy</w:t>
            </w:r>
          </w:p>
        </w:tc>
        <w:tc>
          <w:tcPr>
            <w:tcW w:w="3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2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Uczestnik</w:t>
            </w:r>
          </w:p>
        </w:tc>
        <w:tc>
          <w:tcPr>
            <w:tcW w:w="329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Interes</w:t>
            </w:r>
          </w:p>
        </w:tc>
      </w:tr>
      <w:tr>
        <w:tblPrEx/>
        <w:trPr/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22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2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329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Utrzymanie zgodno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 danych w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systemie ze stanem faktycznym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Warunek pocz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tkowy</w:t>
            </w:r>
          </w:p>
        </w:tc>
        <w:tc>
          <w:tcPr>
            <w:tcW w:w="651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jest zalogowany do systemu i ma odpowiednie uprawnienia.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wietlona jest lista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Minimalna gwarancja</w:t>
            </w:r>
          </w:p>
        </w:tc>
        <w:tc>
          <w:tcPr>
            <w:tcW w:w="651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Istnieje kopia zapasowa danych w przypadku omy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kowego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cia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kierowcy. System nie pozwala usun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ąć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kierowcy, kt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ry posiada przypisane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zlecenie.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Gwarancja powodzenia</w:t>
            </w:r>
          </w:p>
        </w:tc>
        <w:tc>
          <w:tcPr>
            <w:tcW w:w="651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Kierowca i jego 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zania z pojazdami usuni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te z systemu.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Wyzwalacz</w:t>
            </w:r>
          </w:p>
        </w:tc>
        <w:tc>
          <w:tcPr>
            <w:tcW w:w="651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zaznacza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06" w:hRule="atLeast"/>
        </w:trPr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Opis</w:t>
            </w:r>
          </w:p>
        </w:tc>
        <w:tc>
          <w:tcPr>
            <w:tcW w:w="13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Krok</w:t>
            </w:r>
          </w:p>
        </w:tc>
        <w:tc>
          <w:tcPr>
            <w:tcW w:w="51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2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Akcja</w:t>
            </w:r>
          </w:p>
        </w:tc>
      </w:tr>
      <w:tr>
        <w:tblPrEx/>
        <w:trPr/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3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W w:w="51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2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zaznacza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3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W w:w="51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2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wy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ś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wietla menu kontekstowe kierowcy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3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W w:w="51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2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Kierownik naciska przycisk "Usu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ń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kierowc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3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1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2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System usuwa kierowce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/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Rozszerzenia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3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Krok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1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2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Akcja odga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łę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zienia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52" w:hRule="atLeast"/>
        </w:trPr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136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4a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5144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2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Istniej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 pojazdy przypisane do kierowcy: System usuwa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powi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ą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zanie kierowcy z pojazdami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  <w:tr>
        <w:tblPrEx/>
        <w:trPr>
          <w:trHeight w:val="352" w:hRule="atLeast"/>
        </w:trPr>
        <w:tc>
          <w:tcPr>
            <w:tcW w:w="270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Warianty technologii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  <w:tc>
          <w:tcPr>
            <w:tcW w:w="6512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left w:val="single" w:sz="4" w:color="auto"/>
              <w:right w:val="single" w:sz="4" w:color="auto"/>
              <w:top w:val="single" w:sz="4" w:color="auto"/>
              <w:bottom w:val="single" w:sz="4" w:color="auto"/>
            </w:tcBorders>
            <w:gridSpan w:val="3"/>
          </w:tcPr>
          <w:p>
            <w:pPr>
              <w:pStyle w:val="Normal"/>
              <w:numId w:val="0"/>
              <w:ilvl w:val="0"/>
              <w:widowControl/>
              <w:spacing w:before="0" w:after="0" w:line="240"/>
              <w:rPr>
                <w:rFonts w:hint="default"/>
                <w:sz w:val="20"/>
                <w:szCs w:val="2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  <w:t xml:space="preserve">Brak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3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5" w:name="BKM_CF9EA6D1_3942_433D_82AF_F63E7A25FCF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widowControl/>
        <w:pageBreakBefore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Styl RUP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Pr>
          <w:ilvl w:val="0"/>
          <w:numId w:val="9"/>
        </w:numPr>
        <w:widowControl/>
        <w:spacing w:before="0" w:after="0" w:line="240"/>
        <w:ind w:left="360" w:hanging="36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Nazwa przypadku u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ycia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Wygeneruj raport</w:t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Pr>
          <w:ilvl w:val="1"/>
          <w:numId w:val="9"/>
        </w:numPr>
        <w:widowControl/>
        <w:spacing w:before="0" w:after="0" w:line="240"/>
        <w:ind w:left="792" w:hanging="432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Kr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tki opis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Kierownik ma 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liwo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wygenerowania raportu na podstawie danych dost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pnych w systemie.</w:t>
      </w:r>
    </w:p>
    <w:p>
      <w:pPr>
        <w:pStyle w:val="Normal"/>
        <w:numId w:val="0"/>
        <w:ilvl w:val="0"/>
        <w:widowControl/>
        <w:spacing w:before="0" w:after="0" w:line="240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1"/>
          <w:numId w:val="9"/>
        </w:numPr>
        <w:widowControl/>
        <w:spacing w:before="0" w:after="0" w:line="240"/>
        <w:ind w:left="792" w:hanging="432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Aktorzy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ind w:left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	Kierownik</w:t>
      </w:r>
    </w:p>
    <w:p>
      <w:pPr>
        <w:pStyle w:val="Normal"/>
        <w:numId w:val="0"/>
        <w:ilvl w:val="0"/>
        <w:widowControl/>
        <w:spacing w:before="0" w:after="0" w:line="240"/>
        <w:ind w:left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1"/>
          <w:numId w:val="9"/>
        </w:numPr>
        <w:widowControl/>
        <w:spacing w:before="0" w:after="0" w:line="240"/>
        <w:ind w:left="792" w:hanging="432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Wyzwalacze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Kierownik naciska przycisk "Raporty"</w:t>
      </w:r>
    </w:p>
    <w:p>
      <w:pPr>
        <w:pStyle w:val="Normal"/>
        <w:numId w:val="0"/>
        <w:ilvl w:val="0"/>
        <w:widowControl/>
        <w:spacing w:before="0" w:after="0" w:line="240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9"/>
        </w:numPr>
        <w:widowControl/>
        <w:spacing w:before="0" w:after="0" w:line="240"/>
        <w:ind w:left="360" w:hanging="36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Przep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yw zdarze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Pr>
          <w:ilvl w:val="1"/>
          <w:numId w:val="9"/>
        </w:numPr>
        <w:widowControl/>
        <w:spacing w:before="0" w:after="0" w:line="240"/>
        <w:ind w:left="900" w:hanging="5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Przep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yw podstawowy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Pr>
          <w:ilvl w:val="2"/>
          <w:numId w:val="9"/>
        </w:numPr>
        <w:widowControl/>
        <w:spacing w:before="0" w:after="0" w:line="240"/>
        <w:ind w:left="1620" w:hanging="90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Kierownik naciska przycisk "Raporty"</w:t>
      </w:r>
    </w:p>
    <w:p>
      <w:pPr>
        <w:pStyle w:val="Normal"/>
        <w:numPr>
          <w:ilvl w:val="2"/>
          <w:numId w:val="9"/>
        </w:numPr>
        <w:widowControl/>
        <w:spacing w:before="0" w:after="0" w:line="240"/>
        <w:ind w:left="1620" w:hanging="90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wietla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list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raport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2"/>
          <w:numId w:val="9"/>
        </w:numPr>
        <w:widowControl/>
        <w:spacing w:before="0" w:after="0" w:line="240"/>
        <w:ind w:left="1620" w:hanging="90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Kierownik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naciska przycisk "Generuj raport".</w:t>
      </w:r>
    </w:p>
    <w:p>
      <w:pPr>
        <w:pStyle w:val="Normal"/>
        <w:numPr>
          <w:ilvl w:val="2"/>
          <w:numId w:val="9"/>
        </w:numPr>
        <w:widowControl/>
        <w:spacing w:before="0" w:after="0" w:line="240"/>
        <w:ind w:left="1620" w:hanging="90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wielta formularz generowania raportu.</w:t>
      </w:r>
    </w:p>
    <w:p>
      <w:pPr>
        <w:pStyle w:val="Normal"/>
        <w:numPr>
          <w:ilvl w:val="2"/>
          <w:numId w:val="9"/>
        </w:numPr>
        <w:widowControl/>
        <w:spacing w:before="0" w:after="0" w:line="240"/>
        <w:ind w:left="1620" w:hanging="90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Kierownik wprowadza dane formularza generowania raportu.</w:t>
      </w:r>
    </w:p>
    <w:p>
      <w:pPr>
        <w:pStyle w:val="Normal"/>
        <w:numPr>
          <w:ilvl w:val="2"/>
          <w:numId w:val="9"/>
        </w:numPr>
        <w:widowControl/>
        <w:spacing w:before="0" w:after="0" w:line="240"/>
        <w:ind w:left="1620" w:hanging="90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Kierownik naciska przycisk "Generuj raport".</w:t>
      </w:r>
    </w:p>
    <w:p>
      <w:pPr>
        <w:pStyle w:val="Normal"/>
        <w:numPr>
          <w:ilvl w:val="2"/>
          <w:numId w:val="9"/>
        </w:numPr>
        <w:widowControl/>
        <w:spacing w:before="0" w:after="0" w:line="240"/>
        <w:ind w:left="1620" w:hanging="90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generuje raport.</w:t>
      </w:r>
    </w:p>
    <w:p>
      <w:pPr>
        <w:pStyle w:val="Normal"/>
        <w:numPr>
          <w:ilvl w:val="2"/>
          <w:numId w:val="9"/>
        </w:numPr>
        <w:widowControl/>
        <w:spacing w:before="0" w:after="0" w:line="240"/>
        <w:ind w:left="1620" w:hanging="90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wietla raport.</w:t>
      </w:r>
    </w:p>
    <w:p>
      <w:pPr>
        <w:pStyle w:val="Normal"/>
        <w:numPr>
          <w:ilvl w:val="2"/>
          <w:numId w:val="9"/>
        </w:numPr>
        <w:widowControl/>
        <w:spacing w:before="0" w:after="0" w:line="240"/>
        <w:ind w:left="1620" w:hanging="90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System zapisuje raport.</w:t>
      </w:r>
    </w:p>
    <w:p>
      <w:pPr>
        <w:pStyle w:val="Normal"/>
        <w:numId w:val="0"/>
        <w:ilvl w:val="0"/>
        <w:widowControl/>
        <w:spacing w:before="0" w:after="0" w:line="240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1"/>
          <w:numId w:val="9"/>
        </w:numPr>
        <w:widowControl/>
        <w:spacing w:before="0" w:after="0" w:line="240"/>
        <w:ind w:left="792" w:hanging="432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Przep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ywy alternatywne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ind w:left="36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	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Brak.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9"/>
        </w:numPr>
        <w:widowControl/>
        <w:spacing w:before="0" w:after="0" w:line="240"/>
        <w:ind w:left="360" w:hanging="36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Specjalne wymagania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Pr>
          <w:ilvl w:val="1"/>
          <w:numId w:val="9"/>
        </w:numPr>
        <w:widowControl/>
        <w:spacing w:before="0" w:after="0" w:line="240"/>
        <w:ind w:left="900" w:hanging="5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Rodzaje raport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w:</w:t>
      </w:r>
    </w:p>
    <w:p>
      <w:pPr>
        <w:pStyle w:val="Normal"/>
        <w:numPr>
          <w:ilvl w:val="1"/>
          <w:numId w:val="12"/>
        </w:numPr>
        <w:widowControl/>
        <w:spacing w:before="0" w:after="0" w:line="240"/>
        <w:ind w:left="108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z pojedynczego zlecenia,</w:t>
      </w:r>
    </w:p>
    <w:p>
      <w:pPr>
        <w:pStyle w:val="Normal"/>
        <w:numPr>
          <w:ilvl w:val="1"/>
          <w:numId w:val="12"/>
        </w:numPr>
        <w:widowControl/>
        <w:spacing w:before="0" w:after="0" w:line="240"/>
        <w:ind w:left="108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okresowy z wielu zlece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,</w:t>
      </w:r>
    </w:p>
    <w:p>
      <w:pPr>
        <w:pStyle w:val="Normal"/>
        <w:numPr>
          <w:ilvl w:val="1"/>
          <w:numId w:val="12"/>
        </w:numPr>
        <w:widowControl/>
        <w:spacing w:before="0" w:after="0" w:line="240"/>
        <w:ind w:left="108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okresowy dla ci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wki,</w:t>
      </w:r>
    </w:p>
    <w:p>
      <w:pPr>
        <w:pStyle w:val="Normal"/>
        <w:numPr>
          <w:ilvl w:val="1"/>
          <w:numId w:val="12"/>
        </w:numPr>
        <w:widowControl/>
        <w:spacing w:before="0" w:after="0" w:line="240"/>
        <w:ind w:left="108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okresowy dla kierowcy,</w:t>
      </w:r>
    </w:p>
    <w:p>
      <w:pPr>
        <w:pStyle w:val="Normal"/>
        <w:numPr>
          <w:ilvl w:val="1"/>
          <w:numId w:val="12"/>
        </w:numPr>
        <w:widowControl/>
        <w:spacing w:before="0" w:after="0" w:line="240"/>
        <w:ind w:left="1080" w:hanging="36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okresowy dla spedycji.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Pr>
          <w:ilvl w:val="0"/>
          <w:numId w:val="9"/>
        </w:numPr>
        <w:widowControl/>
        <w:spacing w:before="0" w:after="0" w:line="240"/>
        <w:ind w:left="360" w:hanging="36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Warunki pocz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ą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tkowe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Pr>
          <w:ilvl w:val="1"/>
          <w:numId w:val="10"/>
        </w:numPr>
        <w:widowControl/>
        <w:spacing w:before="0" w:after="0" w:line="240"/>
        <w:ind w:left="108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Kierownik jest zalogowany w systemie i ma odpowiednie uprawnienia.</w:t>
      </w:r>
    </w:p>
    <w:p>
      <w:pPr>
        <w:pStyle w:val="Normal"/>
        <w:numPr>
          <w:ilvl w:val="1"/>
          <w:numId w:val="10"/>
        </w:numPr>
        <w:widowControl/>
        <w:spacing w:before="0" w:after="0" w:line="240"/>
        <w:ind w:left="108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wietlona strona 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wna systemu.</w:t>
      </w:r>
    </w:p>
    <w:p>
      <w:pPr>
        <w:pStyle w:val="Normal"/>
        <w:numId w:val="0"/>
        <w:ilvl w:val="0"/>
        <w:widowControl/>
        <w:spacing w:before="0" w:after="0" w:line="240"/>
        <w:ind w:left="360" w:firstLine="348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9"/>
        </w:numPr>
        <w:widowControl/>
        <w:spacing w:before="0" w:after="0" w:line="240"/>
        <w:ind w:left="360" w:hanging="36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Warunki ko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ń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cowe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Pr>
          <w:ilvl w:val="2"/>
          <w:numId w:val="11"/>
        </w:numPr>
        <w:widowControl/>
        <w:spacing w:before="0" w:after="0" w:line="240"/>
        <w:ind w:left="108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Wygenerowany raport zapisany w systemie.</w:t>
      </w:r>
    </w:p>
    <w:p>
      <w:pPr>
        <w:pStyle w:val="Normal"/>
        <w:numId w:val="0"/>
        <w:ilvl w:val="0"/>
        <w:widowControl/>
        <w:spacing w:before="0" w:after="0" w:line="240"/>
        <w:ind w:firstLine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9"/>
        </w:numPr>
        <w:widowControl/>
        <w:spacing w:before="0" w:after="0" w:line="240"/>
        <w:ind w:left="360" w:hanging="36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Punkty rozszerzenia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spacing w:before="0" w:after="8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  	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Brak.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5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bookmarkStart w:id="27" w:name="BKM_35487004_7EE0_4556_9982_EB9BEFE2C79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Opis nieformalny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Zarejestruj przyj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cie zlecenia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Aktor g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wny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Kierowca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Zakres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Realizacja zlecenia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b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Poziom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: Cel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u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ytkownika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both"/>
        <w:widowControl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Kierowca wchodzi w link otrzymany w wiadomo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 email wys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anej do niego w momencie przypisania go do zlecenia.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Nast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pnie,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li nie jest zalogowany, musi zalogowa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ć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do systemu.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eli link jest nieaktualny, system 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wietla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stosowny komunikat. Je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ż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eli link jest aktualny, system 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wietla szczeg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y zlecenia. Kierowca po zapoznaniu si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szczeg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ł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ami zlecenia klika przycisk "Przyjmuj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zlecenie". System rejestruje przyj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ę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cie zlecenia i wy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ś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wietla stosowny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komunikat.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</w:t>
      </w:r>
      <w:bookmarkEnd w:id="27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</w:t>
      </w:r>
      <w:bookmarkEnd w:id="19"/>
      <w:bookmarkEnd w:id="20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1902" w:h="16835"/>
      <w:pgMar w:top="720" w:bottom="72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"/>
    <w:name w:val="Heading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2">
    <w:nsid w:val="14"/>
    <w:name w:val="List985419859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3">
    <w:nsid w:val="15"/>
    <w:name w:val="List985424968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4">
    <w:nsid w:val="17"/>
    <w:name w:val="List11776296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5">
    <w:nsid w:val="11"/>
    <w:name w:val="List1763104593_1"/>
    <w:multiLevelType w:val="multilevel"/>
    <w:lvl w:ilvl="0">
      <w:start w:val="1"/>
      <w:lvlText w:val="%1."/>
      <w:numFmt w:val="decimal"/>
      <w:suff w:val="tab"/>
      <w:rPr>
        <w:b/>
      </w:rPr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6">
    <w:nsid w:val="32c0790f"/>
    <w:name w:val="List976041734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7">
    <w:nsid w:val="32c07910"/>
    <w:name w:val="List97605470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8">
    <w:nsid w:val="32c07911"/>
    <w:name w:val="List976139296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9">
    <w:nsid w:val="32c07912"/>
    <w:name w:val="List976264781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0">
    <w:nsid w:val="32c07913"/>
    <w:name w:val="List976512703_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abstractNum w:abstractNumId="11">
    <w:nsid w:val="1"/>
    <w:name w:val="List1"/>
    <w:multiLevelType w:val="multilevel"/>
    <w:lvl w:ilvl="0">
      <w:start w:val="1"/>
      <w:lvlText w:val="%1."/>
      <w:numFmt w:val="decimal"/>
      <w:suff w:val="tab"/>
    </w:lvl>
    <w:lvl w:ilvl="1">
      <w:start w:val="1"/>
      <w:lvlText w:val="%1.%2."/>
      <w:numFmt w:val="decimal"/>
      <w:suff w:val="tab"/>
    </w:lvl>
    <w:lvl w:ilvl="2">
      <w:start w:val="1"/>
      <w:lvlText w:val="%1.%2.%3."/>
      <w:numFmt w:val="decimal"/>
      <w:suff w:val="tab"/>
    </w:lvl>
    <w:lvl w:ilvl="3">
      <w:start w:val="1"/>
      <w:lvlText w:val="%1.%2.%3.%4."/>
      <w:numFmt w:val="decimal"/>
      <w:suff w:val="tab"/>
    </w:lvl>
    <w:lvl w:ilvl="4">
      <w:start w:val="1"/>
      <w:lvlText w:val="%1.%2.%3.%4.%5."/>
      <w:numFmt w:val="decimal"/>
      <w:suff w:val="tab"/>
    </w:lvl>
    <w:lvl w:ilvl="5">
      <w:start w:val="1"/>
      <w:lvlText w:val="%1.%2.%3.%4.%5.%6."/>
      <w:numFmt w:val="decimal"/>
      <w:suff w:val="tab"/>
    </w:lvl>
    <w:lvl w:ilvl="6">
      <w:start w:val="1"/>
      <w:lvlText w:val="%1.%2.%3.%4.%5.%6.%7."/>
      <w:numFmt w:val="decimal"/>
      <w:suff w:val="tab"/>
    </w:lvl>
    <w:lvl w:ilvl="7">
      <w:start w:val="1"/>
      <w:lvlText w:val="%1.%2.%3.%4.%5.%6.%7.%8."/>
      <w:numFmt w:val="decimal"/>
      <w:suff w:val="tab"/>
    </w:lvl>
    <w:lvl w:ilvl="8">
      <w:start w:val="1"/>
      <w:lvlText w:val="%1.%2.%3.%4.%5.%6.%7.%8.%9."/>
      <w:numFmt w:val="decimal"/>
      <w:suff w:val="tab"/>
    </w:lvl>
  </w:abstractNum>
  <w:abstractNum w:abstractNumId="12">
    <w:nsid w:val="17"/>
    <w:name w:val="List985941843_1"/>
    <w:multiLevelType w:val="multilevel"/>
    <w:lvl w:ilvl="0">
      <w:start w:val="1"/>
      <w:lvlText w:val="%1"/>
      <w:numFmt w:val="decimal"/>
      <w:suff w:val="tab"/>
    </w:lvl>
    <w:lvl w:ilvl="1">
      <w:start w:val="1"/>
      <w:lvlText w:val="%1.%2"/>
      <w:numFmt w:val="decimal"/>
      <w:suff w:val="tab"/>
    </w:lvl>
    <w:lvl w:ilvl="2">
      <w:start w:val="1"/>
      <w:lvlText w:val="%1.%2.%3"/>
      <w:numFmt w:val="decimal"/>
      <w:suff w:val="tab"/>
    </w:lvl>
    <w:lvl w:ilvl="3">
      <w:start w:val="1"/>
      <w:lvlText w:val="%1.%2.%3.%4"/>
      <w:numFmt w:val="decimal"/>
      <w:suff w:val="tab"/>
    </w:lvl>
    <w:lvl w:ilvl="4">
      <w:start w:val="1"/>
      <w:lvlText w:val="%1.%2.%3.%4.%5"/>
      <w:numFmt w:val="decimal"/>
      <w:suff w:val="tab"/>
    </w:lvl>
    <w:lvl w:ilvl="5">
      <w:start w:val="1"/>
      <w:lvlText w:val="%1.%2.%3.%4.%5.%6"/>
      <w:numFmt w:val="decimal"/>
      <w:suff w:val="tab"/>
    </w:lvl>
    <w:lvl w:ilvl="6">
      <w:start w:val="1"/>
      <w:lvlText w:val="%1.%2.%3.%4.%5.%6.%7"/>
      <w:numFmt w:val="decimal"/>
      <w:suff w:val="tab"/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  <w:lvlOverride w:ilvl="0">
      <w:startOverride w:val="1"/>
      <w:lvl w:ilvl="0">
        <w:start w:val="1"/>
        <w:lvlText w:val="%1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1">
      <w:startOverride w:val="1"/>
      <w:lvl w:ilvl="1">
        <w:start w:val="1"/>
        <w:lvlText w:val="%1.%2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2">
      <w:startOverride w:val="1"/>
      <w:lvl w:ilvl="2">
        <w:start w:val="1"/>
        <w:lvlText w:val="%1.%2.%3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3">
      <w:startOverride w:val="1"/>
      <w:lvl w:ilvl="3">
        <w:start w:val="1"/>
        <w:lvlText w:val="%1.%2.%3.%4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4">
      <w:startOverride w:val="1"/>
      <w:lvl w:ilvl="4">
        <w:start w:val="1"/>
        <w:lvlText w:val="%1.%2.%3.%4.%5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5">
      <w:startOverride w:val="1"/>
      <w:lvl w:ilvl="5">
        <w:start w:val="1"/>
        <w:lvlText w:val="%1.%2.%3.%4.%5.%6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6">
      <w:startOverride w:val="1"/>
      <w:lvl w:ilvl="6">
        <w:start w:val="1"/>
        <w:lvlText w:val="%1.%2.%3.%4.%5.%6.%7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7">
      <w:startOverride w:val="1"/>
      <w:lvl w:ilvl="7">
        <w:start w:val="1"/>
        <w:lvlText w:val="%1.%2.%3.%4.%5.%6.%7.%8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  <w:lvlOverride w:ilvl="8">
      <w:startOverride w:val="1"/>
      <w:lvl w:ilvl="8">
        <w:start w:val="1"/>
        <w:lvlText w:val="%1.%2.%3.%4.%5.%6.%7.%8.%9"/>
        <w:numFmt w:val="decimal"/>
        <w:suff w:val="tab"/>
        <w:rPr>
          <w:rFonts w:ascii="Times New Roman" w:eastAsia="Times New Roman" w:hAnsi="Times New Roman" w:cs="Times New Roman"/>
          <w:sz w:val="20"/>
          <w:szCs w:val="20"/>
        </w:rPr>
      </w:lvl>
    </w:lvlOverride>
  </w:num>
  <w:num w:numId="2">
    <w:abstractNumId w:val="4"/>
  </w:num>
  <w:num w:numId="3">
    <w:abstractNumId w:val="5"/>
  </w:num>
  <w:num w:numId="4">
    <w:abstractNumId w:val="6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5">
    <w:abstractNumId w:val="7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6">
    <w:abstractNumId w:val="8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7">
    <w:abstractNumId w:val="9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8">
    <w:abstractNumId w:val="10"/>
  </w:num>
  <w:num w:numId="9">
    <w:abstractNumId w:val="11"/>
  </w:num>
  <w:num w:numId="10">
    <w:abstractNumId w:val="2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11">
    <w:abstractNumId w:val="3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  <w:num w:numId="12">
    <w:abstractNumId w:val="12"/>
    <w:lvlOverride w:ilvl="0">
      <w:startOverride w:val="1"/>
      <w:lvl w:ilvl="0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1">
      <w:startOverride w:val="1"/>
      <w:lvl w:ilvl="1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2">
      <w:startOverride w:val="1"/>
      <w:lvl w:ilvl="2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3">
      <w:startOverride w:val="1"/>
      <w:lvl w:ilvl="3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4">
      <w:startOverride w:val="1"/>
      <w:lvl w:ilvl="4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5">
      <w:startOverride w:val="1"/>
      <w:lvl w:ilvl="5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6">
      <w:startOverride w:val="1"/>
      <w:lvl w:ilvl="6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7">
      <w:startOverride w:val="1"/>
      <w:lvl w:ilvl="7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  <w:lvlOverride w:ilvl="8">
      <w:startOverride w:val="1"/>
      <w:lvl w:ilvl="8">
        <w:start w:val="1"/>
        <w:lvlText w:val="·"/>
        <w:numFmt w:val="bullet"/>
        <w:suff w:val="tab"/>
        <w:rPr>
          <w:rFonts w:ascii="Times New Roman" w:eastAsia="Times New Roman" w:hAnsi="Times New Roman" w:cs="Times New Roman"/>
        </w:rPr>
      </w:lvl>
    </w:lvlOverride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paragraph" w:styleId="tabelanormalny">
    <w:name w:val="tabelanormalny"/>
    <w:basedOn w:val="Normal"/>
    <w:pPr>
      <w:spacing w:before="40" w:after="40" w:line="264" w:lineRule="auto"/>
      <w:ind w:left="0" w:right="0"/>
    </w:pPr>
    <w:rPr>
      <w:rFonts w:ascii="Calibri" w:eastAsia="Calibri" w:hAnsi="Calibri" w:cs="Calibri"/>
      <w:sz w:val="20"/>
      <w:szCs w:val="20"/>
    </w:rPr>
  </w:style>
  <w:style w:type="paragraph" w:styleId="Tabelanagwekdolewej">
    <w:name w:val="Tabela nagwek do lewej"/>
    <w:basedOn w:val="Normal"/>
    <w:pPr>
      <w:spacing w:before="120" w:after="120" w:line="240"/>
      <w:ind w:left="0" w:right="0"/>
    </w:pPr>
    <w:rPr>
      <w:rFonts w:ascii="Calibri" w:eastAsia="Calibri" w:hAnsi="Calibri" w:cs="Calibri"/>
      <w:sz w:val="20"/>
      <w:szCs w:val="20"/>
      <w:b/>
      <w:color w:val="ffffff"/>
    </w:rPr>
  </w:style>
  <w:style w:type="character" w:styleId="Domylnaczcionkaakapitu">
    <w:name w:val="Domylna czcionka akapitu"/>
    <w:basedOn w:val="Normal"/>
  </w:style>
  <w:style w:type="character" w:styleId="WW8Num3z8">
    <w:name w:val="WW8Num3z8"/>
    <w:basedOn w:val="Normal"/>
  </w:style>
  <w:style w:type="character" w:styleId="WW8Num3z7">
    <w:name w:val="WW8Num3z7"/>
    <w:basedOn w:val="Normal"/>
  </w:style>
  <w:style w:type="character" w:styleId="WW8Num3z6">
    <w:name w:val="WW8Num3z6"/>
    <w:basedOn w:val="Normal"/>
  </w:style>
  <w:style w:type="character" w:styleId="WW8Num3z5">
    <w:name w:val="WW8Num3z5"/>
    <w:basedOn w:val="Normal"/>
  </w:style>
  <w:style w:type="character" w:styleId="WW8Num3z4">
    <w:name w:val="WW8Num3z4"/>
    <w:basedOn w:val="Normal"/>
  </w:style>
  <w:style w:type="character" w:styleId="WW8Num3z3">
    <w:name w:val="WW8Num3z3"/>
    <w:basedOn w:val="Normal"/>
  </w:style>
  <w:style w:type="character" w:styleId="WW8Num3z2">
    <w:name w:val="WW8Num3z2"/>
    <w:basedOn w:val="Normal"/>
  </w:style>
  <w:style w:type="character" w:styleId="WW8Num3z1">
    <w:name w:val="WW8Num3z1"/>
    <w:basedOn w:val="Normal"/>
  </w:style>
  <w:style w:type="character" w:styleId="WW8Num3z0">
    <w:name w:val="WW8Num3z0"/>
    <w:basedOn w:val="Normal"/>
  </w:style>
  <w:style w:type="character" w:styleId="WW8Num2z8">
    <w:name w:val="WW8Num2z8"/>
    <w:basedOn w:val="Normal"/>
  </w:style>
  <w:style w:type="character" w:styleId="WW8Num2z7">
    <w:name w:val="WW8Num2z7"/>
    <w:basedOn w:val="Normal"/>
  </w:style>
  <w:style w:type="character" w:styleId="WW8Num2z6">
    <w:name w:val="WW8Num2z6"/>
    <w:basedOn w:val="Normal"/>
  </w:style>
  <w:style w:type="character" w:styleId="WW8Num2z5">
    <w:name w:val="WW8Num2z5"/>
    <w:basedOn w:val="Normal"/>
  </w:style>
  <w:style w:type="character" w:styleId="WW8Num2z4">
    <w:name w:val="WW8Num2z4"/>
    <w:basedOn w:val="Normal"/>
  </w:style>
  <w:style w:type="character" w:styleId="WW8Num2z3">
    <w:name w:val="WW8Num2z3"/>
    <w:basedOn w:val="Normal"/>
  </w:style>
  <w:style w:type="character" w:styleId="WW8Num2z2">
    <w:name w:val="WW8Num2z2"/>
    <w:basedOn w:val="Normal"/>
  </w:style>
  <w:style w:type="character" w:styleId="WW8Num2z1">
    <w:name w:val="WW8Num2z1"/>
    <w:basedOn w:val="Normal"/>
  </w:style>
  <w:style w:type="character" w:styleId="WW8Num2z0">
    <w:name w:val="WW8Num2z0"/>
    <w:basedOn w:val="Normal"/>
  </w:style>
  <w:style w:type="character" w:styleId="WW8Num1z8">
    <w:name w:val="WW8Num1z8"/>
    <w:basedOn w:val="Normal"/>
  </w:style>
  <w:style w:type="character" w:styleId="WW8Num1z7">
    <w:name w:val="WW8Num1z7"/>
    <w:basedOn w:val="Normal"/>
  </w:style>
  <w:style w:type="character" w:styleId="WW8Num1z6">
    <w:name w:val="WW8Num1z6"/>
    <w:basedOn w:val="Normal"/>
  </w:style>
  <w:style w:type="character" w:styleId="WW8Num1z5">
    <w:name w:val="WW8Num1z5"/>
    <w:basedOn w:val="Normal"/>
  </w:style>
  <w:style w:type="character" w:styleId="WW8Num1z4">
    <w:name w:val="WW8Num1z4"/>
    <w:basedOn w:val="Normal"/>
  </w:style>
  <w:style w:type="character" w:styleId="WW8Num1z3">
    <w:name w:val="WW8Num1z3"/>
    <w:basedOn w:val="Normal"/>
  </w:style>
  <w:style w:type="character" w:styleId="WW8Num1z2">
    <w:name w:val="WW8Num1z2"/>
    <w:basedOn w:val="Normal"/>
  </w:style>
  <w:style w:type="character" w:styleId="WW8Num1z1">
    <w:name w:val="WW8Num1z1"/>
    <w:basedOn w:val="Normal"/>
  </w:style>
  <w:style w:type="character" w:styleId="WW8Num1z0">
    <w:name w:val="WW8Num1z0"/>
    <w:basedOn w:val="Normal"/>
  </w:style>
  <w:style w:type="paragraph" w:styleId="Nagwektabeli">
    <w:name w:val="Nagwek tabeli"/>
    <w:basedOn w:val="Normal"/>
    <w:pPr>
      <w:jc w:val="center"/>
      <w:bidi w:val="false"/>
    </w:pPr>
    <w:rPr>
      <w:rFonts w:ascii="Times New Roman" w:eastAsia="Times New Roman" w:hAnsi="Times New Roman" w:cs="Times New Roman"/>
      <w:sz w:val="24"/>
      <w:szCs w:val="24"/>
      <w:b/>
      <w:color w:val="000000"/>
    </w:rPr>
  </w:style>
  <w:style w:type="paragraph" w:styleId="Zawartotabeli">
    <w:name w:val="Zawarto tabeli"/>
    <w:basedOn w:val="Normal"/>
    <w:pPr>
      <w:jc w:val="left"/>
      <w:bidi w:val="false"/>
    </w:pPr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Indeks">
    <w:name w:val="Indeks"/>
    <w:basedOn w:val="Normal"/>
    <w:pPr>
      <w:jc w:val="left"/>
      <w:bidi w:val="false"/>
    </w:pPr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Podpis">
    <w:name w:val="Podpis"/>
    <w:basedOn w:val="Normal"/>
    <w:pPr>
      <w:jc w:val="left"/>
      <w:spacing w:before="120" w:after="120" w:line="240"/>
      <w:bidi w:val="false"/>
    </w:pPr>
    <w:rPr>
      <w:rFonts w:ascii="Times New Roman" w:eastAsia="Times New Roman" w:hAnsi="Times New Roman" w:cs="Times New Roman"/>
      <w:sz w:val="24"/>
      <w:szCs w:val="24"/>
      <w:i/>
      <w:color w:val="000000"/>
    </w:rPr>
  </w:style>
  <w:style w:type="paragraph" w:styleId="Lista">
    <w:name w:val="Lista"/>
    <w:basedOn w:val="Normal"/>
    <w:pPr>
      <w:jc w:val="left"/>
      <w:spacing w:before="0" w:after="140" w:line="276" w:lineRule="auto"/>
      <w:bidi w:val="false"/>
    </w:pPr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retekstu">
    <w:name w:val="Tre tekstu"/>
    <w:basedOn w:val="Normal"/>
    <w:pPr>
      <w:jc w:val="left"/>
      <w:spacing w:before="0" w:after="140" w:line="276" w:lineRule="auto"/>
      <w:bidi w:val="false"/>
    </w:pPr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Nagwek">
    <w:name w:val="Nagwek"/>
    <w:basedOn w:val="Normal"/>
    <w:next w:val="Tretekstu"/>
    <w:pPr>
      <w:jc w:val="left"/>
      <w:keepNext/>
      <w:spacing w:before="240" w:after="120" w:line="240"/>
      <w:bidi w:val="false"/>
    </w:pPr>
    <w:rPr>
      <w:rFonts w:ascii="Arial" w:eastAsia="Arial" w:hAnsi="Arial" w:cs="Arial"/>
      <w:sz w:val="28"/>
      <w:szCs w:val="28"/>
      <w:color w:val="000000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12" Type="http://schemas.openxmlformats.org/officeDocument/2006/relationships/image" Target="media/document_img12.png"/><Relationship Id="img17" Type="http://schemas.openxmlformats.org/officeDocument/2006/relationships/image" Target="media/document_img17.png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2024-03-26T23:43:08</dcterms:created>
  <dcterms:modified xsi:type="dcterms:W3CDTF">2024-03-26T23:43:08</dcterms:modified>
</cp:coreProperties>
</file>