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df" ContentType="application/pdf"/>
  <Override PartName="/word/media/rId23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Combination</w:t>
      </w:r>
      <w:r>
        <w:t xml:space="preserve"> </w:t>
      </w:r>
      <w:r>
        <w:t xml:space="preserve">of</w:t>
      </w:r>
      <w:r>
        <w:t xml:space="preserve"> </w:t>
      </w:r>
      <w:r>
        <w:t xml:space="preserve">Supervised</w:t>
      </w:r>
      <w:r>
        <w:t xml:space="preserve"> </w:t>
      </w:r>
      <w:r>
        <w:t xml:space="preserve">and</w:t>
      </w:r>
      <w:r>
        <w:t xml:space="preserve"> </w:t>
      </w:r>
      <w:r>
        <w:t xml:space="preserve">Unsupervised</w:t>
      </w:r>
      <w:r>
        <w:t xml:space="preserve"> </w:t>
      </w:r>
      <w:r>
        <w:t xml:space="preserve">Learning</w:t>
      </w:r>
      <w:r>
        <w:t xml:space="preserve"> </w:t>
      </w:r>
      <w:r>
        <w:t xml:space="preserve">based</w:t>
      </w:r>
      <w:r>
        <w:t xml:space="preserve"> </w:t>
      </w:r>
      <w:r>
        <w:t xml:space="preserve">Risk</w:t>
      </w:r>
      <w:r>
        <w:t xml:space="preserve"> </w:t>
      </w:r>
      <w:r>
        <w:t xml:space="preserve">Stratification</w:t>
      </w:r>
      <w:r>
        <w:t xml:space="preserve"> </w:t>
      </w:r>
      <w:r>
        <w:t xml:space="preserve">and</w:t>
      </w:r>
      <w:r>
        <w:t xml:space="preserve"> </w:t>
      </w:r>
      <w:r>
        <w:t xml:space="preserve">Phenotyping</w:t>
      </w:r>
      <w:r>
        <w:t xml:space="preserve"> </w:t>
      </w:r>
      <w:r>
        <w:t xml:space="preserve">in</w:t>
      </w:r>
      <w:r>
        <w:t xml:space="preserve"> </w:t>
      </w:r>
      <w:r>
        <w:t xml:space="preserve">Pulmonary</w:t>
      </w:r>
      <w:r>
        <w:t xml:space="preserve"> </w:t>
      </w:r>
      <w:r>
        <w:t xml:space="preserve">Arterial</w:t>
      </w:r>
      <w:r>
        <w:t xml:space="preserve"> </w:t>
      </w:r>
      <w:r>
        <w:t xml:space="preserve">Hypertension</w:t>
      </w:r>
      <w:r>
        <w:t xml:space="preserve"> </w:t>
      </w:r>
      <w:r>
        <w:t xml:space="preserve">-</w:t>
      </w:r>
      <w:r>
        <w:t xml:space="preserve"> </w:t>
      </w:r>
      <w:r>
        <w:t xml:space="preserve">a</w:t>
      </w:r>
      <w:r>
        <w:t xml:space="preserve"> </w:t>
      </w:r>
      <w:r>
        <w:t xml:space="preserve">Long-term</w:t>
      </w:r>
      <w:r>
        <w:t xml:space="preserve"> </w:t>
      </w:r>
      <w:r>
        <w:t xml:space="preserve">Retrospective</w:t>
      </w:r>
      <w:r>
        <w:t xml:space="preserve"> </w:t>
      </w:r>
      <w:r>
        <w:t xml:space="preserve">Multicenter</w:t>
      </w:r>
      <w:r>
        <w:t xml:space="preserve"> </w:t>
      </w:r>
      <w:r>
        <w:t xml:space="preserve">Trial</w:t>
      </w:r>
    </w:p>
    <w:p>
      <w:pPr>
        <w:pStyle w:val="Subtitle"/>
      </w:pPr>
      <w:r>
        <w:t xml:space="preserve">Figures</w:t>
      </w:r>
      <w:r>
        <w:t xml:space="preserve"> </w:t>
      </w:r>
      <w:r>
        <w:t xml:space="preserve">for</w:t>
      </w:r>
      <w:r>
        <w:t xml:space="preserve"> </w:t>
      </w:r>
      <w:r>
        <w:t xml:space="preserve">Reviewers</w:t>
      </w:r>
    </w:p>
    <w:p>
      <w:pPr>
        <w:pStyle w:val="Author"/>
      </w:pPr>
      <w:r>
        <w:t xml:space="preserve">Innsbruck</w:t>
      </w:r>
      <w:r>
        <w:t xml:space="preserve"> </w:t>
      </w:r>
      <w:r>
        <w:t xml:space="preserve">PAH</w:t>
      </w:r>
      <w:r>
        <w:t xml:space="preserve"> </w:t>
      </w:r>
      <w:r>
        <w:t xml:space="preserve">registry</w:t>
      </w:r>
    </w:p>
    <w:p>
      <w:pPr>
        <w:pStyle w:val="Date"/>
      </w:pPr>
      <w:r>
        <w:t xml:space="preserve">2023-03-24</w:t>
      </w:r>
    </w:p>
    <w:p>
      <w:r>
        <w:br w:type="page"/>
      </w:r>
    </w:p>
    <w:bookmarkStart w:id="26" w:name="sec:figures"/>
    <w:p>
      <w:pPr>
        <w:pStyle w:val="Heading1"/>
      </w:pPr>
      <w:r>
        <w:t xml:space="preserve">Figures</w:t>
      </w:r>
    </w:p>
    <w:p>
      <w:pPr>
        <w:pStyle w:val="CaptionedFigure"/>
      </w:pPr>
      <w:r>
        <w:drawing>
          <wp:inline>
            <wp:extent cx="5943600" cy="3624430"/>
            <wp:effectExtent b="0" l="0" r="0" t="0"/>
            <wp:docPr descr="Figure 1: Clustering analysis with the pooled IBK and LZ/W data set." title="" id="21" name="Picture"/>
            <a:graphic>
              <a:graphicData uri="http://schemas.openxmlformats.org/drawingml/2006/picture">
                <pic:pic>
                  <pic:nvPicPr>
                    <pic:cNvPr descr="C:\Users\piotr\Desktop\PAH%20biomarker%20LASSO\paper\reviewer_figures_files/figure-docx/fig-pool-clust-1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4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Clustering analysis with the pooled IBK and LZ/W data set.</w:t>
      </w:r>
    </w:p>
    <w:p>
      <w:pPr>
        <w:pStyle w:val="TextBody"/>
      </w:pPr>
      <w:r>
        <w:rPr>
          <w:bCs/>
          <w:b/>
        </w:rPr>
        <w:t xml:space="preserve">Figure</w:t>
      </w:r>
      <w:r>
        <w:rPr>
          <w:bCs/>
          <w:b/>
        </w:rPr>
        <w:t xml:space="preserve"> </w:t>
      </w:r>
      <w:r>
        <w:rPr>
          <w:bCs/>
          <w:b/>
        </w:rPr>
        <w:t xml:space="preserve">1</w:t>
      </w:r>
      <w:r>
        <w:rPr>
          <w:bCs/>
          <w:b/>
        </w:rPr>
        <w:t xml:space="preserve">. Clustering analysis with the pooled IBK and LZ/W data set.</w:t>
      </w:r>
    </w:p>
    <w:p>
      <w:pPr>
        <w:pStyle w:val="TextBody"/>
      </w:pPr>
      <w:r>
        <w:rPr>
          <w:iCs/>
          <w:i/>
        </w:rPr>
        <w:t xml:space="preserve">Clustering of the pooled data set with participants of the Innsbruck (IBK) and Linz/Vienna cohorts in respect to the survival-associated factors identified by elastic-net modeling (Figure 2A) was investigated by several algorithms (PAM: partitioning around medoids, HCl: hierarchical clustering, k-MEANS and SOM/HCl: combined self-organizing map/hierarchical clustering). The optimal cluster number k was determined by analysis of the curve of within-cluster sum of squares and maximal silhouette statistic. Explanatory performance of the algorithms was assessed by the fraction of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explained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clustering variance (ratio of between-cluster sum of squares to total sum of squares) and correct cluster assignment rate in 10-fold cross-validation (CV). Statistic values are presented in bar plots. Algorithm, distance metric and k number of clusters are indicated in the Y axis.</w:t>
      </w:r>
    </w:p>
    <w:p>
      <w:r>
        <w:br w:type="page"/>
      </w:r>
    </w:p>
    <w:p>
      <w:pPr>
        <w:pStyle w:val="CaptionedFigure"/>
      </w:pPr>
      <w:r>
        <w:drawing>
          <wp:inline>
            <wp:extent cx="5943600" cy="4953000"/>
            <wp:effectExtent b="0" l="0" r="0" t="0"/>
            <wp:docPr descr="Figure 2: Development of a Random Forest ensemble of PAH risk assessment tools and its performance at predicting overall survival." title="" id="24" name="Picture"/>
            <a:graphic>
              <a:graphicData uri="http://schemas.openxmlformats.org/drawingml/2006/picture">
                <pic:pic>
                  <pic:nvPicPr>
                    <pic:cNvPr descr="C:\Users\piotr\Desktop\PAH%20biomarker%20LASSO\paper\reviewer_figures_files/figure-docx/fig-rf-ensemble-1.pdf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Development of a Random Forest ensemble of PAH risk assessment tools and its performance at predicting overall survival.</w:t>
      </w:r>
    </w:p>
    <w:p>
      <w:pPr>
        <w:pStyle w:val="TextBody"/>
      </w:pPr>
      <w:r>
        <w:rPr>
          <w:bCs/>
          <w:b/>
        </w:rPr>
        <w:t xml:space="preserve">Figure</w:t>
      </w:r>
      <w:r>
        <w:rPr>
          <w:bCs/>
          <w:b/>
        </w:rPr>
        <w:t xml:space="preserve"> </w:t>
      </w:r>
      <w:r>
        <w:rPr>
          <w:bCs/>
          <w:b/>
        </w:rPr>
        <w:t xml:space="preserve">2</w:t>
      </w:r>
      <w:r>
        <w:rPr>
          <w:bCs/>
          <w:b/>
        </w:rPr>
        <w:t xml:space="preserve">. Development of a Random Forest ensemble of PAH risk assessment tools and its performance at predicting overall survival.</w:t>
      </w:r>
    </w:p>
    <w:p>
      <w:pPr>
        <w:pStyle w:val="TextBody"/>
      </w:pPr>
      <w:r>
        <w:rPr>
          <w:iCs/>
          <w:i/>
        </w:rPr>
        <w:t xml:space="preserve">Elastic Net score was developed as presented in Figure 2. The ensemble models of the Elastic Net score and established PAH risk assessment tools (FPHR 3p: French Pulmonary Hypertension Registry 3 parameter score, FPHR 4p: French Pulmonary Hypertension Registry 4 parameter score, COMPERA: Comparative, Prospective Registry of Newly Initiated Therapies for Pulmonary Hypertension score, mRASP: modified Risk Assessment Score of PAH.) was established with the LASSO Cox regression (Supplementary Figure S3) and survival Random Forest algorithms (number of trees: 1000, mtry = 5, splitting rule: logrankscore, minimal node size: 2).</w:t>
      </w:r>
    </w:p>
    <w:p>
      <w:pPr>
        <w:pStyle w:val="TextBody"/>
      </w:pPr>
      <w:r>
        <w:rPr>
          <w:iCs/>
          <w:i/>
        </w:rPr>
        <w:t xml:space="preserve">(A) Permutation importance of explanatory variables of the RF ensemble model.</w:t>
      </w:r>
    </w:p>
    <w:p>
      <w:pPr>
        <w:pStyle w:val="TextBody"/>
      </w:pPr>
      <w:r>
        <w:rPr>
          <w:iCs/>
          <w:i/>
        </w:rPr>
        <w:t xml:space="preserve">(B) Predictive performance of the Elastic Net score, LASSO ensemble, Random Forest (RF) ensemble and single PAH risk scores at predicting overall survival was assessed by concordance index (C-index) and integrated Brier score (IBS). C-indexes and IBS for the risk assessment tools in the Innsbruck (IBK) and Linz/Vienna (LZ/W) cohorts are displayed in scatter plots.</w:t>
      </w:r>
    </w:p>
    <w:bookmarkEnd w:id="26"/>
    <w:sectPr>
      <w:footerReference r:id="rId9" w:type="default"/>
      <w:footnotePr>
        <w:numFmt w:val="decimal"/>
      </w:footnotePr>
      <w:type w:val="nextPage"/>
      <w:pgSz w:h="15840" w:w="12240"/>
      <w:pgMar w:bottom="2204" w:footer="144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202" w:before="475" w:line="360" w:lineRule="auto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color w:val="127622"/>
      <w:sz w:val="22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Revision" w:type="character">
    <w:name w:val="revision"/>
    <w:qFormat/>
    <w:rPr>
      <w:color w:val="C9211E"/>
    </w:rPr>
  </w:style>
  <w:style w:styleId="Revision2" w:type="character">
    <w:name w:val="revision2"/>
    <w:basedOn w:val="Revision"/>
    <w:qFormat/>
    <w:rPr>
      <w:color w:val="2A6099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Arial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Arial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left"/>
    </w:pPr>
    <w:rPr>
      <w:b/>
      <w:bCs/>
      <w:i/>
      <w:iCs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0" Target="media/rId20.pdf" /><Relationship Type="http://schemas.openxmlformats.org/officeDocument/2006/relationships/image" Id="rId23" Target="media/rId23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LibreOffice/7.0.5.2$Windows_X86_64 LibreOffice_project/64390860c6cd0aca4beafafcfd84613dd9dfb63a</Application>
  <AppVersion>15.0000</AppVersion>
  <Pages>2</Pages>
  <Words>365</Words>
  <Characters>2349</Characters>
  <CharactersWithSpaces>2696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Combination of Supervised and Unsupervised Learning based Risk Stratification and Phenotyping in Pulmonary Arterial Hypertension - a Long-term Retrospective Multicenter Trial</dc:title>
  <dc:creator>Innsbruck PAH registry</dc:creator>
  <cp:keywords/>
  <dcterms:created xsi:type="dcterms:W3CDTF">2023-03-24T12:41:11Z</dcterms:created>
  <dcterms:modified xsi:type="dcterms:W3CDTF">2023-03-24T12:41:11Z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pah_biblio.bib</vt:lpwstr>
  </property>
  <property fmtid="{D5CDD505-2E9C-101B-9397-08002B2CF9AE}" pid="3" name="csl">
    <vt:lpwstr>JGIM.csl</vt:lpwstr>
  </property>
  <property fmtid="{D5CDD505-2E9C-101B-9397-08002B2CF9AE}" pid="4" name="date">
    <vt:lpwstr>2023-03-24</vt:lpwstr>
  </property>
  <property fmtid="{D5CDD505-2E9C-101B-9397-08002B2CF9AE}" pid="5" name="header-includes">
    <vt:lpwstr>  </vt:lpwstr>
  </property>
  <property fmtid="{D5CDD505-2E9C-101B-9397-08002B2CF9AE}" pid="6" name="output">
    <vt:lpwstr/>
  </property>
  <property fmtid="{D5CDD505-2E9C-101B-9397-08002B2CF9AE}" pid="7" name="subtitle">
    <vt:lpwstr>Figures for Reviewers</vt:lpwstr>
  </property>
</Properties>
</file>