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8DBD7" w14:textId="77777777" w:rsidR="00575C91" w:rsidRDefault="004D090E">
      <w:pPr>
        <w:pStyle w:val="Titel"/>
      </w:pPr>
      <w:r>
        <w:t>Three distinct patterns of mental health response following accidents in mountain sports – a follow-up study of individuals treated at a tertiary trauma center</w:t>
      </w:r>
    </w:p>
    <w:p w14:paraId="3996AA89" w14:textId="77777777" w:rsidR="00575C91" w:rsidRDefault="004D090E">
      <w:pPr>
        <w:pStyle w:val="Untertitel"/>
      </w:pPr>
      <w:r>
        <w:t>Supplementary Material</w:t>
      </w:r>
    </w:p>
    <w:p w14:paraId="64192508" w14:textId="77777777" w:rsidR="00575C91" w:rsidRDefault="004D090E">
      <w:pPr>
        <w:pStyle w:val="Author"/>
      </w:pPr>
      <w:r>
        <w:t>Psychiatry Study Team</w:t>
      </w:r>
    </w:p>
    <w:p w14:paraId="33AE86E3" w14:textId="77777777" w:rsidR="00575C91" w:rsidRDefault="004D090E">
      <w:pPr>
        <w:pStyle w:val="Datum"/>
      </w:pPr>
      <w:r>
        <w:t>2023-09-04</w:t>
      </w:r>
    </w:p>
    <w:p w14:paraId="49798A48" w14:textId="77777777" w:rsidR="00575C91" w:rsidRDefault="004D090E">
      <w:r>
        <w:br w:type="page"/>
      </w:r>
    </w:p>
    <w:p w14:paraId="56BAC180" w14:textId="77777777" w:rsidR="00575C91" w:rsidRDefault="004D090E">
      <w:pPr>
        <w:pStyle w:val="berschrift1"/>
      </w:pPr>
      <w:r>
        <w:lastRenderedPageBreak/>
        <w:t>Supplementary Methods</w:t>
      </w:r>
    </w:p>
    <w:p w14:paraId="559E2111" w14:textId="77777777" w:rsidR="00575C91" w:rsidRDefault="004D090E">
      <w:pPr>
        <w:pStyle w:val="berschrift2"/>
      </w:pPr>
      <w:r>
        <w:t>Software</w:t>
      </w:r>
    </w:p>
    <w:p w14:paraId="2E6773A6" w14:textId="77777777" w:rsidR="00575C91" w:rsidRDefault="004D090E">
      <w:pPr>
        <w:pStyle w:val="FirstParagraph"/>
      </w:pPr>
      <w:r>
        <w:t xml:space="preserve">Data analysis and transformation was accomplished with R version 4.2.3. The study dataset was imported from an SPSS file with the </w:t>
      </w:r>
      <w:r>
        <w:rPr>
          <w:i/>
          <w:iCs/>
        </w:rPr>
        <w:t>foreign</w:t>
      </w:r>
      <w:r>
        <w:t xml:space="preserve"> package (1). Tabular data were handled with the </w:t>
      </w:r>
      <w:r>
        <w:rPr>
          <w:i/>
          <w:iCs/>
        </w:rPr>
        <w:t>tidyverse</w:t>
      </w:r>
      <w:r>
        <w:t xml:space="preserve"> package bundle (2), and the packages </w:t>
      </w:r>
      <w:r>
        <w:rPr>
          <w:i/>
          <w:iCs/>
        </w:rPr>
        <w:t>rlang</w:t>
      </w:r>
      <w:r>
        <w:t xml:space="preserve"> (3) and </w:t>
      </w:r>
      <w:hyperlink r:id="rId7">
        <w:r>
          <w:rPr>
            <w:rStyle w:val="Hyperlink"/>
            <w:i/>
            <w:iCs/>
          </w:rPr>
          <w:t>trafo</w:t>
        </w:r>
      </w:hyperlink>
      <w:r>
        <w:t xml:space="preserve">. Text variables were handled with </w:t>
      </w:r>
      <w:r>
        <w:rPr>
          <w:i/>
          <w:iCs/>
        </w:rPr>
        <w:t>stringi</w:t>
      </w:r>
      <w:r>
        <w:t xml:space="preserve"> (4).</w:t>
      </w:r>
    </w:p>
    <w:p w14:paraId="51CC856A" w14:textId="77777777" w:rsidR="00575C91" w:rsidRDefault="004D090E">
      <w:pPr>
        <w:pStyle w:val="Textkrper"/>
      </w:pPr>
      <w:r>
        <w:t xml:space="preserve">For distribution testing (normality, variance, Gini index), the packages </w:t>
      </w:r>
      <w:hyperlink r:id="rId8">
        <w:r>
          <w:rPr>
            <w:rStyle w:val="Hyperlink"/>
            <w:i/>
            <w:iCs/>
          </w:rPr>
          <w:t>ExDA</w:t>
        </w:r>
      </w:hyperlink>
      <w:r>
        <w:t xml:space="preserve">, </w:t>
      </w:r>
      <w:r>
        <w:rPr>
          <w:i/>
          <w:iCs/>
        </w:rPr>
        <w:t>rstatix</w:t>
      </w:r>
      <w:r>
        <w:t xml:space="preserve"> (5) and </w:t>
      </w:r>
      <w:r>
        <w:rPr>
          <w:i/>
          <w:iCs/>
        </w:rPr>
        <w:t>DescTools</w:t>
      </w:r>
      <w:r>
        <w:t xml:space="preserve"> (6) were utilized. Consistency of psychometric tools was assessed with the packages </w:t>
      </w:r>
      <w:r>
        <w:rPr>
          <w:i/>
          <w:iCs/>
        </w:rPr>
        <w:t>psych</w:t>
      </w:r>
      <w:r>
        <w:t xml:space="preserve"> (7), </w:t>
      </w:r>
      <w:hyperlink r:id="rId9">
        <w:r>
          <w:rPr>
            <w:rStyle w:val="Hyperlink"/>
            <w:i/>
            <w:iCs/>
          </w:rPr>
          <w:t>ExDA</w:t>
        </w:r>
      </w:hyperlink>
      <w:r>
        <w:t xml:space="preserve"> and </w:t>
      </w:r>
      <w:hyperlink r:id="rId10">
        <w:r>
          <w:rPr>
            <w:rStyle w:val="Hyperlink"/>
            <w:i/>
            <w:iCs/>
          </w:rPr>
          <w:t>clustTools</w:t>
        </w:r>
      </w:hyperlink>
      <w:r>
        <w:t xml:space="preserve">. Clustering tendency was investigated with </w:t>
      </w:r>
      <w:r>
        <w:rPr>
          <w:i/>
          <w:iCs/>
        </w:rPr>
        <w:t>factoextra</w:t>
      </w:r>
      <w:r>
        <w:t xml:space="preserve"> (8) and </w:t>
      </w:r>
      <w:hyperlink r:id="rId11">
        <w:r>
          <w:rPr>
            <w:rStyle w:val="Hyperlink"/>
            <w:i/>
            <w:iCs/>
          </w:rPr>
          <w:t>clustTools</w:t>
        </w:r>
      </w:hyperlink>
      <w:r>
        <w:t xml:space="preserve">. Statistical hypothesis testing and correlation analyses were accomplished with </w:t>
      </w:r>
      <w:hyperlink r:id="rId12">
        <w:r>
          <w:rPr>
            <w:rStyle w:val="Hyperlink"/>
            <w:i/>
            <w:iCs/>
          </w:rPr>
          <w:t>ExDA</w:t>
        </w:r>
      </w:hyperlink>
      <w:r>
        <w:t xml:space="preserve"> and </w:t>
      </w:r>
      <w:r>
        <w:rPr>
          <w:i/>
          <w:iCs/>
        </w:rPr>
        <w:t>rstatix</w:t>
      </w:r>
      <w:r>
        <w:t xml:space="preserve"> (5).</w:t>
      </w:r>
    </w:p>
    <w:p w14:paraId="2E2712BE" w14:textId="77777777" w:rsidR="00575C91" w:rsidRDefault="004D090E">
      <w:pPr>
        <w:pStyle w:val="Textkrper"/>
      </w:pPr>
      <w:r>
        <w:t xml:space="preserve">For semi-supervised clustering, diagnostic and performance of the clustering analysis, the package </w:t>
      </w:r>
      <w:hyperlink r:id="rId13">
        <w:r>
          <w:rPr>
            <w:rStyle w:val="Hyperlink"/>
            <w:i/>
            <w:iCs/>
          </w:rPr>
          <w:t>clustTools</w:t>
        </w:r>
      </w:hyperlink>
      <w:r>
        <w:t xml:space="preserve"> with implementation of algorithms and distance measures from </w:t>
      </w:r>
      <w:r>
        <w:rPr>
          <w:i/>
          <w:iCs/>
        </w:rPr>
        <w:t>factoextra</w:t>
      </w:r>
      <w:r>
        <w:t xml:space="preserve">, </w:t>
      </w:r>
      <w:r>
        <w:rPr>
          <w:i/>
          <w:iCs/>
        </w:rPr>
        <w:t>cluster</w:t>
      </w:r>
      <w:r>
        <w:t xml:space="preserve"> and </w:t>
      </w:r>
      <w:r>
        <w:rPr>
          <w:i/>
          <w:iCs/>
        </w:rPr>
        <w:t>philentropy</w:t>
      </w:r>
      <w:r>
        <w:t xml:space="preserve"> (8–10) was utilized. UMAP (uniform manifold approximation and projection) was done with the </w:t>
      </w:r>
      <w:r>
        <w:rPr>
          <w:i/>
          <w:iCs/>
        </w:rPr>
        <w:t>umap</w:t>
      </w:r>
      <w:r>
        <w:t xml:space="preserve"> and </w:t>
      </w:r>
      <w:hyperlink r:id="rId14">
        <w:r>
          <w:rPr>
            <w:rStyle w:val="Hyperlink"/>
            <w:i/>
            <w:iCs/>
          </w:rPr>
          <w:t>clustTools</w:t>
        </w:r>
      </w:hyperlink>
      <w:r>
        <w:t xml:space="preserve"> packages (11,12). Cross-distances between the training and test subsets of the study cohort and cross-distances between clusters in the training and test subsets of the study cohort were computed with </w:t>
      </w:r>
      <w:r>
        <w:rPr>
          <w:i/>
          <w:iCs/>
        </w:rPr>
        <w:t>philentropy</w:t>
      </w:r>
      <w:r>
        <w:t xml:space="preserve"> (10) and </w:t>
      </w:r>
      <w:hyperlink r:id="rId15">
        <w:r>
          <w:rPr>
            <w:rStyle w:val="Hyperlink"/>
            <w:i/>
            <w:iCs/>
          </w:rPr>
          <w:t>clustTools</w:t>
        </w:r>
      </w:hyperlink>
      <w:r>
        <w:t>.</w:t>
      </w:r>
    </w:p>
    <w:p w14:paraId="2C06D7B2" w14:textId="77777777" w:rsidR="00575C91" w:rsidRDefault="004D090E">
      <w:pPr>
        <w:pStyle w:val="Textkrper"/>
      </w:pPr>
      <w:r>
        <w:t xml:space="preserve">Multi-variable classifiers of cluster assignment were developed with the following algorithms: random forests (13,14), neural network (15), support vector machines with radial kernel (16,17), recursive partitioning (18,19), conditional random forests (20–22), shrinkage discriminant analysis (23,24), and elastic net multinomial regression (25,26). For tuning, training, prediction and assessment of performance of the classifiers, the packages </w:t>
      </w:r>
      <w:r>
        <w:rPr>
          <w:i/>
          <w:iCs/>
        </w:rPr>
        <w:t>caret</w:t>
      </w:r>
      <w:r>
        <w:t xml:space="preserve"> (27) and </w:t>
      </w:r>
      <w:hyperlink r:id="rId16">
        <w:r>
          <w:rPr>
            <w:rStyle w:val="Hyperlink"/>
            <w:i/>
            <w:iCs/>
          </w:rPr>
          <w:t>caretExtra</w:t>
        </w:r>
      </w:hyperlink>
      <w:r>
        <w:t xml:space="preserve"> were used.</w:t>
      </w:r>
    </w:p>
    <w:p w14:paraId="1D8D84E2" w14:textId="77777777" w:rsidR="00575C91" w:rsidRDefault="004D090E">
      <w:pPr>
        <w:pStyle w:val="Textkrper"/>
      </w:pPr>
      <w:r>
        <w:t xml:space="preserve">Results were visualized with </w:t>
      </w:r>
      <w:r>
        <w:rPr>
          <w:i/>
          <w:iCs/>
        </w:rPr>
        <w:t>ggplot</w:t>
      </w:r>
      <w:r>
        <w:t xml:space="preserve"> (bar plots, box plots, heat maps of cross-distances, scatter plots) (28), </w:t>
      </w:r>
      <w:r>
        <w:rPr>
          <w:i/>
          <w:iCs/>
        </w:rPr>
        <w:t>plotroc</w:t>
      </w:r>
      <w:r>
        <w:t xml:space="preserve"> (29), </w:t>
      </w:r>
      <w:hyperlink r:id="rId17">
        <w:r>
          <w:rPr>
            <w:rStyle w:val="Hyperlink"/>
            <w:i/>
            <w:iCs/>
          </w:rPr>
          <w:t>ExDA</w:t>
        </w:r>
      </w:hyperlink>
      <w:r>
        <w:t xml:space="preserve"> (violin, stack and ribbon plots) and </w:t>
      </w:r>
      <w:hyperlink r:id="rId18">
        <w:r>
          <w:rPr>
            <w:rStyle w:val="Hyperlink"/>
            <w:i/>
            <w:iCs/>
          </w:rPr>
          <w:t>clustTools</w:t>
        </w:r>
      </w:hyperlink>
      <w:r>
        <w:t xml:space="preserve"> (cluster quality control plots, heat maps of clustering features, distance heat maps, scatter plots of UMAP layouts) and </w:t>
      </w:r>
      <w:r>
        <w:rPr>
          <w:i/>
          <w:iCs/>
        </w:rPr>
        <w:t>ComplexUpset</w:t>
      </w:r>
      <w:r>
        <w:t xml:space="preserve"> (visualization of overlap with upset plots) (30). Figures were created with the packages </w:t>
      </w:r>
      <w:r>
        <w:rPr>
          <w:i/>
          <w:iCs/>
        </w:rPr>
        <w:t>cowplot</w:t>
      </w:r>
      <w:r>
        <w:t xml:space="preserve"> (31) and </w:t>
      </w:r>
      <w:r>
        <w:rPr>
          <w:i/>
          <w:iCs/>
        </w:rPr>
        <w:t>patchwork</w:t>
      </w:r>
      <w:r>
        <w:t xml:space="preserve"> (32). Tables were generated with </w:t>
      </w:r>
      <w:r>
        <w:rPr>
          <w:i/>
          <w:iCs/>
        </w:rPr>
        <w:t>flextable</w:t>
      </w:r>
      <w:r>
        <w:t xml:space="preserve"> (33). The manuscript and Supplementary Material were written in the </w:t>
      </w:r>
      <w:r>
        <w:rPr>
          <w:i/>
          <w:iCs/>
        </w:rPr>
        <w:t>rmarkdown</w:t>
      </w:r>
      <w:r>
        <w:t xml:space="preserve"> environment (34) with the package </w:t>
      </w:r>
      <w:r>
        <w:rPr>
          <w:i/>
          <w:iCs/>
        </w:rPr>
        <w:t>bookdown</w:t>
      </w:r>
      <w:r>
        <w:t xml:space="preserve"> (35). Figures, tables and R expressions in the markdown documents were managed with the development package </w:t>
      </w:r>
      <w:hyperlink r:id="rId19">
        <w:r>
          <w:rPr>
            <w:rStyle w:val="Hyperlink"/>
            <w:i/>
            <w:iCs/>
          </w:rPr>
          <w:t>figur</w:t>
        </w:r>
      </w:hyperlink>
      <w:r>
        <w:t xml:space="preserve">. The markdown documents were rendered with the </w:t>
      </w:r>
      <w:r>
        <w:rPr>
          <w:i/>
          <w:iCs/>
        </w:rPr>
        <w:t>knitr</w:t>
      </w:r>
      <w:r>
        <w:t xml:space="preserve"> (36) and </w:t>
      </w:r>
      <w:r>
        <w:rPr>
          <w:i/>
          <w:iCs/>
        </w:rPr>
        <w:t>bookdown</w:t>
      </w:r>
      <w:r>
        <w:t xml:space="preserve"> (35) packages and with </w:t>
      </w:r>
      <w:hyperlink r:id="rId20">
        <w:r>
          <w:rPr>
            <w:rStyle w:val="VerbatimChar"/>
          </w:rPr>
          <w:t>author-info-blocks.lua</w:t>
        </w:r>
      </w:hyperlink>
      <w:r>
        <w:t xml:space="preserve"> and </w:t>
      </w:r>
      <w:hyperlink r:id="rId21">
        <w:r>
          <w:rPr>
            <w:rStyle w:val="VerbatimChar"/>
          </w:rPr>
          <w:t>scholarly-metadata.lua</w:t>
        </w:r>
      </w:hyperlink>
      <w:r>
        <w:t xml:space="preserve"> scripts by Albert Krewinkel and Jörn Krenzer.</w:t>
      </w:r>
      <w:bookmarkStart w:id="0" w:name="software"/>
      <w:bookmarkEnd w:id="0"/>
    </w:p>
    <w:p w14:paraId="592F94F0" w14:textId="77777777" w:rsidR="00575C91" w:rsidRDefault="004D090E">
      <w:pPr>
        <w:pStyle w:val="berschrift2"/>
      </w:pPr>
      <w:r>
        <w:lastRenderedPageBreak/>
        <w:t>Data import and transformation</w:t>
      </w:r>
    </w:p>
    <w:p w14:paraId="117195EE" w14:textId="77777777" w:rsidR="00575C91" w:rsidRDefault="004D090E">
      <w:pPr>
        <w:pStyle w:val="FirstParagraph"/>
      </w:pPr>
      <w:r>
        <w:t xml:space="preserve">The study data set was imported from an SPSS file with raw study data (function </w:t>
      </w:r>
      <w:r>
        <w:rPr>
          <w:rStyle w:val="VerbatimChar"/>
        </w:rPr>
        <w:t>read.spss()</w:t>
      </w:r>
      <w:r>
        <w:t xml:space="preserve">, package </w:t>
      </w:r>
      <w:r>
        <w:rPr>
          <w:i/>
          <w:iCs/>
        </w:rPr>
        <w:t>foreign</w:t>
      </w:r>
      <w:r>
        <w:t xml:space="preserve">). The list of extracted variables with their description is available in </w:t>
      </w:r>
      <w:r>
        <w:rPr>
          <w:b/>
          <w:bCs/>
        </w:rPr>
        <w:t>Supplementary Table S1</w:t>
      </w:r>
      <w:r>
        <w:t>. A total of 307 participants with the complete set of psychometric battery variables (</w:t>
      </w:r>
      <w:r>
        <w:rPr>
          <w:b/>
          <w:bCs/>
        </w:rPr>
        <w:t>Supplementary Table S2</w:t>
      </w:r>
      <w:r>
        <w:t>) were included in the analysis (</w:t>
      </w:r>
      <w:r>
        <w:rPr>
          <w:b/>
          <w:bCs/>
        </w:rPr>
        <w:t>Figure 1</w:t>
      </w:r>
      <w:r>
        <w:t>).</w:t>
      </w:r>
    </w:p>
    <w:p w14:paraId="4D917DAA" w14:textId="77777777" w:rsidR="00575C91" w:rsidRDefault="004D090E">
      <w:pPr>
        <w:pStyle w:val="Textkrper"/>
      </w:pPr>
      <w:r>
        <w:t>The psychometric battery (</w:t>
      </w:r>
      <w:r>
        <w:rPr>
          <w:b/>
          <w:bCs/>
        </w:rPr>
        <w:t>Supplementary Table S2</w:t>
      </w:r>
      <w:r>
        <w:t>) consisted of German versions of assessment tools for anxiety (GAD-7: 7-item general anxiety disorder scale) (37), depression (PHQ: patient health questionnaire, PHQ-9) (38,39), panic (PHQ-panic module) (38,39), persistent somatic symptoms (PHQ-15) (40), resilience (RS13: 13-item resilience scale) (41), loss of sense of coherence (SOC-9L: Leipzig 9-item sense of coherence questionnaire) (42), quality of life (EUROHIS-QOL 8: 8-item EUROHIS project quality of life scale) (43), post-traumatic growth (PTGI: post-traumatic growth inventory) (44) and post-traumatic stress disorder (PCL-5 DSM-5: PTSD checklist for DSM-5) (45).</w:t>
      </w:r>
    </w:p>
    <w:p w14:paraId="618EB10E" w14:textId="77777777" w:rsidR="00575C91" w:rsidRDefault="004D090E">
      <w:pPr>
        <w:pStyle w:val="Textkrper"/>
      </w:pPr>
      <w:r>
        <w:t xml:space="preserve">Clinically relevant symptoms of anxiety were defined as GAD-7 </w:t>
      </w:r>
      <m:oMath>
        <m:r>
          <w:rPr>
            <w:rFonts w:ascii="Cambria Math" w:hAnsi="Cambria Math"/>
          </w:rPr>
          <m:t>geq</m:t>
        </m:r>
      </m:oMath>
      <w:r>
        <w:t xml:space="preserve"> 10, clinically relevant symptoms of depression were defined as PHQ-9 </w:t>
      </w:r>
      <m:oMath>
        <m:r>
          <w:rPr>
            <w:rFonts w:ascii="Cambria Math" w:hAnsi="Cambria Math"/>
          </w:rPr>
          <m:t>≥</m:t>
        </m:r>
      </m:oMath>
      <w:r>
        <w:t xml:space="preserve"> 11 (46), significant persistent somatic symptoms were defined as PHQ-15 </w:t>
      </w:r>
      <m:oMath>
        <m:r>
          <w:rPr>
            <w:rFonts w:ascii="Cambria Math" w:hAnsi="Cambria Math"/>
          </w:rPr>
          <m:t>≥</m:t>
        </m:r>
      </m:oMath>
      <w:r>
        <w:t xml:space="preserve"> 11 (40). Resilience classes were defined as follows: low: RS-13 0 - 65, moderate: 66 - 72, high: </w:t>
      </w:r>
      <m:oMath>
        <m:r>
          <w:rPr>
            <w:rFonts w:ascii="Cambria Math" w:hAnsi="Cambria Math"/>
          </w:rPr>
          <m:t>≥</m:t>
        </m:r>
      </m:oMath>
      <w:r>
        <w:t xml:space="preserve"> 73 (41).</w:t>
      </w:r>
    </w:p>
    <w:p w14:paraId="3A2B5F2C" w14:textId="77777777" w:rsidR="00575C91" w:rsidRDefault="004D090E">
      <w:pPr>
        <w:pStyle w:val="Textkrper"/>
      </w:pPr>
      <w:r>
        <w:t>Items of the EUROHIS QOL 8 tool were scored as with 1 - 5 likert scales (1: extreme concerns, no satisfaction at all, 5: no concerns/full satisfaction) with each item representing a single domain of quality of life (quality of life, health, energy, finances, activity, self-esteem, relationship and housing). The total EUROHIS QOL score was defined as the arithmetic mean of all items (43).</w:t>
      </w:r>
    </w:p>
    <w:p w14:paraId="2CEEE2D8" w14:textId="77777777" w:rsidR="00575C91" w:rsidRDefault="004D090E">
      <w:pPr>
        <w:pStyle w:val="Textkrper"/>
      </w:pPr>
      <w: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(44).</w:t>
      </w:r>
    </w:p>
    <w:p w14:paraId="6381335C" w14:textId="77777777" w:rsidR="00575C91" w:rsidRDefault="004D090E">
      <w:pPr>
        <w:pStyle w:val="Textkrper"/>
      </w:pPr>
      <w: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DSM-5 domains (45).</w:t>
      </w:r>
    </w:p>
    <w:p w14:paraId="6E9C47C8" w14:textId="77777777" w:rsidR="00575C91" w:rsidRDefault="004D090E">
      <w:pPr>
        <w:pStyle w:val="Textkrper"/>
      </w:pPr>
      <w:r>
        <w:t xml:space="preserve">Traumatic events prior to the sport accident were assessed with the DIA-X tool (Diagnostic Expert System) (47). Direct personal experience or being a witness of a traumatic event </w:t>
      </w:r>
      <w:r>
        <w:lastRenderedPageBreak/>
        <w:t xml:space="preserve">specified by the DIA-X questionnaire or by an additional yes/no item (‘other traumatic events’) was scored as 1. Prior traumatic event was assumed with at least one DIA-X item scored with 1. Prior sport accidents, flashbacks during mountain sport activity, confusion during mountain sport activity, self-reported need for psychological support, psychological/psychiatric support/therapy after the accident and presence of persistent physical health consequences after the accident were surveyed as single yes/no items. Flashbacks frequency during mountain sport activity was assessed in the following categories: none, more than one per year and more than one per month. Smoking was surveyed as a single yes/no question. Alcohol use was investigated with the CAGE tool with </w:t>
      </w:r>
      <m:oMath>
        <m:r>
          <w:rPr>
            <w:rFonts w:ascii="Cambria Math" w:hAnsi="Cambria Math"/>
          </w:rPr>
          <m:t>≥</m:t>
        </m:r>
      </m:oMath>
      <w:r>
        <w:t xml:space="preserve"> 2 points indicative of problematic alcohol consumption (48). Data on the type of the accident date and daytime, accident mountain sport, injury diagnosis, injured body regions, injury severity, hospital treatment, surgery and number of ICD-10 surgical diagnoses were extracted from electronic patient’s records. Injury severity was assessed with the abbreviated injury scale (AIS) (49).</w:t>
      </w:r>
    </w:p>
    <w:p w14:paraId="7C7AAB0E" w14:textId="77777777" w:rsidR="00575C91" w:rsidRDefault="004D090E">
      <w:pPr>
        <w:pStyle w:val="Textkrper"/>
      </w:pPr>
      <w:r>
        <w:t xml:space="preserve">Additional information on study variables and their stratification schemes are presented in </w:t>
      </w:r>
      <w:r>
        <w:rPr>
          <w:b/>
          <w:bCs/>
        </w:rPr>
        <w:t>Supplementary Table S1</w:t>
      </w:r>
      <w:r>
        <w:t>.</w:t>
      </w:r>
      <w:bookmarkStart w:id="1" w:name="data-import-and-transformation"/>
      <w:bookmarkEnd w:id="1"/>
    </w:p>
    <w:p w14:paraId="09012B67" w14:textId="77777777" w:rsidR="00575C91" w:rsidRDefault="004D090E">
      <w:pPr>
        <w:pStyle w:val="berschrift2"/>
      </w:pPr>
      <w:r>
        <w:t>Consistency of psychometric tools and power analysis</w:t>
      </w:r>
    </w:p>
    <w:p w14:paraId="0CEAD6E1" w14:textId="77777777" w:rsidR="00575C91" w:rsidRDefault="004D090E">
      <w:pPr>
        <w:pStyle w:val="FirstParagraph"/>
      </w:pPr>
      <w:r>
        <w:t xml:space="preserve">Consistency of psychometric tools was assessed by factor analysis and McDonald’s </w:t>
      </w:r>
      <m:oMath>
        <m:r>
          <w:rPr>
            <w:rFonts w:ascii="Cambria Math" w:hAnsi="Cambria Math"/>
          </w:rPr>
          <m:t>ω</m:t>
        </m:r>
      </m:oMath>
      <w:r>
        <w:t xml:space="preserve"> (function </w:t>
      </w:r>
      <w:r>
        <w:rPr>
          <w:rStyle w:val="VerbatimChar"/>
        </w:rPr>
        <w:t>omega()</w:t>
      </w:r>
      <w:r>
        <w:t xml:space="preserve">, package </w:t>
      </w:r>
      <w:r>
        <w:rPr>
          <w:i/>
          <w:iCs/>
        </w:rPr>
        <w:t>psych</w:t>
      </w:r>
      <w:r>
        <w:t xml:space="preserve">) (7,50). The number of latent factors for calculation of </w:t>
      </w:r>
      <m:oMath>
        <m:r>
          <w:rPr>
            <w:rFonts w:ascii="Cambria Math" w:hAnsi="Cambria Math"/>
          </w:rPr>
          <m:t>ω</m:t>
        </m:r>
      </m:oMath>
      <w:r>
        <w:t xml:space="preserve"> was identified by inspection of loadings determined by factor analysis (function </w:t>
      </w:r>
      <w:r>
        <w:rPr>
          <w:rStyle w:val="VerbatimChar"/>
        </w:rPr>
        <w:t>reduce_data()</w:t>
      </w:r>
      <w:r>
        <w:t xml:space="preserve">, </w:t>
      </w:r>
      <w:hyperlink r:id="rId22">
        <w:r>
          <w:rPr>
            <w:rStyle w:val="Hyperlink"/>
            <w:i/>
            <w:iCs/>
          </w:rPr>
          <w:t>clustTools</w:t>
        </w:r>
      </w:hyperlink>
      <w:r>
        <w:t xml:space="preserve">) (51). All psychometric tools used in the study except for the stress PSS-4 scale (52) and the BRCS resilience tool (53) exhibited good-to-excellent consistency with </w:t>
      </w:r>
      <m:oMath>
        <m:r>
          <w:rPr>
            <w:rFonts w:ascii="Cambria Math" w:hAnsi="Cambria Math"/>
          </w:rPr>
          <m:t>ω</m:t>
        </m:r>
      </m:oMath>
      <w:r>
        <w:t xml:space="preserve"> &gt; 0.8 (</w:t>
      </w:r>
      <w:r>
        <w:rPr>
          <w:b/>
          <w:bCs/>
        </w:rPr>
        <w:t>Supplementary Table S3</w:t>
      </w:r>
      <w:r>
        <w:t>). The poorly performing PSS-4 and BRCS scales were excluded from the further analysis.</w:t>
      </w:r>
    </w:p>
    <w:p w14:paraId="28421BA7" w14:textId="77777777" w:rsidR="00575C91" w:rsidRDefault="004D090E">
      <w:pPr>
        <w:pStyle w:val="Textkrper"/>
      </w:pPr>
      <w: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t xml:space="preserve">, package </w:t>
      </w:r>
      <w:hyperlink r:id="rId23">
        <w:r>
          <w:rPr>
            <w:rStyle w:val="Hyperlink"/>
            <w:i/>
            <w:iCs/>
          </w:rPr>
          <w:t>clustTools</w:t>
        </w:r>
      </w:hyperlink>
      <w:r>
        <w:t>) (54). For n = 250 observations, the median Hopkins statistic was 0.73 (interquartile range: 0.73 - 0.74) indicative of good clustering tendency. The Hopkins statistic value for this subset was comparable with the value for the entire subset (0.74). For these reasons, 3/4 of the entire dataset or n = 230 was considered as the adequate size of the training subset of the study cohort for a reproducible clustering analysis.</w:t>
      </w:r>
      <w:bookmarkStart w:id="2" w:name="X242bccff0e24ba472c48abeb23d14a1f6e2e181"/>
      <w:bookmarkEnd w:id="2"/>
    </w:p>
    <w:p w14:paraId="0B2BAC10" w14:textId="77777777" w:rsidR="00575C91" w:rsidRDefault="004D090E">
      <w:pPr>
        <w:pStyle w:val="berschrift2"/>
      </w:pPr>
      <w:r>
        <w:t>Training/test subset definition</w:t>
      </w:r>
    </w:p>
    <w:p w14:paraId="2574A5D9" w14:textId="77777777" w:rsidR="00575C91" w:rsidRDefault="004D090E">
      <w:pPr>
        <w:pStyle w:val="FirstParagraph"/>
      </w:pPr>
      <w:r>
        <w:t>The study participants were assigned to the training and test subsets with the 3:1 size ratio (</w:t>
      </w:r>
      <w:r>
        <w:rPr>
          <w:b/>
          <w:bCs/>
        </w:rPr>
        <w:t>Figure 1</w:t>
      </w:r>
      <w:r>
        <w:t xml:space="preserve">). To this end, 100 random splits of the datasets were generated. The subset assignment scheme was chosen with the possibly smallest differences in </w:t>
      </w:r>
      <w:r>
        <w:lastRenderedPageBreak/>
        <w:t xml:space="preserve">sociodemographic, medical history, clinical and accident- and injury-related variables assessed by Gower distance between the training and test subsets (function </w:t>
      </w:r>
      <w:r>
        <w:rPr>
          <w:rStyle w:val="VerbatimChar"/>
        </w:rPr>
        <w:t>dist()</w:t>
      </w:r>
      <w:r>
        <w:t xml:space="preserve">, package </w:t>
      </w:r>
      <w:r>
        <w:rPr>
          <w:i/>
          <w:iCs/>
        </w:rPr>
        <w:t>proxy</w:t>
      </w:r>
      <w:r>
        <w:t>) (55).</w:t>
      </w:r>
      <w:bookmarkStart w:id="3" w:name="trainingtest-subset-definition"/>
      <w:bookmarkEnd w:id="3"/>
    </w:p>
    <w:p w14:paraId="070B4CFA" w14:textId="77777777" w:rsidR="00575C91" w:rsidRDefault="004D090E">
      <w:pPr>
        <w:pStyle w:val="berschrift2"/>
      </w:pPr>
      <w:r>
        <w:t>Statistical hypothesis testing, effect size and multiple testing correction</w:t>
      </w:r>
    </w:p>
    <w:p w14:paraId="5794CFD0" w14:textId="77777777" w:rsidR="00575C91" w:rsidRDefault="004D090E">
      <w:pPr>
        <w:pStyle w:val="FirstParagraph"/>
      </w:pPr>
      <w:r>
        <w:t xml:space="preserve">Differences in numeric variables were assessed with Mann-Whitney test with r effect size statistic or Kruskal-Wallis test with </w:t>
      </w:r>
      <m:oMath>
        <m:sSup>
          <m:sSupPr>
            <m:ctrlPr>
              <w:rPr>
                <w:rFonts w:ascii="Cambria Math" w:hAnsi="Cambria Math"/>
              </w:rPr>
            </m:ctrlPr>
          </m:sSupPr>
          <m:e>
            <m:r>
              <w:rPr>
                <w:rFonts w:ascii="Cambria Math" w:hAnsi="Cambria Math"/>
              </w:rPr>
              <m:t>η</m:t>
            </m:r>
          </m:e>
          <m:sup>
            <m:r>
              <w:rPr>
                <w:rFonts w:ascii="Cambria Math" w:hAnsi="Cambria Math"/>
              </w:rPr>
              <m:t>2</m:t>
            </m:r>
          </m:sup>
        </m:sSup>
      </m:oMath>
      <w:r>
        <w:t xml:space="preserve"> effect size statistic for two and more than two analysis groups, respectively. Differences in frequency of categories of qualitative variables between analysis groups were investigated with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Cramer’s V effect size statistic. P values were corrected for multiple testing with the false discovery rate method separately for each analysis task (e.g. comparison of clusters) (56). Effects with p &lt; 0.05 following the false discovery rate adjustment were considered significant. Effect size of accuracy of predicted cluster assignment by machine learning classifiers was assessed by Cohen’s </w:t>
      </w:r>
      <m:oMath>
        <m:r>
          <w:rPr>
            <w:rFonts w:ascii="Cambria Math" w:hAnsi="Cambria Math"/>
          </w:rPr>
          <m:t>κ</m:t>
        </m:r>
      </m:oMath>
      <w:r>
        <w:t xml:space="preserve"> inter-rater reliability statistic (57,58). Intervals of effect sizes were defined as follows (58–60):</w:t>
      </w:r>
    </w:p>
    <w:p w14:paraId="02F532DC" w14:textId="77777777" w:rsidR="00575C91" w:rsidRDefault="004D090E">
      <w:pPr>
        <w:numPr>
          <w:ilvl w:val="0"/>
          <w:numId w:val="1"/>
        </w:numPr>
      </w:pPr>
      <w:r>
        <w:t xml:space="preserve">r statistic: weak: &lt; 0.3, moderate: 0.3 - 0.5, large: </w:t>
      </w:r>
      <m:oMath>
        <m:r>
          <w:rPr>
            <w:rFonts w:ascii="Cambria Math" w:hAnsi="Cambria Math"/>
          </w:rPr>
          <m:t>≥</m:t>
        </m:r>
      </m:oMath>
      <w:r>
        <w:t xml:space="preserve"> 0.5</w:t>
      </w:r>
    </w:p>
    <w:p w14:paraId="13ACE2AA" w14:textId="77777777" w:rsidR="00575C91" w:rsidRDefault="004D090E">
      <w:pPr>
        <w:numPr>
          <w:ilvl w:val="0"/>
          <w:numId w:val="1"/>
        </w:numPr>
      </w:pPr>
      <w:r>
        <w:t xml:space="preserve">Cramer’s V statistic: weak: &lt; 0.3, moderate: 0.3 - 0.5, large: </w:t>
      </w:r>
      <m:oMath>
        <m:r>
          <w:rPr>
            <w:rFonts w:ascii="Cambria Math" w:hAnsi="Cambria Math"/>
          </w:rPr>
          <m:t>≥</m:t>
        </m:r>
      </m:oMath>
      <w:r>
        <w:t xml:space="preserve"> 0.5</w:t>
      </w:r>
    </w:p>
    <w:p w14:paraId="6A8044D6" w14:textId="77777777" w:rsidR="00575C91" w:rsidRDefault="00000000">
      <w:pPr>
        <w:numPr>
          <w:ilvl w:val="0"/>
          <w:numId w:val="1"/>
        </w:numPr>
      </w:pPr>
      <m:oMath>
        <m:sSup>
          <m:sSupPr>
            <m:ctrlPr>
              <w:rPr>
                <w:rFonts w:ascii="Cambria Math" w:hAnsi="Cambria Math"/>
              </w:rPr>
            </m:ctrlPr>
          </m:sSupPr>
          <m:e>
            <m:r>
              <w:rPr>
                <w:rFonts w:ascii="Cambria Math" w:hAnsi="Cambria Math"/>
              </w:rPr>
              <m:t>η</m:t>
            </m:r>
          </m:e>
          <m:sup>
            <m:r>
              <w:rPr>
                <w:rFonts w:ascii="Cambria Math" w:hAnsi="Cambria Math"/>
              </w:rPr>
              <m:t>2</m:t>
            </m:r>
          </m:sup>
        </m:sSup>
      </m:oMath>
      <w:r w:rsidR="004D090E">
        <w:t xml:space="preserve"> statistic: weak: &lt; 0.06, moderate: 0.06 - 0.14, large: </w:t>
      </w:r>
      <m:oMath>
        <m:r>
          <w:rPr>
            <w:rFonts w:ascii="Cambria Math" w:hAnsi="Cambria Math"/>
          </w:rPr>
          <m:t>≥</m:t>
        </m:r>
      </m:oMath>
      <w:r w:rsidR="004D090E">
        <w:t xml:space="preserve"> 0.14</w:t>
      </w:r>
    </w:p>
    <w:p w14:paraId="55DDB59C" w14:textId="77777777" w:rsidR="00575C91" w:rsidRDefault="004D090E">
      <w:pPr>
        <w:numPr>
          <w:ilvl w:val="0"/>
          <w:numId w:val="1"/>
        </w:numPr>
      </w:pPr>
      <w:r>
        <w:t xml:space="preserve">Cohen’s </w:t>
      </w:r>
      <m:oMath>
        <m:r>
          <w:rPr>
            <w:rFonts w:ascii="Cambria Math" w:hAnsi="Cambria Math"/>
          </w:rPr>
          <m:t>κ</m:t>
        </m:r>
      </m:oMath>
      <w:r>
        <w:t xml:space="preserve"> reliability: none: &lt; 0.2, minimal: 0.2 - 0.4, weak: 0.4 - 0.6, moderate: 0.6 - 0.8, strong: </w:t>
      </w:r>
      <m:oMath>
        <m:r>
          <w:rPr>
            <w:rFonts w:ascii="Cambria Math" w:hAnsi="Cambria Math"/>
          </w:rPr>
          <m:t>≥</m:t>
        </m:r>
      </m:oMath>
      <w:r>
        <w:t xml:space="preserve"> 0.8</w:t>
      </w:r>
      <w:bookmarkStart w:id="4" w:name="X7675ecbbd34b2b5832bb3cfb008accdb46c4cd2"/>
      <w:bookmarkEnd w:id="4"/>
    </w:p>
    <w:p w14:paraId="358D02C8" w14:textId="77777777" w:rsidR="00575C91" w:rsidRDefault="004D090E">
      <w:pPr>
        <w:pStyle w:val="berschrift2"/>
      </w:pPr>
      <w:r>
        <w:t>Assessment of selection bias</w:t>
      </w:r>
    </w:p>
    <w:p w14:paraId="7DB075B7" w14:textId="77777777" w:rsidR="00575C91" w:rsidRDefault="004D090E">
      <w:pPr>
        <w:pStyle w:val="FirstParagraph"/>
      </w:pPr>
      <w:r>
        <w:t>To assess the possible selection bias, demographic, socioeconomic, clinical, accident- and recovery-related parameters were compared between individuals excluded due to missingness of psychometric data or denying survey participation and participants included in the analysis (</w:t>
      </w:r>
      <w:r>
        <w:rPr>
          <w:b/>
          <w:bCs/>
        </w:rPr>
        <w:t>Figure 1</w:t>
      </w:r>
      <w:r>
        <w:t xml:space="preserve">). Categorical variables were compared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and numeric variables were compared by Mann-Whitney test with r effect size statistic (function </w:t>
      </w:r>
      <w:r>
        <w:rPr>
          <w:rStyle w:val="VerbatimChar"/>
        </w:rPr>
        <w:t>compare_variables()</w:t>
      </w:r>
      <w:r>
        <w:t xml:space="preserve">, package </w:t>
      </w:r>
      <w:hyperlink r:id="rId24">
        <w:r>
          <w:rPr>
            <w:rStyle w:val="Hyperlink"/>
            <w:i/>
            <w:iCs/>
          </w:rPr>
          <w:t>ExDA</w:t>
        </w:r>
      </w:hyperlink>
      <w:r>
        <w:t>). Potential differences between the training and test subset of the study cohort (</w:t>
      </w:r>
      <w:r>
        <w:rPr>
          <w:b/>
          <w:bCs/>
        </w:rPr>
        <w:t>Figure 1</w:t>
      </w:r>
      <w:r>
        <w:t xml:space="preserve">) were analyzed in an analogical way. Significant (p &lt; 0.05) differences between the included/excluded participants are presented in </w:t>
      </w:r>
      <w:r>
        <w:rPr>
          <w:b/>
          <w:bCs/>
        </w:rPr>
        <w:t>Supplementary Table S4</w:t>
      </w:r>
      <w:r>
        <w:t xml:space="preserve"> and </w:t>
      </w:r>
      <w:r>
        <w:rPr>
          <w:b/>
          <w:bCs/>
        </w:rPr>
        <w:t>S5</w:t>
      </w:r>
      <w:r>
        <w:t>.</w:t>
      </w:r>
      <w:bookmarkStart w:id="5" w:name="assessment-of-selection-bias"/>
      <w:bookmarkEnd w:id="5"/>
    </w:p>
    <w:p w14:paraId="75A0DD1F" w14:textId="77777777" w:rsidR="00575C91" w:rsidRDefault="004D090E">
      <w:pPr>
        <w:pStyle w:val="berschrift2"/>
      </w:pPr>
      <w:r>
        <w:lastRenderedPageBreak/>
        <w:t>Semi-supervised clustering</w:t>
      </w:r>
    </w:p>
    <w:p w14:paraId="374FE0FA" w14:textId="77777777" w:rsidR="00575C91" w:rsidRDefault="004D090E">
      <w:pPr>
        <w:pStyle w:val="FirstParagraph"/>
      </w:pPr>
      <w:r>
        <w:t>Observations of the training subset of the study cohort were subjected to clustering in respect to the numeric psychometric scores (</w:t>
      </w:r>
      <w:r>
        <w:rPr>
          <w:b/>
          <w:bCs/>
        </w:rPr>
        <w:t>Supplementary Table S2</w:t>
      </w:r>
      <w:r>
        <w:t xml:space="preserve">). The score values were normalized and median-centered (function </w:t>
      </w:r>
      <w:r>
        <w:rPr>
          <w:rStyle w:val="VerbatimChar"/>
        </w:rPr>
        <w:t>center_data()</w:t>
      </w:r>
      <w:r>
        <w:t xml:space="preserve">, package </w:t>
      </w:r>
      <w:hyperlink r:id="rId25">
        <w:r>
          <w:rPr>
            <w:rStyle w:val="Hyperlink"/>
            <w:i/>
            <w:iCs/>
          </w:rPr>
          <w:t>clustTools</w:t>
        </w:r>
      </w:hyperlink>
      <w:r>
        <w:t xml:space="preserve">). For clustering, the PAM (partition around medoids) algorithm (9) with the cosine distance measure between observations (10) was employed. The clustering object was constructed with the function </w:t>
      </w:r>
      <w:r>
        <w:rPr>
          <w:rStyle w:val="VerbatimChar"/>
        </w:rPr>
        <w:t>kcluster()</w:t>
      </w:r>
      <w:r>
        <w:t xml:space="preserve"> from the </w:t>
      </w:r>
      <w:hyperlink r:id="rId26">
        <w:r>
          <w:rPr>
            <w:rStyle w:val="Hyperlink"/>
            <w:i/>
            <w:iCs/>
          </w:rPr>
          <w:t>clustTools</w:t>
        </w:r>
      </w:hyperlink>
      <w: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t xml:space="preserve">, </w:t>
      </w:r>
      <w:hyperlink r:id="rId27">
        <w:r>
          <w:rPr>
            <w:rStyle w:val="Hyperlink"/>
            <w:i/>
            <w:iCs/>
          </w:rPr>
          <w:t>clustTools</w:t>
        </w:r>
      </w:hyperlink>
      <w:r>
        <w:t xml:space="preserve">) and superior reproducibility in 10-fold cross-validation (61) (cluster assignment in the folds by an inverse distance weighted 27-nearest neighbors classifier, method </w:t>
      </w:r>
      <w:r>
        <w:rPr>
          <w:rStyle w:val="VerbatimChar"/>
        </w:rPr>
        <w:t>cv()</w:t>
      </w:r>
      <w:r>
        <w:t xml:space="preserve">, </w:t>
      </w:r>
      <w:hyperlink r:id="rId28">
        <w:r>
          <w:rPr>
            <w:rStyle w:val="Hyperlink"/>
            <w:i/>
            <w:iCs/>
          </w:rPr>
          <w:t>clustTools</w:t>
        </w:r>
      </w:hyperlink>
      <w:r>
        <w:t xml:space="preserve">) in a comparison with several other clustering algorithms presented in </w:t>
      </w:r>
      <w:r>
        <w:rPr>
          <w:b/>
          <w:bCs/>
        </w:rPr>
        <w:t>Supplementary Figure S3A</w:t>
      </w:r>
      <w:r>
        <w:t xml:space="preserve">. The number of cluster was chosen based on the bend of the curve of within-cluster sum of squares and the peak of mean silhouette statistic (method </w:t>
      </w:r>
      <w:r>
        <w:rPr>
          <w:rStyle w:val="VerbatimChar"/>
        </w:rPr>
        <w:t>plot()</w:t>
      </w:r>
      <w:r>
        <w:t xml:space="preserve">, package </w:t>
      </w:r>
      <w:hyperlink r:id="rId29">
        <w:r>
          <w:rPr>
            <w:rStyle w:val="Hyperlink"/>
            <w:i/>
            <w:iCs/>
          </w:rPr>
          <w:t>ExDA</w:t>
        </w:r>
      </w:hyperlink>
      <w:r>
        <w:t>) (8,62). By this means, three mental clusters were defined: the neutral, PTG (post-traumatic growth) and PTS (post-traumatic stress) cluster (</w:t>
      </w:r>
      <w:r>
        <w:rPr>
          <w:b/>
          <w:bCs/>
        </w:rPr>
        <w:t>Supplementary Figure S3B</w:t>
      </w:r>
      <w:r>
        <w:t>).</w:t>
      </w:r>
    </w:p>
    <w:p w14:paraId="0E76B442" w14:textId="77777777" w:rsidR="00575C91" w:rsidRDefault="004D090E">
      <w:pPr>
        <w:pStyle w:val="Textkrper"/>
      </w:pPr>
      <w:r>
        <w:t>Assignment of the training subset observations to the mental clusters was accomplished with an inverse distance weighted 27-nearest neighbor classifier. This semi-supervised procedure yielded clustering structures with similar fractions of explained variance and similar average silhouette statistic (62) in the training (variance = 0.55, average silhouette = 0.3) and test subset (variance = 0.52, average silhouette = 0.26). Comparably good separation of the clusters could be discerned in the training and test subsets by a visual analysis of UMAP layouts and pairwise distance heat maps (</w:t>
      </w:r>
      <w:r>
        <w:rPr>
          <w:b/>
          <w:bCs/>
        </w:rPr>
        <w:t>Supplementary Figure S4</w:t>
      </w:r>
      <w:r>
        <w:t>). Distribution of the cluster frequency was similar in the training and test subset (</w:t>
      </w:r>
      <w:r>
        <w:rPr>
          <w:b/>
          <w:bCs/>
        </w:rPr>
        <w:t>Supplementary Figure S5</w:t>
      </w:r>
      <w:r>
        <w:t xml:space="preserve">). An analysis of cosine cross-distances between the clusters in the training and test subsets revealed far higher similarity of the corresponding mental clusters (i.e. neutral vs neutral, PTG vs PTG, PTS vs PTS) as compared with similarity of non-analogous clusters (e.g. neutral vs PTG) (distances computed with the function </w:t>
      </w:r>
      <w:r>
        <w:rPr>
          <w:rStyle w:val="VerbatimChar"/>
        </w:rPr>
        <w:t>cross_distance()</w:t>
      </w:r>
      <w:r>
        <w:t xml:space="preserve">, package </w:t>
      </w:r>
      <w:hyperlink r:id="rId30">
        <w:r>
          <w:rPr>
            <w:rStyle w:val="Hyperlink"/>
            <w:i/>
            <w:iCs/>
          </w:rPr>
          <w:t>clustTools</w:t>
        </w:r>
      </w:hyperlink>
      <w:r>
        <w:t xml:space="preserve">; </w:t>
      </w:r>
      <w:r>
        <w:rPr>
          <w:b/>
          <w:bCs/>
        </w:rPr>
        <w:t>Supplementary Figure S5B</w:t>
      </w:r>
      <w:r>
        <w:t xml:space="preserve">). Finally, quality of semi-supervised clustering was investigated by comparison of normalized levels of the clustering variables in the training and test subset by Kruskal-Wallis test with </w:t>
      </w:r>
      <m:oMath>
        <m:sSup>
          <m:sSupPr>
            <m:ctrlPr>
              <w:rPr>
                <w:rFonts w:ascii="Cambria Math" w:hAnsi="Cambria Math"/>
              </w:rPr>
            </m:ctrlPr>
          </m:sSupPr>
          <m:e>
            <m:r>
              <w:rPr>
                <w:rFonts w:ascii="Cambria Math" w:hAnsi="Cambria Math"/>
              </w:rPr>
              <m:t>η</m:t>
            </m:r>
          </m:e>
          <m:sup>
            <m:r>
              <w:rPr>
                <w:rFonts w:ascii="Cambria Math" w:hAnsi="Cambria Math"/>
              </w:rPr>
              <m:t>2</m:t>
            </m:r>
          </m:sup>
        </m:sSup>
      </m:oMath>
      <w:r>
        <w:t xml:space="preserve"> effect size statistic (function </w:t>
      </w:r>
      <w:r>
        <w:rPr>
          <w:rStyle w:val="VerbatimChar"/>
        </w:rPr>
        <w:t>compare_variables()</w:t>
      </w:r>
      <w:r>
        <w:t xml:space="preserve">, package </w:t>
      </w:r>
      <w:hyperlink r:id="rId31">
        <w:r>
          <w:rPr>
            <w:rStyle w:val="Hyperlink"/>
            <w:i/>
            <w:iCs/>
          </w:rPr>
          <w:t>ExDA</w:t>
        </w:r>
      </w:hyperlink>
      <w:r>
        <w:t xml:space="preserve">; </w:t>
      </w:r>
      <w:r>
        <w:rPr>
          <w:b/>
          <w:bCs/>
        </w:rPr>
        <w:t>Figure 2</w:t>
      </w:r>
      <w:r>
        <w:t xml:space="preserve">, </w:t>
      </w:r>
      <w:r>
        <w:rPr>
          <w:b/>
          <w:bCs/>
        </w:rPr>
        <w:t>Supplementary Figure S6</w:t>
      </w:r>
      <w:r>
        <w:t xml:space="preserve">, </w:t>
      </w:r>
      <w:r>
        <w:rPr>
          <w:b/>
          <w:bCs/>
        </w:rPr>
        <w:t>Supplementary Table S7</w:t>
      </w:r>
      <w:r>
        <w:t>).</w:t>
      </w:r>
    </w:p>
    <w:p w14:paraId="7AEE0EDB" w14:textId="77777777" w:rsidR="00575C91" w:rsidRDefault="004D090E">
      <w:pPr>
        <w:pStyle w:val="Textkrper"/>
      </w:pPr>
      <w:r>
        <w:t xml:space="preserve">Differences in frequencies of mental disorder symptoms as well as demographic, socioeconomic, clinical, accident- and recovery-related factors between the mental clusters were assessed in the entire cohort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and by Kruskal-Wallis test with </w:t>
      </w:r>
      <m:oMath>
        <m:sSup>
          <m:sSupPr>
            <m:ctrlPr>
              <w:rPr>
                <w:rFonts w:ascii="Cambria Math" w:hAnsi="Cambria Math"/>
              </w:rPr>
            </m:ctrlPr>
          </m:sSupPr>
          <m:e>
            <m:r>
              <w:rPr>
                <w:rFonts w:ascii="Cambria Math" w:hAnsi="Cambria Math"/>
              </w:rPr>
              <m:t>η</m:t>
            </m:r>
          </m:e>
          <m:sup>
            <m:r>
              <w:rPr>
                <w:rFonts w:ascii="Cambria Math" w:hAnsi="Cambria Math"/>
              </w:rPr>
              <m:t>2</m:t>
            </m:r>
          </m:sup>
        </m:sSup>
      </m:oMath>
      <w:r>
        <w:t xml:space="preserve"> effect size statistic for categorical and numeric variables, respectively (function </w:t>
      </w:r>
      <w:r>
        <w:rPr>
          <w:rStyle w:val="VerbatimChar"/>
        </w:rPr>
        <w:t>compare_variables()</w:t>
      </w:r>
      <w:r>
        <w:t xml:space="preserve">, package </w:t>
      </w:r>
      <w:hyperlink r:id="rId32">
        <w:r>
          <w:rPr>
            <w:rStyle w:val="Hyperlink"/>
            <w:i/>
            <w:iCs/>
          </w:rPr>
          <w:t>ExDA</w:t>
        </w:r>
      </w:hyperlink>
      <w:r>
        <w:t xml:space="preserve">; </w:t>
      </w:r>
      <w:r>
        <w:rPr>
          <w:b/>
          <w:bCs/>
        </w:rPr>
        <w:t>Supplementary Table S8</w:t>
      </w:r>
      <w:r>
        <w:t>).</w:t>
      </w:r>
      <w:bookmarkStart w:id="6" w:name="semi-supervised-clustering"/>
      <w:bookmarkEnd w:id="6"/>
    </w:p>
    <w:p w14:paraId="19BCE152" w14:textId="77777777" w:rsidR="00575C91" w:rsidRDefault="004D090E">
      <w:pPr>
        <w:pStyle w:val="berschrift2"/>
      </w:pPr>
      <w:r>
        <w:lastRenderedPageBreak/>
        <w:t>Cluster assignment classifiers</w:t>
      </w:r>
    </w:p>
    <w:p w14:paraId="7E1CC0B5" w14:textId="33F7BD03" w:rsidR="00575C91" w:rsidRDefault="004D090E">
      <w:pPr>
        <w:pStyle w:val="FirstParagraph"/>
      </w:pPr>
      <w:r>
        <w:t xml:space="preserve">Two types of multi-parameter machine learning classifiers of the mental </w:t>
      </w:r>
      <w:r w:rsidR="00656428">
        <w:t xml:space="preserve">health </w:t>
      </w:r>
      <w:r>
        <w:t>cluster assignment were developed in the training subset:</w:t>
      </w:r>
    </w:p>
    <w:p w14:paraId="3019C941" w14:textId="77777777" w:rsidR="00575C91" w:rsidRDefault="004D090E">
      <w:pPr>
        <w:numPr>
          <w:ilvl w:val="0"/>
          <w:numId w:val="4"/>
        </w:numPr>
      </w:pPr>
      <w:r>
        <w:t>models employing candidate early predictors of cluster assignment, i.e. demographic, socioeconomic, medical history and accident-related explanatory factors available during acute medical management of the accident</w:t>
      </w:r>
    </w:p>
    <w:p w14:paraId="684A92DC" w14:textId="77777777" w:rsidR="00575C91" w:rsidRDefault="004D090E">
      <w:pPr>
        <w:numPr>
          <w:ilvl w:val="0"/>
          <w:numId w:val="2"/>
        </w:numPr>
      </w:pPr>
      <w:r>
        <w:t>models including additionally recovery-related predictors such as persistent physical health consequences, flashbacks or cautious behavior during sport</w:t>
      </w:r>
    </w:p>
    <w:p w14:paraId="0FF0F05F" w14:textId="13DD70E9" w:rsidR="00575C91" w:rsidRDefault="004D090E">
      <w:pPr>
        <w:pStyle w:val="FirstParagraph"/>
      </w:pPr>
      <w:r>
        <w:t xml:space="preserve">Of note, psychometric variables used for definition of the mental </w:t>
      </w:r>
      <w:r w:rsidR="00656428">
        <w:t xml:space="preserve">health </w:t>
      </w:r>
      <w:r>
        <w:t xml:space="preserve">clusters as well as </w:t>
      </w:r>
      <w:r w:rsidR="00656428">
        <w:t xml:space="preserve">symptoms of </w:t>
      </w:r>
      <w:r>
        <w:t xml:space="preserve">mental disorder, presence and frequency of flashbacks were excluded from the explanatory variable sets. The explanatory variables are listed in </w:t>
      </w:r>
      <w:r>
        <w:rPr>
          <w:b/>
          <w:bCs/>
        </w:rPr>
        <w:t>Supplementary Table S9</w:t>
      </w:r>
      <w:r>
        <w:t>.</w:t>
      </w:r>
    </w:p>
    <w:p w14:paraId="294215F3" w14:textId="77777777" w:rsidR="00575C91" w:rsidRDefault="004D090E">
      <w:pPr>
        <w:pStyle w:val="Textkrper"/>
      </w:pPr>
      <w:r>
        <w:t xml:space="preserve">The models employed the following algorithms: canonical random forests (13,14), regularized neural networks with a single hidden layer (15), support vector machines with radial kernel (16,17), recursive partitioning (18,19), shrinkage discriminant analysis (23,24), conditional random forest (20–22), and elastic net multinomial regression (25,26). The optimal values of the algorithms’ parameters were found by 10-fold cross-validation-based tuning with the maximal value of Cohen’s </w:t>
      </w:r>
      <m:oMath>
        <m:r>
          <w:rPr>
            <w:rFonts w:ascii="Cambria Math" w:hAnsi="Cambria Math"/>
          </w:rPr>
          <m:t>κ</m:t>
        </m:r>
      </m:oMath>
      <w:r>
        <w:t xml:space="preserve"> (57) as the tuning criterion. The tuning and fitting (‘training’) in the training subset of the study cohort was done with the wrapper function </w:t>
      </w:r>
      <w:r>
        <w:rPr>
          <w:rStyle w:val="VerbatimChar"/>
        </w:rPr>
        <w:t>train()</w:t>
      </w:r>
      <w:r>
        <w:t xml:space="preserve"> provided by the package </w:t>
      </w:r>
      <w:r>
        <w:rPr>
          <w:i/>
          <w:iCs/>
        </w:rPr>
        <w:t>caret</w:t>
      </w:r>
      <w:r>
        <w:t xml:space="preserve"> (27). For the random forest and conditional random forest algorithms, 1000 random trees each were constructed. Test statistic, p values, number of splits and other parameters of the conditional forest models were controlled with the </w:t>
      </w:r>
      <w:r>
        <w:rPr>
          <w:rStyle w:val="VerbatimChar"/>
        </w:rPr>
        <w:t>ForestControl</w:t>
      </w:r>
      <w:r>
        <w:t xml:space="preserve"> object returned by the convenience wrapper </w:t>
      </w:r>
      <w:r>
        <w:rPr>
          <w:rStyle w:val="VerbatimChar"/>
        </w:rPr>
        <w:t>cforest_unbiased()</w:t>
      </w:r>
      <w:r>
        <w:t xml:space="preserve"> provided by the </w:t>
      </w:r>
      <w:r>
        <w:rPr>
          <w:i/>
          <w:iCs/>
        </w:rPr>
        <w:t>party</w:t>
      </w:r>
      <w:r>
        <w:t xml:space="preserve"> package (22). The optimal algorithm parameter sets are listed in </w:t>
      </w:r>
      <w:r>
        <w:rPr>
          <w:b/>
          <w:bCs/>
        </w:rPr>
        <w:t>Supplementary Table S10</w:t>
      </w:r>
      <w:r>
        <w:t xml:space="preserve">. Predictions of the cluster assignment in the test subset of the study cohort were obtained with the </w:t>
      </w:r>
      <w:r>
        <w:rPr>
          <w:rStyle w:val="VerbatimChar"/>
        </w:rPr>
        <w:t>predict()</w:t>
      </w:r>
      <w:r>
        <w:t xml:space="preserve"> method from the </w:t>
      </w:r>
      <w:hyperlink r:id="rId33">
        <w:r>
          <w:rPr>
            <w:rStyle w:val="Hyperlink"/>
            <w:i/>
            <w:iCs/>
          </w:rPr>
          <w:t>caretExtra</w:t>
        </w:r>
      </w:hyperlink>
      <w:r>
        <w:t xml:space="preserve"> package.</w:t>
      </w:r>
    </w:p>
    <w:p w14:paraId="6750CFE9" w14:textId="77777777" w:rsidR="00575C91" w:rsidRDefault="004D090E">
      <w:pPr>
        <w:pStyle w:val="Textkrper"/>
      </w:pPr>
      <w:r>
        <w:t xml:space="preserve">Overall accuracy and Cohen’s </w:t>
      </w:r>
      <m:oMath>
        <m:r>
          <w:rPr>
            <w:rFonts w:ascii="Cambria Math" w:hAnsi="Cambria Math"/>
          </w:rPr>
          <m:t>κ</m:t>
        </m:r>
      </m:oMath>
      <w:r>
        <w:t xml:space="preserve"> statistics (57) were computed with the </w:t>
      </w:r>
      <w:r>
        <w:rPr>
          <w:rStyle w:val="VerbatimChar"/>
        </w:rPr>
        <w:t>summary()</w:t>
      </w:r>
      <w:r>
        <w:t xml:space="preserve"> method from the </w:t>
      </w:r>
      <w:hyperlink r:id="rId34">
        <w:r>
          <w:rPr>
            <w:rStyle w:val="Hyperlink"/>
            <w:i/>
            <w:iCs/>
          </w:rPr>
          <w:t>caretExtra</w:t>
        </w:r>
      </w:hyperlink>
      <w:r>
        <w:t xml:space="preserve"> package. Brier scores (63) were computed with the following formula:</w:t>
      </w:r>
    </w:p>
    <w:p w14:paraId="2245062C" w14:textId="77777777" w:rsidR="00575C91" w:rsidRDefault="004D090E">
      <w:pPr>
        <w:pStyle w:val="Textkrper"/>
        <w:jc w:val="center"/>
      </w:pPr>
      <m:oMathPara>
        <m:oMathParaPr>
          <m:jc m:val="center"/>
        </m:oMathParaPr>
        <m:oMath>
          <m:r>
            <w:rPr>
              <w:rFonts w:ascii="Cambria Math" w:hAnsi="Cambria Math"/>
            </w:rPr>
            <m:t>BS=</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i=1</m:t>
              </m:r>
            </m:sub>
            <m:sup>
              <m:r>
                <w:rPr>
                  <w:rFonts w:ascii="Cambria Math" w:hAnsi="Cambria Math"/>
                </w:rPr>
                <m:t>N</m:t>
              </m:r>
            </m:sup>
          </m:sSubSup>
          <m:sSubSup>
            <m:sSubSupPr>
              <m:ctrlPr>
                <w:rPr>
                  <w:rFonts w:ascii="Cambria Math" w:hAnsi="Cambria Math"/>
                </w:rPr>
              </m:ctrlPr>
            </m:sSubSupPr>
            <m:e>
              <m:r>
                <w:rPr>
                  <w:rFonts w:ascii="Cambria Math" w:hAnsi="Cambria Math"/>
                </w:rPr>
                <m:t>Σ</m:t>
              </m:r>
            </m:e>
            <m:sub>
              <m:r>
                <w:rPr>
                  <w:rFonts w:ascii="Cambria Math" w:hAnsi="Cambria Math"/>
                </w:rPr>
                <m:t>c=1</m:t>
              </m:r>
            </m:sub>
            <m:sup>
              <m:r>
                <w:rPr>
                  <w:rFonts w:ascii="Cambria Math" w:hAnsi="Cambria Math"/>
                </w:rPr>
                <m:t>R</m:t>
              </m:r>
            </m:sup>
          </m:sSub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ic</m:t>
                      </m:r>
                    </m:sub>
                  </m:sSub>
                </m:e>
              </m:d>
            </m:e>
            <m:sup>
              <m:r>
                <w:rPr>
                  <w:rFonts w:ascii="Cambria Math" w:hAnsi="Cambria Math"/>
                </w:rPr>
                <m:t>2</m:t>
              </m:r>
            </m:sup>
          </m:sSup>
        </m:oMath>
      </m:oMathPara>
    </w:p>
    <w:p w14:paraId="4D0A885F" w14:textId="77777777" w:rsidR="00575C91" w:rsidRDefault="004D090E">
      <w:pPr>
        <w:pStyle w:val="FirstParagraph"/>
      </w:pPr>
      <w:r>
        <w:t xml:space="preserve">where </w:t>
      </w:r>
      <m:oMath>
        <m:sSub>
          <m:sSubPr>
            <m:ctrlPr>
              <w:rPr>
                <w:rFonts w:ascii="Cambria Math" w:hAnsi="Cambria Math"/>
              </w:rPr>
            </m:ctrlPr>
          </m:sSubPr>
          <m:e>
            <m:r>
              <w:rPr>
                <w:rFonts w:ascii="Cambria Math" w:hAnsi="Cambria Math"/>
              </w:rPr>
              <m:t>f</m:t>
            </m:r>
          </m:e>
          <m:sub>
            <m:r>
              <w:rPr>
                <w:rFonts w:ascii="Cambria Math" w:hAnsi="Cambria Math"/>
              </w:rPr>
              <m:t>tc</m:t>
            </m:r>
          </m:sub>
        </m:sSub>
      </m:oMath>
      <w:r>
        <w:t xml:space="preserve"> is the output probability of assignment of the i-th observation to the c-th cluster, </w:t>
      </w:r>
      <m:oMath>
        <m:sSub>
          <m:sSubPr>
            <m:ctrlPr>
              <w:rPr>
                <w:rFonts w:ascii="Cambria Math" w:hAnsi="Cambria Math"/>
              </w:rPr>
            </m:ctrlPr>
          </m:sSubPr>
          <m:e>
            <m:r>
              <w:rPr>
                <w:rFonts w:ascii="Cambria Math" w:hAnsi="Cambria Math"/>
              </w:rPr>
              <m:t>o</m:t>
            </m:r>
          </m:e>
          <m:sub>
            <m:r>
              <w:rPr>
                <w:rFonts w:ascii="Cambria Math" w:hAnsi="Cambria Math"/>
              </w:rPr>
              <m:t>ic</m:t>
            </m:r>
          </m:sub>
        </m:sSub>
      </m:oMath>
      <w:r>
        <w:t xml:space="preserve"> is the numeric-coded actual assignment of the i-th observation to the c-th cluster, </w:t>
      </w:r>
      <m:oMath>
        <m:r>
          <w:rPr>
            <w:rFonts w:ascii="Cambria Math" w:hAnsi="Cambria Math"/>
          </w:rPr>
          <m:t>R</m:t>
        </m:r>
      </m:oMath>
      <w:r>
        <w:t xml:space="preserve"> is the total cluster number and </w:t>
      </w:r>
      <m:oMath>
        <m:r>
          <w:rPr>
            <w:rFonts w:ascii="Cambria Math" w:hAnsi="Cambria Math"/>
          </w:rPr>
          <m:t>N</m:t>
        </m:r>
      </m:oMath>
      <w:r>
        <w:t xml:space="preserve"> is the total observation number. Brier skill scores (63) were computed with the following formula:</w:t>
      </w:r>
    </w:p>
    <w:p w14:paraId="281E7BCE" w14:textId="77777777" w:rsidR="00575C91" w:rsidRDefault="004D090E">
      <w:pPr>
        <w:pStyle w:val="Textkrper"/>
        <w:jc w:val="center"/>
      </w:pPr>
      <m:oMathPara>
        <m:oMathParaPr>
          <m:jc m:val="center"/>
        </m:oMathParaPr>
        <m:oMath>
          <m:r>
            <w:rPr>
              <w:rFonts w:ascii="Cambria Math" w:hAnsi="Cambria Math"/>
            </w:rPr>
            <w:lastRenderedPageBreak/>
            <m:t>BSS=1-</m:t>
          </m:r>
          <m:f>
            <m:fPr>
              <m:ctrlPr>
                <w:rPr>
                  <w:rFonts w:ascii="Cambria Math" w:hAnsi="Cambria Math"/>
                </w:rPr>
              </m:ctrlPr>
            </m:fPr>
            <m:num>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model</m:t>
                  </m:r>
                </m:sub>
              </m:sSub>
            </m:num>
            <m:den>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random</m:t>
                  </m:r>
                </m:sub>
              </m:sSub>
            </m:den>
          </m:f>
        </m:oMath>
      </m:oMathPara>
    </w:p>
    <w:p w14:paraId="348058C4" w14:textId="77777777" w:rsidR="00575C91" w:rsidRDefault="004D090E">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model</m:t>
            </m:r>
          </m:sub>
        </m:sSub>
      </m:oMath>
      <w:r>
        <w:t xml:space="preserve"> is the Brier score of the model and </w:t>
      </w:r>
      <m:oMath>
        <m:r>
          <w:rPr>
            <w:rFonts w:ascii="Cambria Math" w:hAnsi="Cambria Math"/>
          </w:rPr>
          <m:t>B</m:t>
        </m:r>
        <m:sSub>
          <m:sSubPr>
            <m:ctrlPr>
              <w:rPr>
                <w:rFonts w:ascii="Cambria Math" w:hAnsi="Cambria Math"/>
              </w:rPr>
            </m:ctrlPr>
          </m:sSubPr>
          <m:e>
            <m:r>
              <w:rPr>
                <w:rFonts w:ascii="Cambria Math" w:hAnsi="Cambria Math"/>
              </w:rPr>
              <m:t>S</m:t>
            </m:r>
          </m:e>
          <m:sub>
            <m:r>
              <w:rPr>
                <w:rFonts w:ascii="Cambria Math" w:hAnsi="Cambria Math"/>
              </w:rPr>
              <m:t>random</m:t>
            </m:r>
          </m:sub>
        </m:sSub>
      </m:oMath>
      <w:r>
        <w:t xml:space="preserve"> is the Brier score obtained for a purely random cluster assignment. Brier scores, Brier skill scores, sensitivity and specificity of the PTS cluster assignment were computed with in-house developed R functions. Performance statistics for the training subset, 10-fold cross-validation and test subset of the study cohort are listed in </w:t>
      </w:r>
      <w:r>
        <w:rPr>
          <w:b/>
          <w:bCs/>
        </w:rPr>
        <w:t>Supplementary Table S11</w:t>
      </w:r>
      <w:r>
        <w:t xml:space="preserve"> and </w:t>
      </w:r>
      <w:r>
        <w:rPr>
          <w:b/>
          <w:bCs/>
        </w:rPr>
        <w:t>Supplementary Table S12</w:t>
      </w:r>
      <w:r>
        <w:t xml:space="preserve"> for the classifiers employing the early and full predictor set, respectively.</w:t>
      </w:r>
    </w:p>
    <w:p w14:paraId="3ADA2342" w14:textId="77777777" w:rsidR="00575C91" w:rsidRDefault="004D090E">
      <w:pPr>
        <w:pStyle w:val="Textkrper"/>
      </w:pPr>
      <w:r>
        <w:t xml:space="preserve">Variable importance statistic specific for the machine learning algorithm were extracted from the </w:t>
      </w:r>
      <w:r>
        <w:rPr>
          <w:i/>
          <w:iCs/>
        </w:rPr>
        <w:t>caret</w:t>
      </w:r>
      <w:r>
        <w:t xml:space="preserve"> models with the </w:t>
      </w:r>
      <w:r>
        <w:rPr>
          <w:rStyle w:val="VerbatimChar"/>
        </w:rPr>
        <w:t>varImp()</w:t>
      </w:r>
      <w:r>
        <w:t xml:space="preserve"> function from package </w:t>
      </w:r>
      <w:r>
        <w:rPr>
          <w:i/>
          <w:iCs/>
        </w:rPr>
        <w:t>caret</w:t>
      </w:r>
      <w:r>
        <w:t xml:space="preserve"> (27). They were: permutation importance for the random forest and conditional forest algorithm (13,22), connection weight importance statistic for the neural network (64), sum reduction in classification error attributed to each variable at each split for recursive partitioning (19), and linear model coefficient </w:t>
      </w:r>
      <m:oMath>
        <m:r>
          <w:rPr>
            <w:rFonts w:ascii="Cambria Math" w:hAnsi="Cambria Math"/>
          </w:rPr>
          <m:t>β</m:t>
        </m:r>
      </m:oMath>
      <w:r>
        <w:t xml:space="preserve"> for elastic net regression (25). For support vector machines and discriminant analysis, the variable importance was computed based on area under the ROC curve for single predictors for discrimination between the cluster pairs (27).</w:t>
      </w:r>
      <w:bookmarkStart w:id="7" w:name="cluster-assignment-classifiers"/>
      <w:bookmarkEnd w:id="7"/>
    </w:p>
    <w:p w14:paraId="5D875C76" w14:textId="77777777" w:rsidR="00575C91" w:rsidRDefault="004D090E">
      <w:pPr>
        <w:pStyle w:val="berschrift2"/>
      </w:pPr>
      <w:r>
        <w:t>Data and code availability</w:t>
      </w:r>
    </w:p>
    <w:p w14:paraId="2CF311A1" w14:textId="77777777" w:rsidR="00575C91" w:rsidRDefault="004D090E">
      <w:pPr>
        <w:pStyle w:val="FirstParagraph"/>
      </w:pPr>
      <w:r>
        <w:t xml:space="preserve">An RData file with anonymized patient data will be made available upon request to the corresponding author. The study analysis pipeline is available at </w:t>
      </w:r>
      <w:hyperlink r:id="rId35">
        <w:r>
          <w:rPr>
            <w:rStyle w:val="Hyperlink"/>
          </w:rPr>
          <w:t>https://github.com/PiotrTymoszuk/mental_accident</w:t>
        </w:r>
      </w:hyperlink>
      <w:r>
        <w:t>.</w:t>
      </w:r>
    </w:p>
    <w:p w14:paraId="03F82383" w14:textId="77777777" w:rsidR="00575C91" w:rsidRDefault="004D090E">
      <w:bookmarkStart w:id="8" w:name="supplementary-methods"/>
      <w:bookmarkStart w:id="9" w:name="data-and-code-availability"/>
      <w:bookmarkEnd w:id="8"/>
      <w:bookmarkEnd w:id="9"/>
      <w:r>
        <w:br w:type="page"/>
      </w:r>
    </w:p>
    <w:p w14:paraId="6176F9C8" w14:textId="77777777" w:rsidR="00575C91" w:rsidRDefault="004D090E">
      <w:pPr>
        <w:pStyle w:val="berschrift1"/>
      </w:pPr>
      <w:r>
        <w:lastRenderedPageBreak/>
        <w:t>Supplementary Tables</w:t>
      </w:r>
    </w:p>
    <w:p w14:paraId="2C595968" w14:textId="77777777" w:rsidR="00575C91" w:rsidRDefault="004D090E">
      <w:pPr>
        <w:pStyle w:val="TableCaption"/>
      </w:pPr>
      <w:r>
        <w:t>Supplementary Table S1: Variables used in the analysis pipeline.</w:t>
      </w:r>
    </w:p>
    <w:tbl>
      <w:tblPr>
        <w:tblStyle w:val="Table"/>
        <w:tblW w:w="9071" w:type="dxa"/>
        <w:jc w:val="center"/>
        <w:tblInd w:w="0" w:type="dxa"/>
        <w:tblLayout w:type="fixed"/>
        <w:tblCellMar>
          <w:left w:w="0" w:type="dxa"/>
          <w:right w:w="0" w:type="dxa"/>
        </w:tblCellMar>
        <w:tblLook w:val="0420" w:firstRow="1" w:lastRow="0" w:firstColumn="0" w:lastColumn="0" w:noHBand="0" w:noVBand="1"/>
      </w:tblPr>
      <w:tblGrid>
        <w:gridCol w:w="9071"/>
      </w:tblGrid>
      <w:tr w:rsidR="00575C91" w14:paraId="58344E75" w14:textId="77777777">
        <w:trPr>
          <w:trHeight w:val="360"/>
          <w:tblHeader/>
          <w:jc w:val="center"/>
        </w:trPr>
        <w:tc>
          <w:tcPr>
            <w:tcW w:w="9071" w:type="dxa"/>
            <w:tcBorders>
              <w:top w:val="single" w:sz="12" w:space="0" w:color="666666"/>
              <w:bottom w:val="single" w:sz="12" w:space="0" w:color="666666"/>
            </w:tcBorders>
            <w:shd w:val="clear" w:color="auto" w:fill="FFFFFF"/>
            <w:vAlign w:val="center"/>
          </w:tcPr>
          <w:p w14:paraId="7AC7A5E5" w14:textId="77777777" w:rsidR="00575C91" w:rsidRDefault="00575C91">
            <w:pPr>
              <w:widowControl w:val="0"/>
              <w:spacing w:before="100" w:after="100" w:line="240" w:lineRule="exact"/>
              <w:ind w:left="100" w:right="100"/>
              <w:rPr>
                <w:rFonts w:ascii="Cambria" w:eastAsia="Arial" w:hAnsi="Cambria" w:cs="Arial"/>
                <w:color w:val="000000"/>
                <w:sz w:val="18"/>
                <w:szCs w:val="18"/>
              </w:rPr>
            </w:pPr>
          </w:p>
        </w:tc>
      </w:tr>
      <w:tr w:rsidR="00575C91" w14:paraId="0884D793" w14:textId="77777777">
        <w:trPr>
          <w:trHeight w:val="360"/>
          <w:jc w:val="center"/>
        </w:trPr>
        <w:tc>
          <w:tcPr>
            <w:tcW w:w="9071" w:type="dxa"/>
            <w:tcBorders>
              <w:top w:val="single" w:sz="12" w:space="0" w:color="666666"/>
              <w:bottom w:val="single" w:sz="12" w:space="0" w:color="666666"/>
            </w:tcBorders>
            <w:shd w:val="clear" w:color="auto" w:fill="FFFFFF"/>
            <w:vAlign w:val="center"/>
          </w:tcPr>
          <w:p w14:paraId="69B2B98A" w14:textId="77777777" w:rsidR="00575C91" w:rsidRDefault="00575C91">
            <w:pPr>
              <w:widowControl w:val="0"/>
              <w:spacing w:before="100" w:after="100" w:line="240" w:lineRule="exact"/>
              <w:ind w:left="100" w:right="100"/>
            </w:pPr>
          </w:p>
        </w:tc>
      </w:tr>
    </w:tbl>
    <w:p w14:paraId="6B4EE037" w14:textId="77777777" w:rsidR="00575C91" w:rsidRDefault="004D090E">
      <w:r>
        <w:br w:type="page"/>
      </w:r>
    </w:p>
    <w:p w14:paraId="4BFC9890" w14:textId="77777777" w:rsidR="00575C91" w:rsidRDefault="004D090E">
      <w:pPr>
        <w:pStyle w:val="TableCaption"/>
      </w:pPr>
      <w:r>
        <w:lastRenderedPageBreak/>
        <w:t>Supplementary Table S2: Mental health assessment battery.</w:t>
      </w:r>
    </w:p>
    <w:tbl>
      <w:tblPr>
        <w:tblStyle w:val="Table"/>
        <w:tblW w:w="10942" w:type="dxa"/>
        <w:jc w:val="center"/>
        <w:tblInd w:w="0" w:type="dxa"/>
        <w:tblLayout w:type="fixed"/>
        <w:tblCellMar>
          <w:left w:w="0" w:type="dxa"/>
          <w:right w:w="0" w:type="dxa"/>
        </w:tblCellMar>
        <w:tblLook w:val="0420" w:firstRow="1" w:lastRow="0" w:firstColumn="0" w:lastColumn="0" w:noHBand="0" w:noVBand="1"/>
      </w:tblPr>
      <w:tblGrid>
        <w:gridCol w:w="1304"/>
        <w:gridCol w:w="3968"/>
        <w:gridCol w:w="5670"/>
      </w:tblGrid>
      <w:tr w:rsidR="00575C91" w14:paraId="21774365" w14:textId="77777777">
        <w:trPr>
          <w:trHeight w:val="360"/>
          <w:tblHeader/>
          <w:jc w:val="center"/>
        </w:trPr>
        <w:tc>
          <w:tcPr>
            <w:tcW w:w="1304" w:type="dxa"/>
            <w:tcBorders>
              <w:top w:val="single" w:sz="12" w:space="0" w:color="666666"/>
              <w:bottom w:val="single" w:sz="12" w:space="0" w:color="666666"/>
            </w:tcBorders>
            <w:shd w:val="clear" w:color="auto" w:fill="FFFFFF"/>
            <w:vAlign w:val="center"/>
          </w:tcPr>
          <w:p w14:paraId="3475AC72" w14:textId="77777777" w:rsidR="00575C91" w:rsidRDefault="004D090E">
            <w:pPr>
              <w:widowControl w:val="0"/>
              <w:spacing w:before="100" w:after="100" w:line="240" w:lineRule="exact"/>
              <w:ind w:left="100" w:right="100"/>
            </w:pPr>
            <w:r>
              <w:rPr>
                <w:rFonts w:eastAsia="Arial" w:cs="Arial"/>
                <w:b/>
                <w:color w:val="000000"/>
                <w:sz w:val="18"/>
                <w:szCs w:val="18"/>
              </w:rPr>
              <w:t>Section</w:t>
            </w:r>
          </w:p>
        </w:tc>
        <w:tc>
          <w:tcPr>
            <w:tcW w:w="3968" w:type="dxa"/>
            <w:tcBorders>
              <w:top w:val="single" w:sz="12" w:space="0" w:color="666666"/>
              <w:bottom w:val="single" w:sz="12" w:space="0" w:color="666666"/>
            </w:tcBorders>
            <w:shd w:val="clear" w:color="auto" w:fill="FFFFFF"/>
            <w:vAlign w:val="center"/>
          </w:tcPr>
          <w:p w14:paraId="21656CFB" w14:textId="77777777" w:rsidR="00575C91" w:rsidRDefault="004D090E">
            <w:pPr>
              <w:widowControl w:val="0"/>
              <w:spacing w:before="100" w:after="100" w:line="240" w:lineRule="exact"/>
              <w:ind w:left="100" w:right="100"/>
            </w:pPr>
            <w:r>
              <w:rPr>
                <w:rFonts w:eastAsia="Arial" w:cs="Arial"/>
                <w:b/>
                <w:color w:val="000000"/>
                <w:sz w:val="18"/>
                <w:szCs w:val="18"/>
              </w:rPr>
              <w:t>Variable</w:t>
            </w:r>
            <w:r>
              <w:rPr>
                <w:rFonts w:eastAsia="Arial" w:cs="Arial"/>
                <w:b/>
                <w:color w:val="000000"/>
                <w:sz w:val="18"/>
                <w:szCs w:val="18"/>
                <w:vertAlign w:val="superscript"/>
              </w:rPr>
              <w:t>a</w:t>
            </w:r>
          </w:p>
        </w:tc>
        <w:tc>
          <w:tcPr>
            <w:tcW w:w="5670" w:type="dxa"/>
            <w:tcBorders>
              <w:top w:val="single" w:sz="12" w:space="0" w:color="666666"/>
              <w:bottom w:val="single" w:sz="12" w:space="0" w:color="666666"/>
            </w:tcBorders>
            <w:shd w:val="clear" w:color="auto" w:fill="FFFFFF"/>
            <w:vAlign w:val="center"/>
          </w:tcPr>
          <w:p w14:paraId="4B128B4F" w14:textId="77777777" w:rsidR="00575C91" w:rsidRDefault="004D090E">
            <w:pPr>
              <w:widowControl w:val="0"/>
              <w:spacing w:before="100" w:after="100" w:line="240" w:lineRule="exact"/>
              <w:ind w:left="100" w:right="100"/>
            </w:pPr>
            <w:r>
              <w:rPr>
                <w:rFonts w:eastAsia="Arial" w:cs="Arial"/>
                <w:b/>
                <w:color w:val="000000"/>
                <w:sz w:val="18"/>
                <w:szCs w:val="18"/>
              </w:rPr>
              <w:t>Description</w:t>
            </w:r>
            <w:r>
              <w:rPr>
                <w:rFonts w:eastAsia="Arial" w:cs="Arial"/>
                <w:b/>
                <w:color w:val="000000"/>
                <w:sz w:val="18"/>
                <w:szCs w:val="18"/>
                <w:vertAlign w:val="superscript"/>
              </w:rPr>
              <w:t>a</w:t>
            </w:r>
          </w:p>
        </w:tc>
      </w:tr>
      <w:tr w:rsidR="00575C91" w14:paraId="698754F6" w14:textId="77777777">
        <w:trPr>
          <w:trHeight w:val="360"/>
          <w:jc w:val="center"/>
        </w:trPr>
        <w:tc>
          <w:tcPr>
            <w:tcW w:w="1304" w:type="dxa"/>
            <w:vMerge w:val="restart"/>
            <w:tcBorders>
              <w:top w:val="single" w:sz="12" w:space="0" w:color="666666"/>
              <w:bottom w:val="single" w:sz="6" w:space="0" w:color="666666"/>
            </w:tcBorders>
            <w:shd w:val="clear" w:color="auto" w:fill="FFFFFF"/>
            <w:vAlign w:val="center"/>
          </w:tcPr>
          <w:p w14:paraId="77615088" w14:textId="77777777" w:rsidR="00575C91" w:rsidRDefault="004D090E">
            <w:pPr>
              <w:widowControl w:val="0"/>
              <w:spacing w:before="100" w:after="100" w:line="240" w:lineRule="exact"/>
              <w:ind w:left="100" w:right="100"/>
            </w:pPr>
            <w:r>
              <w:rPr>
                <w:rFonts w:eastAsia="Arial" w:cs="Arial"/>
                <w:color w:val="000000"/>
                <w:sz w:val="18"/>
                <w:szCs w:val="18"/>
              </w:rPr>
              <w:t>PTSD assessment</w:t>
            </w:r>
          </w:p>
        </w:tc>
        <w:tc>
          <w:tcPr>
            <w:tcW w:w="3968" w:type="dxa"/>
            <w:tcBorders>
              <w:top w:val="single" w:sz="12" w:space="0" w:color="666666"/>
              <w:bottom w:val="single" w:sz="6" w:space="0" w:color="666666"/>
            </w:tcBorders>
            <w:shd w:val="clear" w:color="auto" w:fill="FFFFFF"/>
            <w:vAlign w:val="center"/>
          </w:tcPr>
          <w:p w14:paraId="6B5B5F40" w14:textId="77777777" w:rsidR="00575C91" w:rsidRDefault="004D090E">
            <w:pPr>
              <w:widowControl w:val="0"/>
              <w:spacing w:before="100" w:after="100" w:line="240" w:lineRule="exact"/>
              <w:ind w:left="100" w:right="100"/>
            </w:pPr>
            <w:r>
              <w:rPr>
                <w:rFonts w:eastAsia="Arial" w:cs="Arial"/>
                <w:color w:val="000000"/>
                <w:sz w:val="18"/>
                <w:szCs w:val="18"/>
              </w:rPr>
              <w:t>PCL-5 score</w:t>
            </w:r>
          </w:p>
        </w:tc>
        <w:tc>
          <w:tcPr>
            <w:tcW w:w="5670" w:type="dxa"/>
            <w:tcBorders>
              <w:top w:val="single" w:sz="12" w:space="0" w:color="666666"/>
              <w:bottom w:val="single" w:sz="6" w:space="0" w:color="666666"/>
            </w:tcBorders>
            <w:shd w:val="clear" w:color="auto" w:fill="FFFFFF"/>
            <w:vAlign w:val="center"/>
          </w:tcPr>
          <w:p w14:paraId="2B61FF2E" w14:textId="77777777" w:rsidR="00575C91" w:rsidRDefault="004D090E">
            <w:pPr>
              <w:widowControl w:val="0"/>
              <w:spacing w:before="100" w:after="100" w:line="240" w:lineRule="exact"/>
              <w:ind w:left="100" w:right="100"/>
            </w:pPr>
            <w:r>
              <w:rPr>
                <w:rFonts w:eastAsia="Arial" w:cs="Arial"/>
                <w:color w:val="000000"/>
                <w:sz w:val="18"/>
                <w:szCs w:val="18"/>
              </w:rPr>
              <w:t>PTSD total score, PCL-5, sum of all items</w:t>
            </w:r>
          </w:p>
        </w:tc>
      </w:tr>
      <w:tr w:rsidR="00575C91" w14:paraId="16AD57D3"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07D345A0"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4F22BFF3" w14:textId="77777777" w:rsidR="00575C91" w:rsidRDefault="004D090E">
            <w:pPr>
              <w:widowControl w:val="0"/>
              <w:spacing w:before="100" w:after="100" w:line="240" w:lineRule="exact"/>
              <w:ind w:left="100" w:right="100"/>
            </w:pPr>
            <w:r>
              <w:rPr>
                <w:rFonts w:eastAsia="Arial" w:cs="Arial"/>
                <w:color w:val="000000"/>
                <w:sz w:val="18"/>
                <w:szCs w:val="18"/>
              </w:rPr>
              <w:t>PTSD+ (at least one PCL-5 domain)</w:t>
            </w:r>
          </w:p>
        </w:tc>
        <w:tc>
          <w:tcPr>
            <w:tcW w:w="5670" w:type="dxa"/>
            <w:tcBorders>
              <w:top w:val="single" w:sz="6" w:space="0" w:color="666666"/>
              <w:bottom w:val="single" w:sz="6" w:space="0" w:color="666666"/>
            </w:tcBorders>
            <w:shd w:val="clear" w:color="auto" w:fill="FFFFFF"/>
            <w:vAlign w:val="center"/>
          </w:tcPr>
          <w:p w14:paraId="032AA94B" w14:textId="77777777" w:rsidR="00575C91" w:rsidRDefault="004D090E">
            <w:pPr>
              <w:widowControl w:val="0"/>
              <w:spacing w:before="100" w:after="100" w:line="240" w:lineRule="exact"/>
              <w:ind w:left="100" w:right="100"/>
            </w:pPr>
            <w:r>
              <w:rPr>
                <w:rFonts w:eastAsia="Arial" w:cs="Arial"/>
                <w:color w:val="000000"/>
                <w:sz w:val="18"/>
                <w:szCs w:val="18"/>
              </w:rPr>
              <w:t>At least one PCL-5 domain positive</w:t>
            </w:r>
          </w:p>
        </w:tc>
      </w:tr>
      <w:tr w:rsidR="00575C91" w14:paraId="44FD4480"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130EE843"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3DF11C12" w14:textId="77777777" w:rsidR="00575C91" w:rsidRDefault="004D090E">
            <w:pPr>
              <w:widowControl w:val="0"/>
              <w:spacing w:before="100" w:after="100" w:line="240" w:lineRule="exact"/>
              <w:ind w:left="100" w:right="100"/>
            </w:pPr>
            <w:r>
              <w:rPr>
                <w:rFonts w:eastAsia="Arial" w:cs="Arial"/>
                <w:color w:val="000000"/>
                <w:sz w:val="18"/>
                <w:szCs w:val="18"/>
              </w:rPr>
              <w:t>PCL-5 domain B score</w:t>
            </w:r>
          </w:p>
        </w:tc>
        <w:tc>
          <w:tcPr>
            <w:tcW w:w="5670" w:type="dxa"/>
            <w:tcBorders>
              <w:top w:val="single" w:sz="6" w:space="0" w:color="666666"/>
              <w:bottom w:val="single" w:sz="6" w:space="0" w:color="666666"/>
            </w:tcBorders>
            <w:shd w:val="clear" w:color="auto" w:fill="FFFFFF"/>
            <w:vAlign w:val="center"/>
          </w:tcPr>
          <w:p w14:paraId="65CEAE30" w14:textId="77777777" w:rsidR="00575C91" w:rsidRDefault="004D090E">
            <w:pPr>
              <w:widowControl w:val="0"/>
              <w:spacing w:before="100" w:after="100" w:line="240" w:lineRule="exact"/>
              <w:ind w:left="100" w:right="100"/>
            </w:pPr>
            <w:r>
              <w:rPr>
                <w:rFonts w:eastAsia="Arial" w:cs="Arial"/>
                <w:color w:val="000000"/>
                <w:sz w:val="18"/>
                <w:szCs w:val="18"/>
              </w:rPr>
              <w:t>PTSD rating, PCL-5 domain B</w:t>
            </w:r>
          </w:p>
        </w:tc>
      </w:tr>
      <w:tr w:rsidR="00575C91" w14:paraId="69BE578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4339ACE7"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16AB01EC" w14:textId="77777777" w:rsidR="00575C91" w:rsidRDefault="004D090E">
            <w:pPr>
              <w:widowControl w:val="0"/>
              <w:spacing w:before="100" w:after="100" w:line="240" w:lineRule="exact"/>
              <w:ind w:left="100" w:right="100"/>
            </w:pPr>
            <w:r>
              <w:rPr>
                <w:rFonts w:eastAsia="Arial" w:cs="Arial"/>
                <w:color w:val="000000"/>
                <w:sz w:val="18"/>
                <w:szCs w:val="18"/>
              </w:rPr>
              <w:t>PTSD domain B symptoms</w:t>
            </w:r>
          </w:p>
        </w:tc>
        <w:tc>
          <w:tcPr>
            <w:tcW w:w="5670" w:type="dxa"/>
            <w:tcBorders>
              <w:top w:val="single" w:sz="6" w:space="0" w:color="666666"/>
              <w:bottom w:val="single" w:sz="6" w:space="0" w:color="666666"/>
            </w:tcBorders>
            <w:shd w:val="clear" w:color="auto" w:fill="FFFFFF"/>
            <w:vAlign w:val="center"/>
          </w:tcPr>
          <w:p w14:paraId="397572B5" w14:textId="77777777" w:rsidR="00575C91" w:rsidRDefault="004D090E">
            <w:pPr>
              <w:widowControl w:val="0"/>
              <w:spacing w:before="100" w:after="100" w:line="240" w:lineRule="exact"/>
              <w:ind w:left="100" w:right="100"/>
            </w:pPr>
            <w:r>
              <w:rPr>
                <w:rFonts w:eastAsia="Arial" w:cs="Arial"/>
                <w:color w:val="000000"/>
                <w:sz w:val="18"/>
                <w:szCs w:val="18"/>
              </w:rPr>
              <w:t>PTSD symptoms, PCL-5 domain B positive</w:t>
            </w:r>
          </w:p>
        </w:tc>
      </w:tr>
      <w:tr w:rsidR="00575C91" w14:paraId="62AE5362"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4630C4B6"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57F75ED2" w14:textId="77777777" w:rsidR="00575C91" w:rsidRDefault="004D090E">
            <w:pPr>
              <w:widowControl w:val="0"/>
              <w:spacing w:before="100" w:after="100" w:line="240" w:lineRule="exact"/>
              <w:ind w:left="100" w:right="100"/>
            </w:pPr>
            <w:r>
              <w:rPr>
                <w:rFonts w:eastAsia="Arial" w:cs="Arial"/>
                <w:color w:val="000000"/>
                <w:sz w:val="18"/>
                <w:szCs w:val="18"/>
              </w:rPr>
              <w:t>PCL-5 domain C score</w:t>
            </w:r>
          </w:p>
        </w:tc>
        <w:tc>
          <w:tcPr>
            <w:tcW w:w="5670" w:type="dxa"/>
            <w:tcBorders>
              <w:top w:val="single" w:sz="6" w:space="0" w:color="666666"/>
              <w:bottom w:val="single" w:sz="6" w:space="0" w:color="666666"/>
            </w:tcBorders>
            <w:shd w:val="clear" w:color="auto" w:fill="FFFFFF"/>
            <w:vAlign w:val="center"/>
          </w:tcPr>
          <w:p w14:paraId="47FD7CEC" w14:textId="77777777" w:rsidR="00575C91" w:rsidRDefault="004D090E">
            <w:pPr>
              <w:widowControl w:val="0"/>
              <w:spacing w:before="100" w:after="100" w:line="240" w:lineRule="exact"/>
              <w:ind w:left="100" w:right="100"/>
            </w:pPr>
            <w:r>
              <w:rPr>
                <w:rFonts w:eastAsia="Arial" w:cs="Arial"/>
                <w:color w:val="000000"/>
                <w:sz w:val="18"/>
                <w:szCs w:val="18"/>
              </w:rPr>
              <w:t>PTSD rating, PCL-5 domain C</w:t>
            </w:r>
          </w:p>
        </w:tc>
      </w:tr>
      <w:tr w:rsidR="00575C91" w14:paraId="483B2191"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4C1B4C9"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26416939" w14:textId="77777777" w:rsidR="00575C91" w:rsidRDefault="004D090E">
            <w:pPr>
              <w:widowControl w:val="0"/>
              <w:spacing w:before="100" w:after="100" w:line="240" w:lineRule="exact"/>
              <w:ind w:left="100" w:right="100"/>
            </w:pPr>
            <w:r>
              <w:rPr>
                <w:rFonts w:eastAsia="Arial" w:cs="Arial"/>
                <w:color w:val="000000"/>
                <w:sz w:val="18"/>
                <w:szCs w:val="18"/>
              </w:rPr>
              <w:t>PTSD domain C symptoms</w:t>
            </w:r>
          </w:p>
        </w:tc>
        <w:tc>
          <w:tcPr>
            <w:tcW w:w="5670" w:type="dxa"/>
            <w:tcBorders>
              <w:top w:val="single" w:sz="6" w:space="0" w:color="666666"/>
              <w:bottom w:val="single" w:sz="6" w:space="0" w:color="666666"/>
            </w:tcBorders>
            <w:shd w:val="clear" w:color="auto" w:fill="FFFFFF"/>
            <w:vAlign w:val="center"/>
          </w:tcPr>
          <w:p w14:paraId="366E8041" w14:textId="77777777" w:rsidR="00575C91" w:rsidRDefault="004D090E">
            <w:pPr>
              <w:widowControl w:val="0"/>
              <w:spacing w:before="100" w:after="100" w:line="240" w:lineRule="exact"/>
              <w:ind w:left="100" w:right="100"/>
            </w:pPr>
            <w:r>
              <w:rPr>
                <w:rFonts w:eastAsia="Arial" w:cs="Arial"/>
                <w:color w:val="000000"/>
                <w:sz w:val="18"/>
                <w:szCs w:val="18"/>
              </w:rPr>
              <w:t>PTSD symptoms, PCL-5 domain C positive</w:t>
            </w:r>
          </w:p>
        </w:tc>
      </w:tr>
      <w:tr w:rsidR="00575C91" w14:paraId="6653B33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1F839D5B"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17387232" w14:textId="77777777" w:rsidR="00575C91" w:rsidRDefault="004D090E">
            <w:pPr>
              <w:widowControl w:val="0"/>
              <w:spacing w:before="100" w:after="100" w:line="240" w:lineRule="exact"/>
              <w:ind w:left="100" w:right="100"/>
            </w:pPr>
            <w:r>
              <w:rPr>
                <w:rFonts w:eastAsia="Arial" w:cs="Arial"/>
                <w:color w:val="000000"/>
                <w:sz w:val="18"/>
                <w:szCs w:val="18"/>
              </w:rPr>
              <w:t>PCL-5 domain D score</w:t>
            </w:r>
          </w:p>
        </w:tc>
        <w:tc>
          <w:tcPr>
            <w:tcW w:w="5670" w:type="dxa"/>
            <w:tcBorders>
              <w:top w:val="single" w:sz="6" w:space="0" w:color="666666"/>
              <w:bottom w:val="single" w:sz="6" w:space="0" w:color="666666"/>
            </w:tcBorders>
            <w:shd w:val="clear" w:color="auto" w:fill="FFFFFF"/>
            <w:vAlign w:val="center"/>
          </w:tcPr>
          <w:p w14:paraId="6B819C3D" w14:textId="77777777" w:rsidR="00575C91" w:rsidRDefault="004D090E">
            <w:pPr>
              <w:widowControl w:val="0"/>
              <w:spacing w:before="100" w:after="100" w:line="240" w:lineRule="exact"/>
              <w:ind w:left="100" w:right="100"/>
            </w:pPr>
            <w:r>
              <w:rPr>
                <w:rFonts w:eastAsia="Arial" w:cs="Arial"/>
                <w:color w:val="000000"/>
                <w:sz w:val="18"/>
                <w:szCs w:val="18"/>
              </w:rPr>
              <w:t>PTSD rating, PCL-5 domain D</w:t>
            </w:r>
          </w:p>
        </w:tc>
      </w:tr>
      <w:tr w:rsidR="00575C91" w14:paraId="49E8337D"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340F23EA"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43E1A72B" w14:textId="77777777" w:rsidR="00575C91" w:rsidRDefault="004D090E">
            <w:pPr>
              <w:widowControl w:val="0"/>
              <w:spacing w:before="100" w:after="100" w:line="240" w:lineRule="exact"/>
              <w:ind w:left="100" w:right="100"/>
            </w:pPr>
            <w:r>
              <w:rPr>
                <w:rFonts w:eastAsia="Arial" w:cs="Arial"/>
                <w:color w:val="000000"/>
                <w:sz w:val="18"/>
                <w:szCs w:val="18"/>
              </w:rPr>
              <w:t>PTSD domain D symptoms</w:t>
            </w:r>
          </w:p>
        </w:tc>
        <w:tc>
          <w:tcPr>
            <w:tcW w:w="5670" w:type="dxa"/>
            <w:tcBorders>
              <w:top w:val="single" w:sz="6" w:space="0" w:color="666666"/>
              <w:bottom w:val="single" w:sz="6" w:space="0" w:color="666666"/>
            </w:tcBorders>
            <w:shd w:val="clear" w:color="auto" w:fill="FFFFFF"/>
            <w:vAlign w:val="center"/>
          </w:tcPr>
          <w:p w14:paraId="42D6EA52" w14:textId="77777777" w:rsidR="00575C91" w:rsidRDefault="004D090E">
            <w:pPr>
              <w:widowControl w:val="0"/>
              <w:spacing w:before="100" w:after="100" w:line="240" w:lineRule="exact"/>
              <w:ind w:left="100" w:right="100"/>
            </w:pPr>
            <w:r>
              <w:rPr>
                <w:rFonts w:eastAsia="Arial" w:cs="Arial"/>
                <w:color w:val="000000"/>
                <w:sz w:val="18"/>
                <w:szCs w:val="18"/>
              </w:rPr>
              <w:t>PTSD symptoms, PCL-5 domain D positive</w:t>
            </w:r>
          </w:p>
        </w:tc>
      </w:tr>
      <w:tr w:rsidR="00575C91" w14:paraId="44E03125"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C0C2B3C"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29E37B0F" w14:textId="77777777" w:rsidR="00575C91" w:rsidRDefault="004D090E">
            <w:pPr>
              <w:widowControl w:val="0"/>
              <w:spacing w:before="100" w:after="100" w:line="240" w:lineRule="exact"/>
              <w:ind w:left="100" w:right="100"/>
            </w:pPr>
            <w:r>
              <w:rPr>
                <w:rFonts w:eastAsia="Arial" w:cs="Arial"/>
                <w:color w:val="000000"/>
                <w:sz w:val="18"/>
                <w:szCs w:val="18"/>
              </w:rPr>
              <w:t>PCL-5 domain E score</w:t>
            </w:r>
          </w:p>
        </w:tc>
        <w:tc>
          <w:tcPr>
            <w:tcW w:w="5670" w:type="dxa"/>
            <w:tcBorders>
              <w:top w:val="single" w:sz="6" w:space="0" w:color="666666"/>
              <w:bottom w:val="single" w:sz="6" w:space="0" w:color="666666"/>
            </w:tcBorders>
            <w:shd w:val="clear" w:color="auto" w:fill="FFFFFF"/>
            <w:vAlign w:val="center"/>
          </w:tcPr>
          <w:p w14:paraId="16F4B569" w14:textId="77777777" w:rsidR="00575C91" w:rsidRDefault="004D090E">
            <w:pPr>
              <w:widowControl w:val="0"/>
              <w:spacing w:before="100" w:after="100" w:line="240" w:lineRule="exact"/>
              <w:ind w:left="100" w:right="100"/>
            </w:pPr>
            <w:r>
              <w:rPr>
                <w:rFonts w:eastAsia="Arial" w:cs="Arial"/>
                <w:color w:val="000000"/>
                <w:sz w:val="18"/>
                <w:szCs w:val="18"/>
              </w:rPr>
              <w:t>PTSD rating, PCL-5 domain E</w:t>
            </w:r>
          </w:p>
        </w:tc>
      </w:tr>
      <w:tr w:rsidR="00575C91" w14:paraId="08B1DD18"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7CA3487"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534E01F3" w14:textId="77777777" w:rsidR="00575C91" w:rsidRDefault="004D090E">
            <w:pPr>
              <w:widowControl w:val="0"/>
              <w:spacing w:before="100" w:after="100" w:line="240" w:lineRule="exact"/>
              <w:ind w:left="100" w:right="100"/>
            </w:pPr>
            <w:r>
              <w:rPr>
                <w:rFonts w:eastAsia="Arial" w:cs="Arial"/>
                <w:color w:val="000000"/>
                <w:sz w:val="18"/>
                <w:szCs w:val="18"/>
              </w:rPr>
              <w:t>PTSD domain E symptoms</w:t>
            </w:r>
          </w:p>
        </w:tc>
        <w:tc>
          <w:tcPr>
            <w:tcW w:w="5670" w:type="dxa"/>
            <w:tcBorders>
              <w:top w:val="single" w:sz="6" w:space="0" w:color="666666"/>
              <w:bottom w:val="single" w:sz="6" w:space="0" w:color="666666"/>
            </w:tcBorders>
            <w:shd w:val="clear" w:color="auto" w:fill="FFFFFF"/>
            <w:vAlign w:val="center"/>
          </w:tcPr>
          <w:p w14:paraId="72AD981F" w14:textId="77777777" w:rsidR="00575C91" w:rsidRDefault="004D090E">
            <w:pPr>
              <w:widowControl w:val="0"/>
              <w:spacing w:before="100" w:after="100" w:line="240" w:lineRule="exact"/>
              <w:ind w:left="100" w:right="100"/>
            </w:pPr>
            <w:r>
              <w:rPr>
                <w:rFonts w:eastAsia="Arial" w:cs="Arial"/>
                <w:color w:val="000000"/>
                <w:sz w:val="18"/>
                <w:szCs w:val="18"/>
              </w:rPr>
              <w:t>PTSD symptoms, PCL-5 domain E positive</w:t>
            </w:r>
          </w:p>
        </w:tc>
      </w:tr>
      <w:tr w:rsidR="00575C91" w14:paraId="41796969"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2A7B90B3" w14:textId="77777777" w:rsidR="00575C91" w:rsidRDefault="004D090E">
            <w:pPr>
              <w:widowControl w:val="0"/>
              <w:spacing w:before="100" w:after="100" w:line="240" w:lineRule="exact"/>
              <w:ind w:left="100" w:right="100"/>
            </w:pPr>
            <w:r>
              <w:rPr>
                <w:rFonts w:eastAsia="Arial" w:cs="Arial"/>
                <w:color w:val="000000"/>
                <w:sz w:val="18"/>
                <w:szCs w:val="18"/>
              </w:rPr>
              <w:t>PTG assessment</w:t>
            </w:r>
          </w:p>
        </w:tc>
        <w:tc>
          <w:tcPr>
            <w:tcW w:w="3968" w:type="dxa"/>
            <w:tcBorders>
              <w:top w:val="single" w:sz="6" w:space="0" w:color="666666"/>
              <w:bottom w:val="single" w:sz="6" w:space="0" w:color="666666"/>
            </w:tcBorders>
            <w:shd w:val="clear" w:color="auto" w:fill="FFFFFF"/>
            <w:vAlign w:val="center"/>
          </w:tcPr>
          <w:p w14:paraId="616AF898" w14:textId="77777777" w:rsidR="00575C91" w:rsidRDefault="004D090E">
            <w:pPr>
              <w:widowControl w:val="0"/>
              <w:spacing w:before="100" w:after="100" w:line="240" w:lineRule="exact"/>
              <w:ind w:left="100" w:right="100"/>
            </w:pPr>
            <w:r>
              <w:rPr>
                <w:rFonts w:eastAsia="Arial" w:cs="Arial"/>
                <w:color w:val="000000"/>
                <w:sz w:val="18"/>
                <w:szCs w:val="18"/>
              </w:rPr>
              <w:t>PTGI score</w:t>
            </w:r>
          </w:p>
        </w:tc>
        <w:tc>
          <w:tcPr>
            <w:tcW w:w="5670" w:type="dxa"/>
            <w:tcBorders>
              <w:top w:val="single" w:sz="6" w:space="0" w:color="666666"/>
              <w:bottom w:val="single" w:sz="6" w:space="0" w:color="666666"/>
            </w:tcBorders>
            <w:shd w:val="clear" w:color="auto" w:fill="FFFFFF"/>
            <w:vAlign w:val="center"/>
          </w:tcPr>
          <w:p w14:paraId="5FCFC9B1" w14:textId="77777777" w:rsidR="00575C91" w:rsidRDefault="004D090E">
            <w:pPr>
              <w:widowControl w:val="0"/>
              <w:spacing w:before="100" w:after="100" w:line="240" w:lineRule="exact"/>
              <w:ind w:left="100" w:right="100"/>
            </w:pPr>
            <w:r>
              <w:rPr>
                <w:rFonts w:eastAsia="Arial" w:cs="Arial"/>
                <w:color w:val="000000"/>
                <w:sz w:val="18"/>
                <w:szCs w:val="18"/>
              </w:rPr>
              <w:t>Post-traumatic growth, PTGI total score, sum of all items</w:t>
            </w:r>
          </w:p>
        </w:tc>
      </w:tr>
      <w:tr w:rsidR="00575C91" w14:paraId="7C71511E"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9CDC060"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155A1DE9" w14:textId="77777777" w:rsidR="00575C91" w:rsidRDefault="004D090E">
            <w:pPr>
              <w:widowControl w:val="0"/>
              <w:spacing w:before="100" w:after="100" w:line="240" w:lineRule="exact"/>
              <w:ind w:left="100" w:right="100"/>
            </w:pPr>
            <w:r>
              <w:rPr>
                <w:rFonts w:eastAsia="Arial" w:cs="Arial"/>
                <w:color w:val="000000"/>
                <w:sz w:val="18"/>
                <w:szCs w:val="18"/>
              </w:rPr>
              <w:t>PTGI I relations score</w:t>
            </w:r>
          </w:p>
        </w:tc>
        <w:tc>
          <w:tcPr>
            <w:tcW w:w="5670" w:type="dxa"/>
            <w:tcBorders>
              <w:top w:val="single" w:sz="6" w:space="0" w:color="666666"/>
              <w:bottom w:val="single" w:sz="6" w:space="0" w:color="666666"/>
            </w:tcBorders>
            <w:shd w:val="clear" w:color="auto" w:fill="FFFFFF"/>
            <w:vAlign w:val="center"/>
          </w:tcPr>
          <w:p w14:paraId="3D3A30DD" w14:textId="77777777" w:rsidR="00575C91" w:rsidRDefault="004D090E">
            <w:pPr>
              <w:widowControl w:val="0"/>
              <w:spacing w:before="100" w:after="100" w:line="240" w:lineRule="exact"/>
              <w:ind w:left="100" w:right="100"/>
            </w:pPr>
            <w:r>
              <w:rPr>
                <w:rFonts w:eastAsia="Arial" w:cs="Arial"/>
                <w:color w:val="000000"/>
                <w:sz w:val="18"/>
                <w:szCs w:val="18"/>
              </w:rPr>
              <w:t>Post-traumatic growth, PTGI scoring, domain I, relations</w:t>
            </w:r>
          </w:p>
        </w:tc>
      </w:tr>
      <w:tr w:rsidR="00575C91" w14:paraId="6933546E"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2241ED01"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562DF1A4" w14:textId="77777777" w:rsidR="00575C91" w:rsidRDefault="004D090E">
            <w:pPr>
              <w:widowControl w:val="0"/>
              <w:spacing w:before="100" w:after="100" w:line="240" w:lineRule="exact"/>
              <w:ind w:left="100" w:right="100"/>
            </w:pPr>
            <w:r>
              <w:rPr>
                <w:rFonts w:eastAsia="Arial" w:cs="Arial"/>
                <w:color w:val="000000"/>
                <w:sz w:val="18"/>
                <w:szCs w:val="18"/>
              </w:rPr>
              <w:t>PTGI II possibilities score</w:t>
            </w:r>
          </w:p>
        </w:tc>
        <w:tc>
          <w:tcPr>
            <w:tcW w:w="5670" w:type="dxa"/>
            <w:tcBorders>
              <w:top w:val="single" w:sz="6" w:space="0" w:color="666666"/>
              <w:bottom w:val="single" w:sz="6" w:space="0" w:color="666666"/>
            </w:tcBorders>
            <w:shd w:val="clear" w:color="auto" w:fill="FFFFFF"/>
            <w:vAlign w:val="center"/>
          </w:tcPr>
          <w:p w14:paraId="3B9BF5D9" w14:textId="77777777" w:rsidR="00575C91" w:rsidRDefault="004D090E">
            <w:pPr>
              <w:widowControl w:val="0"/>
              <w:spacing w:before="100" w:after="100" w:line="240" w:lineRule="exact"/>
              <w:ind w:left="100" w:right="100"/>
            </w:pPr>
            <w:r>
              <w:rPr>
                <w:rFonts w:eastAsia="Arial" w:cs="Arial"/>
                <w:color w:val="000000"/>
                <w:sz w:val="18"/>
                <w:szCs w:val="18"/>
              </w:rPr>
              <w:t>Post-traumatic growth, PTGI scoring, domain II, new possibilities</w:t>
            </w:r>
          </w:p>
        </w:tc>
      </w:tr>
      <w:tr w:rsidR="00575C91" w14:paraId="38084CB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13AEE8D"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7CDE9B51" w14:textId="77777777" w:rsidR="00575C91" w:rsidRDefault="004D090E">
            <w:pPr>
              <w:widowControl w:val="0"/>
              <w:spacing w:before="100" w:after="100" w:line="240" w:lineRule="exact"/>
              <w:ind w:left="100" w:right="100"/>
            </w:pPr>
            <w:r>
              <w:rPr>
                <w:rFonts w:eastAsia="Arial" w:cs="Arial"/>
                <w:color w:val="000000"/>
                <w:sz w:val="18"/>
                <w:szCs w:val="18"/>
              </w:rPr>
              <w:t>PTGI III personal strength score</w:t>
            </w:r>
          </w:p>
        </w:tc>
        <w:tc>
          <w:tcPr>
            <w:tcW w:w="5670" w:type="dxa"/>
            <w:tcBorders>
              <w:top w:val="single" w:sz="6" w:space="0" w:color="666666"/>
              <w:bottom w:val="single" w:sz="6" w:space="0" w:color="666666"/>
            </w:tcBorders>
            <w:shd w:val="clear" w:color="auto" w:fill="FFFFFF"/>
            <w:vAlign w:val="center"/>
          </w:tcPr>
          <w:p w14:paraId="02F97BA0" w14:textId="77777777" w:rsidR="00575C91" w:rsidRDefault="004D090E">
            <w:pPr>
              <w:widowControl w:val="0"/>
              <w:spacing w:before="100" w:after="100" w:line="240" w:lineRule="exact"/>
              <w:ind w:left="100" w:right="100"/>
            </w:pPr>
            <w:r>
              <w:rPr>
                <w:rFonts w:eastAsia="Arial" w:cs="Arial"/>
                <w:color w:val="000000"/>
                <w:sz w:val="18"/>
                <w:szCs w:val="18"/>
              </w:rPr>
              <w:t>Post-traumatic growth, PTGI scoring, domain III, personal strength</w:t>
            </w:r>
          </w:p>
        </w:tc>
      </w:tr>
      <w:tr w:rsidR="00575C91" w14:paraId="4DE880A1"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3173ED0A"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475959F8" w14:textId="77777777" w:rsidR="00575C91" w:rsidRDefault="004D090E">
            <w:pPr>
              <w:widowControl w:val="0"/>
              <w:spacing w:before="100" w:after="100" w:line="240" w:lineRule="exact"/>
              <w:ind w:left="100" w:right="100"/>
            </w:pPr>
            <w:r>
              <w:rPr>
                <w:rFonts w:eastAsia="Arial" w:cs="Arial"/>
                <w:color w:val="000000"/>
                <w:sz w:val="18"/>
                <w:szCs w:val="18"/>
              </w:rPr>
              <w:t>PTGI IV spiritual score</w:t>
            </w:r>
          </w:p>
        </w:tc>
        <w:tc>
          <w:tcPr>
            <w:tcW w:w="5670" w:type="dxa"/>
            <w:tcBorders>
              <w:top w:val="single" w:sz="6" w:space="0" w:color="666666"/>
              <w:bottom w:val="single" w:sz="6" w:space="0" w:color="666666"/>
            </w:tcBorders>
            <w:shd w:val="clear" w:color="auto" w:fill="FFFFFF"/>
            <w:vAlign w:val="center"/>
          </w:tcPr>
          <w:p w14:paraId="49DD67EB" w14:textId="77777777" w:rsidR="00575C91" w:rsidRDefault="004D090E">
            <w:pPr>
              <w:widowControl w:val="0"/>
              <w:spacing w:before="100" w:after="100" w:line="240" w:lineRule="exact"/>
              <w:ind w:left="100" w:right="100"/>
            </w:pPr>
            <w:r>
              <w:rPr>
                <w:rFonts w:eastAsia="Arial" w:cs="Arial"/>
                <w:color w:val="000000"/>
                <w:sz w:val="18"/>
                <w:szCs w:val="18"/>
              </w:rPr>
              <w:t>Post-traumatic growth, PTGI scoring, domain IV, spiritual</w:t>
            </w:r>
          </w:p>
        </w:tc>
      </w:tr>
      <w:tr w:rsidR="00575C91" w14:paraId="7DED138D"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B9B8DA8"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499658D2" w14:textId="77777777" w:rsidR="00575C91" w:rsidRDefault="004D090E">
            <w:pPr>
              <w:widowControl w:val="0"/>
              <w:spacing w:before="100" w:after="100" w:line="240" w:lineRule="exact"/>
              <w:ind w:left="100" w:right="100"/>
            </w:pPr>
            <w:r>
              <w:rPr>
                <w:rFonts w:eastAsia="Arial" w:cs="Arial"/>
                <w:color w:val="000000"/>
                <w:sz w:val="18"/>
                <w:szCs w:val="18"/>
              </w:rPr>
              <w:t>PTGI V life appreciation score</w:t>
            </w:r>
          </w:p>
        </w:tc>
        <w:tc>
          <w:tcPr>
            <w:tcW w:w="5670" w:type="dxa"/>
            <w:tcBorders>
              <w:top w:val="single" w:sz="6" w:space="0" w:color="666666"/>
              <w:bottom w:val="single" w:sz="6" w:space="0" w:color="666666"/>
            </w:tcBorders>
            <w:shd w:val="clear" w:color="auto" w:fill="FFFFFF"/>
            <w:vAlign w:val="center"/>
          </w:tcPr>
          <w:p w14:paraId="27DA549F" w14:textId="77777777" w:rsidR="00575C91" w:rsidRDefault="004D090E">
            <w:pPr>
              <w:widowControl w:val="0"/>
              <w:spacing w:before="100" w:after="100" w:line="240" w:lineRule="exact"/>
              <w:ind w:left="100" w:right="100"/>
            </w:pPr>
            <w:r>
              <w:rPr>
                <w:rFonts w:eastAsia="Arial" w:cs="Arial"/>
                <w:color w:val="000000"/>
                <w:sz w:val="18"/>
                <w:szCs w:val="18"/>
              </w:rPr>
              <w:t>Post-traumatic growth, PTGI scoring, domain V, appreciation of life</w:t>
            </w:r>
          </w:p>
        </w:tc>
      </w:tr>
      <w:tr w:rsidR="00575C91" w14:paraId="5A83D259"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0B14067B" w14:textId="77777777" w:rsidR="00575C91" w:rsidRDefault="004D090E">
            <w:pPr>
              <w:widowControl w:val="0"/>
              <w:spacing w:before="100" w:after="100" w:line="240" w:lineRule="exact"/>
              <w:ind w:left="100" w:right="100"/>
            </w:pPr>
            <w:r>
              <w:rPr>
                <w:rFonts w:eastAsia="Arial" w:cs="Arial"/>
                <w:color w:val="000000"/>
                <w:sz w:val="18"/>
                <w:szCs w:val="18"/>
              </w:rPr>
              <w:t>Mental health, resilience, coherence</w:t>
            </w:r>
          </w:p>
        </w:tc>
        <w:tc>
          <w:tcPr>
            <w:tcW w:w="3968" w:type="dxa"/>
            <w:tcBorders>
              <w:top w:val="single" w:sz="6" w:space="0" w:color="666666"/>
              <w:bottom w:val="single" w:sz="6" w:space="0" w:color="666666"/>
            </w:tcBorders>
            <w:shd w:val="clear" w:color="auto" w:fill="FFFFFF"/>
            <w:vAlign w:val="center"/>
          </w:tcPr>
          <w:p w14:paraId="1A4952B6" w14:textId="77777777" w:rsidR="00575C91" w:rsidRDefault="004D090E">
            <w:pPr>
              <w:widowControl w:val="0"/>
              <w:spacing w:before="100" w:after="100" w:line="240" w:lineRule="exact"/>
              <w:ind w:left="100" w:right="100"/>
            </w:pPr>
            <w:r>
              <w:rPr>
                <w:rFonts w:eastAsia="Arial" w:cs="Arial"/>
                <w:color w:val="000000"/>
                <w:sz w:val="18"/>
                <w:szCs w:val="18"/>
              </w:rPr>
              <w:t>RS13 score</w:t>
            </w:r>
          </w:p>
        </w:tc>
        <w:tc>
          <w:tcPr>
            <w:tcW w:w="5670" w:type="dxa"/>
            <w:tcBorders>
              <w:top w:val="single" w:sz="6" w:space="0" w:color="666666"/>
              <w:bottom w:val="single" w:sz="6" w:space="0" w:color="666666"/>
            </w:tcBorders>
            <w:shd w:val="clear" w:color="auto" w:fill="FFFFFF"/>
            <w:vAlign w:val="center"/>
          </w:tcPr>
          <w:p w14:paraId="09F6C22C" w14:textId="77777777" w:rsidR="00575C91" w:rsidRDefault="004D090E">
            <w:pPr>
              <w:widowControl w:val="0"/>
              <w:spacing w:before="100" w:after="100" w:line="240" w:lineRule="exact"/>
              <w:ind w:left="100" w:right="100"/>
            </w:pPr>
            <w:r>
              <w:rPr>
                <w:rFonts w:eastAsia="Arial" w:cs="Arial"/>
                <w:color w:val="000000"/>
                <w:sz w:val="18"/>
                <w:szCs w:val="18"/>
              </w:rPr>
              <w:t>Resilience, RS13 score</w:t>
            </w:r>
          </w:p>
        </w:tc>
      </w:tr>
      <w:tr w:rsidR="00575C91" w14:paraId="782BB17F"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0E297B4C"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686BD9B7" w14:textId="77777777" w:rsidR="00575C91" w:rsidRDefault="004D090E">
            <w:pPr>
              <w:widowControl w:val="0"/>
              <w:spacing w:before="100" w:after="100" w:line="240" w:lineRule="exact"/>
              <w:ind w:left="100" w:right="100"/>
            </w:pPr>
            <w:r>
              <w:rPr>
                <w:rFonts w:eastAsia="Arial" w:cs="Arial"/>
                <w:color w:val="000000"/>
                <w:sz w:val="18"/>
                <w:szCs w:val="18"/>
              </w:rPr>
              <w:t>RS13 resilience class</w:t>
            </w:r>
          </w:p>
        </w:tc>
        <w:tc>
          <w:tcPr>
            <w:tcW w:w="5670" w:type="dxa"/>
            <w:tcBorders>
              <w:top w:val="single" w:sz="6" w:space="0" w:color="666666"/>
              <w:bottom w:val="single" w:sz="6" w:space="0" w:color="666666"/>
            </w:tcBorders>
            <w:shd w:val="clear" w:color="auto" w:fill="FFFFFF"/>
            <w:vAlign w:val="center"/>
          </w:tcPr>
          <w:p w14:paraId="0C8C29C9" w14:textId="77777777" w:rsidR="00575C91" w:rsidRDefault="004D090E">
            <w:pPr>
              <w:widowControl w:val="0"/>
              <w:spacing w:before="100" w:after="100" w:line="240" w:lineRule="exact"/>
              <w:ind w:left="100" w:right="100"/>
            </w:pPr>
            <w:r>
              <w:rPr>
                <w:rFonts w:eastAsia="Arial" w:cs="Arial"/>
                <w:color w:val="000000"/>
                <w:sz w:val="18"/>
                <w:szCs w:val="18"/>
              </w:rPr>
              <w:t>Resilience, RS13 class</w:t>
            </w:r>
          </w:p>
        </w:tc>
      </w:tr>
      <w:tr w:rsidR="00575C91" w14:paraId="3482BCA5"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3F455F28"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63604B7C" w14:textId="77777777" w:rsidR="00575C91" w:rsidRDefault="004D090E">
            <w:pPr>
              <w:widowControl w:val="0"/>
              <w:spacing w:before="100" w:after="100" w:line="240" w:lineRule="exact"/>
              <w:ind w:left="100" w:right="100"/>
            </w:pPr>
            <w:r>
              <w:rPr>
                <w:rFonts w:eastAsia="Arial" w:cs="Arial"/>
                <w:color w:val="000000"/>
                <w:sz w:val="18"/>
                <w:szCs w:val="18"/>
              </w:rPr>
              <w:t>SOC-9L score</w:t>
            </w:r>
          </w:p>
        </w:tc>
        <w:tc>
          <w:tcPr>
            <w:tcW w:w="5670" w:type="dxa"/>
            <w:tcBorders>
              <w:top w:val="single" w:sz="6" w:space="0" w:color="666666"/>
              <w:bottom w:val="single" w:sz="6" w:space="0" w:color="666666"/>
            </w:tcBorders>
            <w:shd w:val="clear" w:color="auto" w:fill="FFFFFF"/>
            <w:vAlign w:val="center"/>
          </w:tcPr>
          <w:p w14:paraId="003CB89B" w14:textId="77777777" w:rsidR="00575C91" w:rsidRDefault="004D090E">
            <w:pPr>
              <w:widowControl w:val="0"/>
              <w:spacing w:before="100" w:after="100" w:line="240" w:lineRule="exact"/>
              <w:ind w:left="100" w:right="100"/>
            </w:pPr>
            <w:r>
              <w:rPr>
                <w:rFonts w:eastAsia="Arial" w:cs="Arial"/>
                <w:color w:val="000000"/>
                <w:sz w:val="18"/>
                <w:szCs w:val="18"/>
              </w:rPr>
              <w:t>Lack of sense of coherence, SOC-9L score</w:t>
            </w:r>
          </w:p>
        </w:tc>
      </w:tr>
      <w:tr w:rsidR="00575C91" w14:paraId="1E746ECA"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168BD179"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0CEFD46B" w14:textId="77777777" w:rsidR="00575C91" w:rsidRDefault="004D090E">
            <w:pPr>
              <w:widowControl w:val="0"/>
              <w:spacing w:before="100" w:after="100" w:line="240" w:lineRule="exact"/>
              <w:ind w:left="100" w:right="100"/>
            </w:pPr>
            <w:r>
              <w:rPr>
                <w:rFonts w:eastAsia="Arial" w:cs="Arial"/>
                <w:color w:val="000000"/>
                <w:sz w:val="18"/>
                <w:szCs w:val="18"/>
              </w:rPr>
              <w:t>PHQ-9 score</w:t>
            </w:r>
          </w:p>
        </w:tc>
        <w:tc>
          <w:tcPr>
            <w:tcW w:w="5670" w:type="dxa"/>
            <w:tcBorders>
              <w:top w:val="single" w:sz="6" w:space="0" w:color="666666"/>
              <w:bottom w:val="single" w:sz="6" w:space="0" w:color="666666"/>
            </w:tcBorders>
            <w:shd w:val="clear" w:color="auto" w:fill="FFFFFF"/>
            <w:vAlign w:val="center"/>
          </w:tcPr>
          <w:p w14:paraId="67B4CEF5" w14:textId="77777777" w:rsidR="00575C91" w:rsidRDefault="004D090E">
            <w:pPr>
              <w:widowControl w:val="0"/>
              <w:spacing w:before="100" w:after="100" w:line="240" w:lineRule="exact"/>
              <w:ind w:left="100" w:right="100"/>
            </w:pPr>
            <w:r>
              <w:rPr>
                <w:rFonts w:eastAsia="Arial" w:cs="Arial"/>
                <w:color w:val="000000"/>
                <w:sz w:val="18"/>
                <w:szCs w:val="18"/>
              </w:rPr>
              <w:t>PHQ-9 score, depression</w:t>
            </w:r>
          </w:p>
        </w:tc>
      </w:tr>
      <w:tr w:rsidR="00575C91" w14:paraId="18593A0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3CAF06E"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4B769CE1" w14:textId="77777777" w:rsidR="00575C91" w:rsidRDefault="00850172">
            <w:pPr>
              <w:widowControl w:val="0"/>
              <w:spacing w:before="100" w:after="100" w:line="240" w:lineRule="exact"/>
              <w:ind w:left="100" w:right="100"/>
            </w:pPr>
            <w:r>
              <w:rPr>
                <w:rFonts w:eastAsia="Arial" w:cs="Arial"/>
                <w:color w:val="000000"/>
                <w:sz w:val="18"/>
                <w:szCs w:val="18"/>
              </w:rPr>
              <w:t>Clinically relevant depressive</w:t>
            </w:r>
            <w:r w:rsidR="004D090E">
              <w:rPr>
                <w:rFonts w:eastAsia="Arial" w:cs="Arial"/>
                <w:color w:val="000000"/>
                <w:sz w:val="18"/>
                <w:szCs w:val="18"/>
              </w:rPr>
              <w:t xml:space="preserve"> symptoms (PHQ-9 ≥11)</w:t>
            </w:r>
          </w:p>
        </w:tc>
        <w:tc>
          <w:tcPr>
            <w:tcW w:w="5670" w:type="dxa"/>
            <w:tcBorders>
              <w:top w:val="single" w:sz="6" w:space="0" w:color="666666"/>
              <w:bottom w:val="single" w:sz="6" w:space="0" w:color="666666"/>
            </w:tcBorders>
            <w:shd w:val="clear" w:color="auto" w:fill="FFFFFF"/>
            <w:vAlign w:val="center"/>
          </w:tcPr>
          <w:p w14:paraId="206D3364" w14:textId="77777777" w:rsidR="00575C91" w:rsidRDefault="004D090E">
            <w:pPr>
              <w:widowControl w:val="0"/>
              <w:spacing w:before="100" w:after="100" w:line="240" w:lineRule="exact"/>
              <w:ind w:left="100" w:right="100"/>
            </w:pPr>
            <w:r>
              <w:rPr>
                <w:rFonts w:eastAsia="Arial" w:cs="Arial"/>
                <w:color w:val="000000"/>
                <w:sz w:val="18"/>
                <w:szCs w:val="18"/>
              </w:rPr>
              <w:t>PHQ-9 score, depression symptoms</w:t>
            </w:r>
          </w:p>
        </w:tc>
      </w:tr>
      <w:tr w:rsidR="00575C91" w14:paraId="13FB1BBF"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3213E8F3"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40DC73EA" w14:textId="77777777" w:rsidR="00575C91" w:rsidRDefault="004D090E">
            <w:pPr>
              <w:widowControl w:val="0"/>
              <w:spacing w:before="100" w:after="100" w:line="240" w:lineRule="exact"/>
              <w:ind w:left="100" w:right="100"/>
            </w:pPr>
            <w:r>
              <w:rPr>
                <w:rFonts w:eastAsia="Arial" w:cs="Arial"/>
                <w:color w:val="000000"/>
                <w:sz w:val="18"/>
                <w:szCs w:val="18"/>
              </w:rPr>
              <w:t>GAD-7 score</w:t>
            </w:r>
          </w:p>
        </w:tc>
        <w:tc>
          <w:tcPr>
            <w:tcW w:w="5670" w:type="dxa"/>
            <w:tcBorders>
              <w:top w:val="single" w:sz="6" w:space="0" w:color="666666"/>
              <w:bottom w:val="single" w:sz="6" w:space="0" w:color="666666"/>
            </w:tcBorders>
            <w:shd w:val="clear" w:color="auto" w:fill="FFFFFF"/>
            <w:vAlign w:val="center"/>
          </w:tcPr>
          <w:p w14:paraId="6457B657" w14:textId="77777777" w:rsidR="00575C91" w:rsidRDefault="004D090E">
            <w:pPr>
              <w:widowControl w:val="0"/>
              <w:spacing w:before="100" w:after="100" w:line="240" w:lineRule="exact"/>
              <w:ind w:left="100" w:right="100"/>
            </w:pPr>
            <w:r>
              <w:rPr>
                <w:rFonts w:eastAsia="Arial" w:cs="Arial"/>
                <w:color w:val="000000"/>
                <w:sz w:val="18"/>
                <w:szCs w:val="18"/>
              </w:rPr>
              <w:t>GAD-7 score, anxiety</w:t>
            </w:r>
          </w:p>
        </w:tc>
      </w:tr>
      <w:tr w:rsidR="00575C91" w14:paraId="1B9CA54A"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236436B2"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56930901" w14:textId="77777777" w:rsidR="00575C91" w:rsidRDefault="00850172">
            <w:pPr>
              <w:widowControl w:val="0"/>
              <w:spacing w:before="100" w:after="100" w:line="240" w:lineRule="exact"/>
              <w:ind w:left="100" w:right="100"/>
            </w:pPr>
            <w:r>
              <w:rPr>
                <w:rFonts w:eastAsia="Arial" w:cs="Arial"/>
                <w:color w:val="000000"/>
                <w:sz w:val="18"/>
                <w:szCs w:val="18"/>
              </w:rPr>
              <w:t xml:space="preserve">Clinically relevant anxiety symptoms </w:t>
            </w:r>
            <w:r w:rsidR="004D090E">
              <w:rPr>
                <w:rFonts w:eastAsia="Arial" w:cs="Arial"/>
                <w:color w:val="000000"/>
                <w:sz w:val="18"/>
                <w:szCs w:val="18"/>
              </w:rPr>
              <w:t>(GAD-7 ≥10)</w:t>
            </w:r>
          </w:p>
        </w:tc>
        <w:tc>
          <w:tcPr>
            <w:tcW w:w="5670" w:type="dxa"/>
            <w:tcBorders>
              <w:top w:val="single" w:sz="6" w:space="0" w:color="666666"/>
              <w:bottom w:val="single" w:sz="6" w:space="0" w:color="666666"/>
            </w:tcBorders>
            <w:shd w:val="clear" w:color="auto" w:fill="FFFFFF"/>
            <w:vAlign w:val="center"/>
          </w:tcPr>
          <w:p w14:paraId="61CD49FF" w14:textId="77777777" w:rsidR="00575C91" w:rsidRDefault="004D090E">
            <w:pPr>
              <w:widowControl w:val="0"/>
              <w:spacing w:before="100" w:after="100" w:line="240" w:lineRule="exact"/>
              <w:ind w:left="100" w:right="100"/>
            </w:pPr>
            <w:r>
              <w:rPr>
                <w:rFonts w:eastAsia="Arial" w:cs="Arial"/>
                <w:color w:val="000000"/>
                <w:sz w:val="18"/>
                <w:szCs w:val="18"/>
              </w:rPr>
              <w:t>GAD-7 score, anxiety symptoms</w:t>
            </w:r>
          </w:p>
        </w:tc>
      </w:tr>
      <w:tr w:rsidR="00575C91" w14:paraId="7E1FF02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37DBFB4"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6A304297" w14:textId="77777777" w:rsidR="00575C91" w:rsidRDefault="004D090E">
            <w:pPr>
              <w:widowControl w:val="0"/>
              <w:spacing w:before="100" w:after="100" w:line="240" w:lineRule="exact"/>
              <w:ind w:left="100" w:right="100"/>
            </w:pPr>
            <w:r>
              <w:rPr>
                <w:rFonts w:eastAsia="Arial" w:cs="Arial"/>
                <w:color w:val="000000"/>
                <w:sz w:val="18"/>
                <w:szCs w:val="18"/>
              </w:rPr>
              <w:t>PHQ-panic score</w:t>
            </w:r>
          </w:p>
        </w:tc>
        <w:tc>
          <w:tcPr>
            <w:tcW w:w="5670" w:type="dxa"/>
            <w:tcBorders>
              <w:top w:val="single" w:sz="6" w:space="0" w:color="666666"/>
              <w:bottom w:val="single" w:sz="6" w:space="0" w:color="666666"/>
            </w:tcBorders>
            <w:shd w:val="clear" w:color="auto" w:fill="FFFFFF"/>
            <w:vAlign w:val="center"/>
          </w:tcPr>
          <w:p w14:paraId="587791C4" w14:textId="77777777" w:rsidR="00575C91" w:rsidRDefault="004D090E">
            <w:pPr>
              <w:widowControl w:val="0"/>
              <w:spacing w:before="100" w:after="100" w:line="240" w:lineRule="exact"/>
              <w:ind w:left="100" w:right="100"/>
            </w:pPr>
            <w:r>
              <w:rPr>
                <w:rFonts w:eastAsia="Arial" w:cs="Arial"/>
                <w:color w:val="000000"/>
                <w:sz w:val="18"/>
                <w:szCs w:val="18"/>
              </w:rPr>
              <w:t>PHQ panic 4 item score</w:t>
            </w:r>
          </w:p>
        </w:tc>
      </w:tr>
      <w:tr w:rsidR="00575C91" w14:paraId="29E58763"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2A4D1436"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6A0D21D3" w14:textId="77777777" w:rsidR="00575C91" w:rsidRDefault="004D090E">
            <w:pPr>
              <w:widowControl w:val="0"/>
              <w:spacing w:before="100" w:after="100" w:line="240" w:lineRule="exact"/>
              <w:ind w:left="100" w:right="100"/>
            </w:pPr>
            <w:r>
              <w:rPr>
                <w:rFonts w:eastAsia="Arial" w:cs="Arial"/>
                <w:color w:val="000000"/>
                <w:sz w:val="18"/>
                <w:szCs w:val="18"/>
              </w:rPr>
              <w:t>Panic symptoms (PHQ-panic)</w:t>
            </w:r>
          </w:p>
        </w:tc>
        <w:tc>
          <w:tcPr>
            <w:tcW w:w="5670" w:type="dxa"/>
            <w:tcBorders>
              <w:top w:val="single" w:sz="6" w:space="0" w:color="666666"/>
              <w:bottom w:val="single" w:sz="6" w:space="0" w:color="666666"/>
            </w:tcBorders>
            <w:shd w:val="clear" w:color="auto" w:fill="FFFFFF"/>
            <w:vAlign w:val="center"/>
          </w:tcPr>
          <w:p w14:paraId="14D77D10" w14:textId="77777777" w:rsidR="00575C91" w:rsidRDefault="004D090E">
            <w:pPr>
              <w:widowControl w:val="0"/>
              <w:spacing w:before="100" w:after="100" w:line="240" w:lineRule="exact"/>
              <w:ind w:left="100" w:right="100"/>
            </w:pPr>
            <w:r>
              <w:rPr>
                <w:rFonts w:eastAsia="Arial" w:cs="Arial"/>
                <w:color w:val="000000"/>
                <w:sz w:val="18"/>
                <w:szCs w:val="18"/>
              </w:rPr>
              <w:t>PHQ panic positivity</w:t>
            </w:r>
          </w:p>
        </w:tc>
      </w:tr>
      <w:tr w:rsidR="00575C91" w14:paraId="4D18A834"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58799C2"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1E229B8B" w14:textId="77777777" w:rsidR="00575C91" w:rsidRDefault="004D090E">
            <w:pPr>
              <w:widowControl w:val="0"/>
              <w:spacing w:before="100" w:after="100" w:line="240" w:lineRule="exact"/>
              <w:ind w:left="100" w:right="100"/>
            </w:pPr>
            <w:r>
              <w:rPr>
                <w:rFonts w:eastAsia="Arial" w:cs="Arial"/>
                <w:color w:val="000000"/>
                <w:sz w:val="18"/>
                <w:szCs w:val="18"/>
              </w:rPr>
              <w:t>PHQ-15 score</w:t>
            </w:r>
          </w:p>
        </w:tc>
        <w:tc>
          <w:tcPr>
            <w:tcW w:w="5670" w:type="dxa"/>
            <w:tcBorders>
              <w:top w:val="single" w:sz="6" w:space="0" w:color="666666"/>
              <w:bottom w:val="single" w:sz="6" w:space="0" w:color="666666"/>
            </w:tcBorders>
            <w:shd w:val="clear" w:color="auto" w:fill="FFFFFF"/>
            <w:vAlign w:val="center"/>
          </w:tcPr>
          <w:p w14:paraId="30B5E4D6" w14:textId="77777777" w:rsidR="00575C91" w:rsidRDefault="004D090E" w:rsidP="00850172">
            <w:pPr>
              <w:widowControl w:val="0"/>
              <w:spacing w:before="100" w:after="100" w:line="240" w:lineRule="exact"/>
              <w:ind w:left="100" w:right="100"/>
            </w:pPr>
            <w:r>
              <w:rPr>
                <w:rFonts w:eastAsia="Arial" w:cs="Arial"/>
                <w:color w:val="000000"/>
                <w:sz w:val="18"/>
                <w:szCs w:val="18"/>
              </w:rPr>
              <w:t xml:space="preserve">PHQ-15 </w:t>
            </w:r>
            <w:r w:rsidR="00850172">
              <w:rPr>
                <w:rFonts w:eastAsia="Arial" w:cs="Arial"/>
                <w:color w:val="000000"/>
                <w:sz w:val="18"/>
                <w:szCs w:val="18"/>
              </w:rPr>
              <w:t>score</w:t>
            </w:r>
            <w:r>
              <w:rPr>
                <w:rFonts w:eastAsia="Arial" w:cs="Arial"/>
                <w:color w:val="000000"/>
                <w:sz w:val="18"/>
                <w:szCs w:val="18"/>
              </w:rPr>
              <w:t>, somatic symptoms</w:t>
            </w:r>
          </w:p>
        </w:tc>
      </w:tr>
      <w:tr w:rsidR="00575C91" w14:paraId="27B72F38"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45F9B126"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170DEBFA" w14:textId="5E0BD517" w:rsidR="00575C91" w:rsidRDefault="00850172">
            <w:pPr>
              <w:widowControl w:val="0"/>
              <w:spacing w:before="100" w:after="100" w:line="240" w:lineRule="exact"/>
              <w:ind w:left="100" w:right="100"/>
            </w:pPr>
            <w:r w:rsidRPr="00850172">
              <w:rPr>
                <w:rFonts w:eastAsia="Arial" w:cs="Arial"/>
                <w:color w:val="000000"/>
                <w:sz w:val="18"/>
                <w:szCs w:val="18"/>
              </w:rPr>
              <w:t xml:space="preserve">Clinically relevant </w:t>
            </w:r>
            <w:r w:rsidR="00E05C6C">
              <w:rPr>
                <w:rFonts w:eastAsia="Arial" w:cs="Arial"/>
                <w:color w:val="000000"/>
                <w:sz w:val="18"/>
                <w:szCs w:val="18"/>
              </w:rPr>
              <w:t>somatization</w:t>
            </w:r>
            <w:r w:rsidRPr="00850172">
              <w:rPr>
                <w:rFonts w:eastAsia="Arial" w:cs="Arial"/>
                <w:color w:val="000000"/>
                <w:sz w:val="18"/>
                <w:szCs w:val="18"/>
              </w:rPr>
              <w:t xml:space="preserve"> symptoms (PHQ-15 ≥11)</w:t>
            </w:r>
          </w:p>
        </w:tc>
        <w:tc>
          <w:tcPr>
            <w:tcW w:w="5670" w:type="dxa"/>
            <w:tcBorders>
              <w:top w:val="single" w:sz="6" w:space="0" w:color="666666"/>
              <w:bottom w:val="single" w:sz="6" w:space="0" w:color="666666"/>
            </w:tcBorders>
            <w:shd w:val="clear" w:color="auto" w:fill="FFFFFF"/>
            <w:vAlign w:val="center"/>
          </w:tcPr>
          <w:p w14:paraId="0C22A240" w14:textId="77777777" w:rsidR="00575C91" w:rsidRDefault="004D090E" w:rsidP="00850172">
            <w:pPr>
              <w:widowControl w:val="0"/>
              <w:spacing w:before="100" w:after="100" w:line="240" w:lineRule="exact"/>
              <w:ind w:left="100" w:right="100"/>
            </w:pPr>
            <w:r>
              <w:rPr>
                <w:rFonts w:eastAsia="Arial" w:cs="Arial"/>
                <w:color w:val="000000"/>
                <w:sz w:val="18"/>
                <w:szCs w:val="18"/>
              </w:rPr>
              <w:t xml:space="preserve">PHQ-15 </w:t>
            </w:r>
            <w:r w:rsidR="00850172">
              <w:rPr>
                <w:rFonts w:eastAsia="Arial" w:cs="Arial"/>
                <w:color w:val="000000"/>
                <w:sz w:val="18"/>
                <w:szCs w:val="18"/>
              </w:rPr>
              <w:t>score</w:t>
            </w:r>
            <w:r>
              <w:rPr>
                <w:rFonts w:eastAsia="Arial" w:cs="Arial"/>
                <w:color w:val="000000"/>
                <w:sz w:val="18"/>
                <w:szCs w:val="18"/>
              </w:rPr>
              <w:t>, clinically relevant somatic symptoms</w:t>
            </w:r>
          </w:p>
        </w:tc>
      </w:tr>
      <w:tr w:rsidR="00575C91" w14:paraId="40D5E836" w14:textId="77777777">
        <w:trPr>
          <w:trHeight w:val="360"/>
          <w:jc w:val="center"/>
        </w:trPr>
        <w:tc>
          <w:tcPr>
            <w:tcW w:w="1304" w:type="dxa"/>
            <w:vMerge w:val="restart"/>
            <w:tcBorders>
              <w:top w:val="single" w:sz="6" w:space="0" w:color="666666"/>
              <w:bottom w:val="single" w:sz="12" w:space="0" w:color="666666"/>
            </w:tcBorders>
            <w:shd w:val="clear" w:color="auto" w:fill="FFFFFF"/>
            <w:vAlign w:val="center"/>
          </w:tcPr>
          <w:p w14:paraId="399B3323" w14:textId="77777777" w:rsidR="00575C91" w:rsidRDefault="004D090E">
            <w:pPr>
              <w:widowControl w:val="0"/>
              <w:spacing w:before="100" w:after="100" w:line="240" w:lineRule="exact"/>
              <w:ind w:left="100" w:right="100"/>
            </w:pPr>
            <w:r>
              <w:rPr>
                <w:rFonts w:eastAsia="Arial" w:cs="Arial"/>
                <w:color w:val="000000"/>
                <w:sz w:val="18"/>
                <w:szCs w:val="18"/>
              </w:rPr>
              <w:t>Quality of life</w:t>
            </w:r>
          </w:p>
        </w:tc>
        <w:tc>
          <w:tcPr>
            <w:tcW w:w="3968" w:type="dxa"/>
            <w:tcBorders>
              <w:top w:val="single" w:sz="6" w:space="0" w:color="666666"/>
              <w:bottom w:val="single" w:sz="6" w:space="0" w:color="666666"/>
            </w:tcBorders>
            <w:shd w:val="clear" w:color="auto" w:fill="FFFFFF"/>
            <w:vAlign w:val="center"/>
          </w:tcPr>
          <w:p w14:paraId="12059D9C" w14:textId="77777777" w:rsidR="00575C91" w:rsidRDefault="004D090E">
            <w:pPr>
              <w:widowControl w:val="0"/>
              <w:spacing w:before="100" w:after="100" w:line="240" w:lineRule="exact"/>
              <w:ind w:left="100" w:right="100"/>
            </w:pPr>
            <w:r>
              <w:rPr>
                <w:rFonts w:eastAsia="Arial" w:cs="Arial"/>
                <w:color w:val="000000"/>
                <w:sz w:val="18"/>
                <w:szCs w:val="18"/>
              </w:rPr>
              <w:t>EUROHIS-QOL 8 mean score</w:t>
            </w:r>
          </w:p>
        </w:tc>
        <w:tc>
          <w:tcPr>
            <w:tcW w:w="5670" w:type="dxa"/>
            <w:tcBorders>
              <w:top w:val="single" w:sz="6" w:space="0" w:color="666666"/>
              <w:bottom w:val="single" w:sz="6" w:space="0" w:color="666666"/>
            </w:tcBorders>
            <w:shd w:val="clear" w:color="auto" w:fill="FFFFFF"/>
            <w:vAlign w:val="center"/>
          </w:tcPr>
          <w:p w14:paraId="7C7C1F9E"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mean of all items</w:t>
            </w:r>
          </w:p>
        </w:tc>
      </w:tr>
      <w:tr w:rsidR="00575C91" w14:paraId="0FF9C961" w14:textId="77777777">
        <w:trPr>
          <w:trHeight w:val="360"/>
          <w:jc w:val="center"/>
        </w:trPr>
        <w:tc>
          <w:tcPr>
            <w:tcW w:w="1304" w:type="dxa"/>
            <w:vMerge/>
            <w:tcBorders>
              <w:top w:val="single" w:sz="12" w:space="0" w:color="666666"/>
              <w:bottom w:val="single" w:sz="6" w:space="0" w:color="666666"/>
            </w:tcBorders>
            <w:shd w:val="clear" w:color="auto" w:fill="FFFFFF"/>
            <w:vAlign w:val="center"/>
          </w:tcPr>
          <w:p w14:paraId="693A242D"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768AB3E7" w14:textId="77777777" w:rsidR="00575C91" w:rsidRDefault="004D090E">
            <w:pPr>
              <w:widowControl w:val="0"/>
              <w:spacing w:before="100" w:after="100" w:line="240" w:lineRule="exact"/>
              <w:ind w:left="100" w:right="100"/>
            </w:pPr>
            <w:r>
              <w:rPr>
                <w:rFonts w:eastAsia="Arial" w:cs="Arial"/>
                <w:color w:val="000000"/>
                <w:sz w:val="18"/>
                <w:szCs w:val="18"/>
              </w:rPr>
              <w:t>EUROHIS-QOL 8 QoL score</w:t>
            </w:r>
          </w:p>
        </w:tc>
        <w:tc>
          <w:tcPr>
            <w:tcW w:w="5670" w:type="dxa"/>
            <w:tcBorders>
              <w:top w:val="single" w:sz="6" w:space="0" w:color="666666"/>
              <w:bottom w:val="single" w:sz="6" w:space="0" w:color="666666"/>
            </w:tcBorders>
            <w:shd w:val="clear" w:color="auto" w:fill="FFFFFF"/>
            <w:vAlign w:val="center"/>
          </w:tcPr>
          <w:p w14:paraId="422491CA"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QoL</w:t>
            </w:r>
          </w:p>
        </w:tc>
      </w:tr>
      <w:tr w:rsidR="00575C91" w14:paraId="2C31E015"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CAF3D4A"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69CF42C8" w14:textId="77777777" w:rsidR="00575C91" w:rsidRDefault="004D090E">
            <w:pPr>
              <w:widowControl w:val="0"/>
              <w:spacing w:before="100" w:after="100" w:line="240" w:lineRule="exact"/>
              <w:ind w:left="100" w:right="100"/>
            </w:pPr>
            <w:r>
              <w:rPr>
                <w:rFonts w:eastAsia="Arial" w:cs="Arial"/>
                <w:color w:val="000000"/>
                <w:sz w:val="18"/>
                <w:szCs w:val="18"/>
              </w:rPr>
              <w:t>EUROHIS-QOL 8 health score</w:t>
            </w:r>
          </w:p>
        </w:tc>
        <w:tc>
          <w:tcPr>
            <w:tcW w:w="5670" w:type="dxa"/>
            <w:tcBorders>
              <w:top w:val="single" w:sz="6" w:space="0" w:color="666666"/>
              <w:bottom w:val="single" w:sz="6" w:space="0" w:color="666666"/>
            </w:tcBorders>
            <w:shd w:val="clear" w:color="auto" w:fill="FFFFFF"/>
            <w:vAlign w:val="center"/>
          </w:tcPr>
          <w:p w14:paraId="4F41D915"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health</w:t>
            </w:r>
          </w:p>
        </w:tc>
      </w:tr>
      <w:tr w:rsidR="00575C91" w14:paraId="4FE172EF"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106E5D39"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74FB1424" w14:textId="77777777" w:rsidR="00575C91" w:rsidRDefault="004D090E">
            <w:pPr>
              <w:widowControl w:val="0"/>
              <w:spacing w:before="100" w:after="100" w:line="240" w:lineRule="exact"/>
              <w:ind w:left="100" w:right="100"/>
            </w:pPr>
            <w:r>
              <w:rPr>
                <w:rFonts w:eastAsia="Arial" w:cs="Arial"/>
                <w:color w:val="000000"/>
                <w:sz w:val="18"/>
                <w:szCs w:val="18"/>
              </w:rPr>
              <w:t>EUROHIS-QOL 8 energy score</w:t>
            </w:r>
          </w:p>
        </w:tc>
        <w:tc>
          <w:tcPr>
            <w:tcW w:w="5670" w:type="dxa"/>
            <w:tcBorders>
              <w:top w:val="single" w:sz="6" w:space="0" w:color="666666"/>
              <w:bottom w:val="single" w:sz="6" w:space="0" w:color="666666"/>
            </w:tcBorders>
            <w:shd w:val="clear" w:color="auto" w:fill="FFFFFF"/>
            <w:vAlign w:val="center"/>
          </w:tcPr>
          <w:p w14:paraId="5F40B15F"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energy</w:t>
            </w:r>
          </w:p>
        </w:tc>
      </w:tr>
      <w:tr w:rsidR="00575C91" w14:paraId="713E9DEC"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17032A78"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6F8109CB" w14:textId="77777777" w:rsidR="00575C91" w:rsidRDefault="004D090E">
            <w:pPr>
              <w:widowControl w:val="0"/>
              <w:spacing w:before="100" w:after="100" w:line="240" w:lineRule="exact"/>
              <w:ind w:left="100" w:right="100"/>
            </w:pPr>
            <w:r>
              <w:rPr>
                <w:rFonts w:eastAsia="Arial" w:cs="Arial"/>
                <w:color w:val="000000"/>
                <w:sz w:val="18"/>
                <w:szCs w:val="18"/>
              </w:rPr>
              <w:t>EUROHIS-QOL 8 finances score</w:t>
            </w:r>
          </w:p>
        </w:tc>
        <w:tc>
          <w:tcPr>
            <w:tcW w:w="5670" w:type="dxa"/>
            <w:tcBorders>
              <w:top w:val="single" w:sz="6" w:space="0" w:color="666666"/>
              <w:bottom w:val="single" w:sz="6" w:space="0" w:color="666666"/>
            </w:tcBorders>
            <w:shd w:val="clear" w:color="auto" w:fill="FFFFFF"/>
            <w:vAlign w:val="center"/>
          </w:tcPr>
          <w:p w14:paraId="4461A689"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financial aspects</w:t>
            </w:r>
          </w:p>
        </w:tc>
      </w:tr>
      <w:tr w:rsidR="00575C91" w14:paraId="6EEFB9E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0A3D63DE"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702CFC4F" w14:textId="77777777" w:rsidR="00575C91" w:rsidRDefault="004D090E">
            <w:pPr>
              <w:widowControl w:val="0"/>
              <w:spacing w:before="100" w:after="100" w:line="240" w:lineRule="exact"/>
              <w:ind w:left="100" w:right="100"/>
            </w:pPr>
            <w:r>
              <w:rPr>
                <w:rFonts w:eastAsia="Arial" w:cs="Arial"/>
                <w:color w:val="000000"/>
                <w:sz w:val="18"/>
                <w:szCs w:val="18"/>
              </w:rPr>
              <w:t>EUROHIS-QOL 8 activity score</w:t>
            </w:r>
          </w:p>
        </w:tc>
        <w:tc>
          <w:tcPr>
            <w:tcW w:w="5670" w:type="dxa"/>
            <w:tcBorders>
              <w:top w:val="single" w:sz="6" w:space="0" w:color="666666"/>
              <w:bottom w:val="single" w:sz="6" w:space="0" w:color="666666"/>
            </w:tcBorders>
            <w:shd w:val="clear" w:color="auto" w:fill="FFFFFF"/>
            <w:vAlign w:val="center"/>
          </w:tcPr>
          <w:p w14:paraId="08D8598A"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activity</w:t>
            </w:r>
          </w:p>
        </w:tc>
      </w:tr>
      <w:tr w:rsidR="00575C91" w14:paraId="6635DFF1"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DBBCAA6"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285A4CB3" w14:textId="77777777" w:rsidR="00575C91" w:rsidRDefault="004D090E">
            <w:pPr>
              <w:widowControl w:val="0"/>
              <w:spacing w:before="100" w:after="100" w:line="240" w:lineRule="exact"/>
              <w:ind w:left="100" w:right="100"/>
            </w:pPr>
            <w:r>
              <w:rPr>
                <w:rFonts w:eastAsia="Arial" w:cs="Arial"/>
                <w:color w:val="000000"/>
                <w:sz w:val="18"/>
                <w:szCs w:val="18"/>
              </w:rPr>
              <w:t>EUROHIS-QOL 8 self-esteem score</w:t>
            </w:r>
          </w:p>
        </w:tc>
        <w:tc>
          <w:tcPr>
            <w:tcW w:w="5670" w:type="dxa"/>
            <w:tcBorders>
              <w:top w:val="single" w:sz="6" w:space="0" w:color="666666"/>
              <w:bottom w:val="single" w:sz="6" w:space="0" w:color="666666"/>
            </w:tcBorders>
            <w:shd w:val="clear" w:color="auto" w:fill="FFFFFF"/>
            <w:vAlign w:val="center"/>
          </w:tcPr>
          <w:p w14:paraId="2B3D3563"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self-esteem</w:t>
            </w:r>
          </w:p>
        </w:tc>
      </w:tr>
      <w:tr w:rsidR="00575C91" w14:paraId="43A37EDB"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3BDD1D9B" w14:textId="77777777" w:rsidR="00575C91" w:rsidRDefault="00575C91">
            <w:pPr>
              <w:widowControl w:val="0"/>
              <w:spacing w:before="100" w:after="100" w:line="240" w:lineRule="exact"/>
              <w:ind w:left="100" w:right="100"/>
            </w:pPr>
          </w:p>
        </w:tc>
        <w:tc>
          <w:tcPr>
            <w:tcW w:w="3968" w:type="dxa"/>
            <w:tcBorders>
              <w:top w:val="single" w:sz="6" w:space="0" w:color="666666"/>
              <w:bottom w:val="single" w:sz="6" w:space="0" w:color="666666"/>
            </w:tcBorders>
            <w:shd w:val="clear" w:color="auto" w:fill="FFFFFF"/>
            <w:vAlign w:val="center"/>
          </w:tcPr>
          <w:p w14:paraId="2CC5A338" w14:textId="77777777" w:rsidR="00575C91" w:rsidRDefault="004D090E">
            <w:pPr>
              <w:widowControl w:val="0"/>
              <w:spacing w:before="100" w:after="100" w:line="240" w:lineRule="exact"/>
              <w:ind w:left="100" w:right="100"/>
            </w:pPr>
            <w:r>
              <w:rPr>
                <w:rFonts w:eastAsia="Arial" w:cs="Arial"/>
                <w:color w:val="000000"/>
                <w:sz w:val="18"/>
                <w:szCs w:val="18"/>
              </w:rPr>
              <w:t>EUROHIS-QOL 8 relationship score</w:t>
            </w:r>
          </w:p>
        </w:tc>
        <w:tc>
          <w:tcPr>
            <w:tcW w:w="5670" w:type="dxa"/>
            <w:tcBorders>
              <w:top w:val="single" w:sz="6" w:space="0" w:color="666666"/>
              <w:bottom w:val="single" w:sz="6" w:space="0" w:color="666666"/>
            </w:tcBorders>
            <w:shd w:val="clear" w:color="auto" w:fill="FFFFFF"/>
            <w:vAlign w:val="center"/>
          </w:tcPr>
          <w:p w14:paraId="35136201"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relationship</w:t>
            </w:r>
          </w:p>
        </w:tc>
      </w:tr>
      <w:tr w:rsidR="00575C91" w14:paraId="791D0D77" w14:textId="77777777">
        <w:trPr>
          <w:trHeight w:val="360"/>
          <w:jc w:val="center"/>
        </w:trPr>
        <w:tc>
          <w:tcPr>
            <w:tcW w:w="1304" w:type="dxa"/>
            <w:vMerge/>
            <w:tcBorders>
              <w:top w:val="single" w:sz="6" w:space="0" w:color="666666"/>
              <w:bottom w:val="single" w:sz="12" w:space="0" w:color="666666"/>
            </w:tcBorders>
            <w:shd w:val="clear" w:color="auto" w:fill="FFFFFF"/>
            <w:vAlign w:val="center"/>
          </w:tcPr>
          <w:p w14:paraId="72465DC3" w14:textId="77777777" w:rsidR="00575C91" w:rsidRDefault="00575C91">
            <w:pPr>
              <w:widowControl w:val="0"/>
              <w:spacing w:before="100" w:after="100" w:line="240" w:lineRule="exact"/>
              <w:ind w:left="100" w:right="100"/>
            </w:pPr>
          </w:p>
        </w:tc>
        <w:tc>
          <w:tcPr>
            <w:tcW w:w="3968" w:type="dxa"/>
            <w:tcBorders>
              <w:top w:val="single" w:sz="6" w:space="0" w:color="666666"/>
              <w:bottom w:val="single" w:sz="12" w:space="0" w:color="666666"/>
            </w:tcBorders>
            <w:shd w:val="clear" w:color="auto" w:fill="FFFFFF"/>
            <w:vAlign w:val="center"/>
          </w:tcPr>
          <w:p w14:paraId="1088099D" w14:textId="77777777" w:rsidR="00575C91" w:rsidRDefault="004D090E">
            <w:pPr>
              <w:widowControl w:val="0"/>
              <w:spacing w:before="100" w:after="100" w:line="240" w:lineRule="exact"/>
              <w:ind w:left="100" w:right="100"/>
            </w:pPr>
            <w:r>
              <w:rPr>
                <w:rFonts w:eastAsia="Arial" w:cs="Arial"/>
                <w:color w:val="000000"/>
                <w:sz w:val="18"/>
                <w:szCs w:val="18"/>
              </w:rPr>
              <w:t>EUROHIS-QOL 8 housing score</w:t>
            </w:r>
          </w:p>
        </w:tc>
        <w:tc>
          <w:tcPr>
            <w:tcW w:w="5670" w:type="dxa"/>
            <w:tcBorders>
              <w:top w:val="single" w:sz="6" w:space="0" w:color="666666"/>
              <w:bottom w:val="single" w:sz="12" w:space="0" w:color="666666"/>
            </w:tcBorders>
            <w:shd w:val="clear" w:color="auto" w:fill="FFFFFF"/>
            <w:vAlign w:val="center"/>
          </w:tcPr>
          <w:p w14:paraId="4DE5849B" w14:textId="77777777" w:rsidR="00575C91" w:rsidRDefault="004D090E">
            <w:pPr>
              <w:widowControl w:val="0"/>
              <w:spacing w:before="100" w:after="100" w:line="240" w:lineRule="exact"/>
              <w:ind w:left="100" w:right="100"/>
            </w:pPr>
            <w:r>
              <w:rPr>
                <w:rFonts w:eastAsia="Arial" w:cs="Arial"/>
                <w:color w:val="000000"/>
                <w:sz w:val="18"/>
                <w:szCs w:val="18"/>
              </w:rPr>
              <w:t>Quality of life, EUROHIS-QOL 8 score housing</w:t>
            </w:r>
          </w:p>
        </w:tc>
      </w:tr>
      <w:tr w:rsidR="00575C91" w14:paraId="44855F06" w14:textId="77777777">
        <w:trPr>
          <w:trHeight w:val="360"/>
          <w:jc w:val="center"/>
        </w:trPr>
        <w:tc>
          <w:tcPr>
            <w:tcW w:w="10942" w:type="dxa"/>
            <w:gridSpan w:val="3"/>
            <w:tcBorders>
              <w:top w:val="single" w:sz="12" w:space="0" w:color="666666"/>
              <w:bottom w:val="single" w:sz="6" w:space="0" w:color="666666"/>
            </w:tcBorders>
            <w:shd w:val="clear" w:color="auto" w:fill="FFFFFF"/>
            <w:vAlign w:val="center"/>
          </w:tcPr>
          <w:p w14:paraId="6A9A824B"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w:t>
            </w:r>
          </w:p>
        </w:tc>
      </w:tr>
    </w:tbl>
    <w:p w14:paraId="4B9B329C" w14:textId="77777777" w:rsidR="00575C91" w:rsidRDefault="004D090E">
      <w:r>
        <w:br w:type="page"/>
      </w:r>
    </w:p>
    <w:p w14:paraId="1BF164D0" w14:textId="77777777" w:rsidR="00575C91" w:rsidRDefault="004D090E">
      <w:pPr>
        <w:pStyle w:val="TableCaption"/>
      </w:pPr>
      <w:r>
        <w:lastRenderedPageBreak/>
        <w:t>Supplementary Table S3: Consistency of the psychometric tools used in the study measured by McDonald's omega.</w:t>
      </w:r>
    </w:p>
    <w:tbl>
      <w:tblPr>
        <w:tblStyle w:val="Table"/>
        <w:tblW w:w="5386" w:type="dxa"/>
        <w:jc w:val="center"/>
        <w:tblInd w:w="0" w:type="dxa"/>
        <w:tblLayout w:type="fixed"/>
        <w:tblCellMar>
          <w:left w:w="0" w:type="dxa"/>
          <w:right w:w="0" w:type="dxa"/>
        </w:tblCellMar>
        <w:tblLook w:val="0420" w:firstRow="1" w:lastRow="0" w:firstColumn="0" w:lastColumn="0" w:noHBand="0" w:noVBand="1"/>
      </w:tblPr>
      <w:tblGrid>
        <w:gridCol w:w="1984"/>
        <w:gridCol w:w="1701"/>
        <w:gridCol w:w="1701"/>
      </w:tblGrid>
      <w:tr w:rsidR="00575C91" w14:paraId="443B7020" w14:textId="77777777">
        <w:trPr>
          <w:trHeight w:val="360"/>
          <w:tblHeader/>
          <w:jc w:val="center"/>
        </w:trPr>
        <w:tc>
          <w:tcPr>
            <w:tcW w:w="1984" w:type="dxa"/>
            <w:tcBorders>
              <w:top w:val="single" w:sz="12" w:space="0" w:color="666666"/>
              <w:bottom w:val="single" w:sz="12" w:space="0" w:color="666666"/>
            </w:tcBorders>
            <w:shd w:val="clear" w:color="auto" w:fill="FFFFFF"/>
            <w:vAlign w:val="center"/>
          </w:tcPr>
          <w:p w14:paraId="16B546BF" w14:textId="77777777" w:rsidR="00575C91" w:rsidRDefault="004D090E">
            <w:pPr>
              <w:widowControl w:val="0"/>
              <w:spacing w:before="100" w:after="100" w:line="240" w:lineRule="exact"/>
              <w:ind w:left="100" w:right="100"/>
            </w:pPr>
            <w:r>
              <w:rPr>
                <w:rFonts w:eastAsia="Arial" w:cs="Arial"/>
                <w:b/>
                <w:color w:val="000000"/>
                <w:sz w:val="18"/>
                <w:szCs w:val="18"/>
              </w:rPr>
              <w:t>Scale</w:t>
            </w:r>
            <w:r>
              <w:rPr>
                <w:rFonts w:eastAsia="Arial" w:cs="Arial"/>
                <w:b/>
                <w:color w:val="000000"/>
                <w:sz w:val="18"/>
                <w:szCs w:val="18"/>
                <w:vertAlign w:val="superscript"/>
              </w:rPr>
              <w:t>a</w:t>
            </w:r>
          </w:p>
        </w:tc>
        <w:tc>
          <w:tcPr>
            <w:tcW w:w="1701" w:type="dxa"/>
            <w:tcBorders>
              <w:top w:val="single" w:sz="12" w:space="0" w:color="666666"/>
              <w:bottom w:val="single" w:sz="12" w:space="0" w:color="666666"/>
            </w:tcBorders>
            <w:shd w:val="clear" w:color="auto" w:fill="FFFFFF"/>
            <w:vAlign w:val="center"/>
          </w:tcPr>
          <w:p w14:paraId="4367D64B" w14:textId="77777777" w:rsidR="00575C91" w:rsidRDefault="004D090E">
            <w:pPr>
              <w:widowControl w:val="0"/>
              <w:spacing w:before="100" w:after="100" w:line="240" w:lineRule="exact"/>
              <w:ind w:left="100" w:right="100"/>
              <w:jc w:val="right"/>
            </w:pPr>
            <w:r>
              <w:rPr>
                <w:rFonts w:eastAsia="Arial" w:cs="Arial"/>
                <w:b/>
                <w:color w:val="000000"/>
                <w:sz w:val="18"/>
                <w:szCs w:val="18"/>
              </w:rPr>
              <w:t>Number of latent factors</w:t>
            </w:r>
          </w:p>
        </w:tc>
        <w:tc>
          <w:tcPr>
            <w:tcW w:w="1701" w:type="dxa"/>
            <w:tcBorders>
              <w:top w:val="single" w:sz="12" w:space="0" w:color="666666"/>
              <w:bottom w:val="single" w:sz="12" w:space="0" w:color="666666"/>
            </w:tcBorders>
            <w:shd w:val="clear" w:color="auto" w:fill="FFFFFF"/>
            <w:vAlign w:val="center"/>
          </w:tcPr>
          <w:p w14:paraId="0194CAF9" w14:textId="77777777" w:rsidR="00575C91" w:rsidRDefault="004D090E">
            <w:pPr>
              <w:widowControl w:val="0"/>
              <w:spacing w:before="100" w:after="100" w:line="240" w:lineRule="exact"/>
              <w:ind w:left="100" w:right="100"/>
              <w:jc w:val="right"/>
            </w:pPr>
            <w:r>
              <w:rPr>
                <w:rFonts w:eastAsia="Arial" w:cs="Arial"/>
                <w:b/>
                <w:color w:val="000000"/>
                <w:sz w:val="18"/>
                <w:szCs w:val="18"/>
              </w:rPr>
              <w:t>Total omega</w:t>
            </w:r>
          </w:p>
        </w:tc>
      </w:tr>
      <w:tr w:rsidR="00575C91" w14:paraId="45BD6346" w14:textId="77777777">
        <w:trPr>
          <w:trHeight w:val="360"/>
          <w:jc w:val="center"/>
        </w:trPr>
        <w:tc>
          <w:tcPr>
            <w:tcW w:w="1984" w:type="dxa"/>
            <w:tcBorders>
              <w:top w:val="single" w:sz="12" w:space="0" w:color="666666"/>
              <w:bottom w:val="single" w:sz="6" w:space="0" w:color="666666"/>
            </w:tcBorders>
            <w:shd w:val="clear" w:color="auto" w:fill="FFFFFF"/>
            <w:vAlign w:val="center"/>
          </w:tcPr>
          <w:p w14:paraId="374941E9" w14:textId="77777777" w:rsidR="00575C91" w:rsidRDefault="004D090E">
            <w:pPr>
              <w:widowControl w:val="0"/>
              <w:spacing w:before="100" w:after="100" w:line="240" w:lineRule="exact"/>
              <w:ind w:left="100" w:right="100"/>
            </w:pPr>
            <w:r>
              <w:rPr>
                <w:rFonts w:eastAsia="Arial" w:cs="Arial"/>
                <w:color w:val="000000"/>
                <w:sz w:val="18"/>
                <w:szCs w:val="18"/>
              </w:rPr>
              <w:t>PTGI</w:t>
            </w:r>
          </w:p>
        </w:tc>
        <w:tc>
          <w:tcPr>
            <w:tcW w:w="1701" w:type="dxa"/>
            <w:tcBorders>
              <w:top w:val="single" w:sz="12" w:space="0" w:color="666666"/>
              <w:bottom w:val="single" w:sz="6" w:space="0" w:color="666666"/>
            </w:tcBorders>
            <w:shd w:val="clear" w:color="auto" w:fill="FFFFFF"/>
            <w:vAlign w:val="center"/>
          </w:tcPr>
          <w:p w14:paraId="10725520" w14:textId="77777777" w:rsidR="00575C91" w:rsidRDefault="004D090E">
            <w:pPr>
              <w:widowControl w:val="0"/>
              <w:spacing w:before="100" w:after="100" w:line="240" w:lineRule="exact"/>
              <w:ind w:left="100" w:right="100"/>
              <w:jc w:val="right"/>
            </w:pPr>
            <w:r>
              <w:rPr>
                <w:rFonts w:eastAsia="Arial" w:cs="Arial"/>
                <w:color w:val="000000"/>
                <w:sz w:val="18"/>
                <w:szCs w:val="18"/>
              </w:rPr>
              <w:t>4</w:t>
            </w:r>
          </w:p>
        </w:tc>
        <w:tc>
          <w:tcPr>
            <w:tcW w:w="1701" w:type="dxa"/>
            <w:tcBorders>
              <w:top w:val="single" w:sz="12" w:space="0" w:color="666666"/>
              <w:bottom w:val="single" w:sz="6" w:space="0" w:color="666666"/>
            </w:tcBorders>
            <w:shd w:val="clear" w:color="auto" w:fill="FFFFFF"/>
            <w:vAlign w:val="center"/>
          </w:tcPr>
          <w:p w14:paraId="0D385910" w14:textId="77777777" w:rsidR="00575C91" w:rsidRDefault="004D090E">
            <w:pPr>
              <w:widowControl w:val="0"/>
              <w:spacing w:before="100" w:after="100" w:line="240" w:lineRule="exact"/>
              <w:ind w:left="100" w:right="100"/>
              <w:jc w:val="right"/>
            </w:pPr>
            <w:r>
              <w:rPr>
                <w:rFonts w:eastAsia="Arial" w:cs="Arial"/>
                <w:color w:val="000000"/>
                <w:sz w:val="18"/>
                <w:szCs w:val="18"/>
              </w:rPr>
              <w:t>0.97</w:t>
            </w:r>
          </w:p>
        </w:tc>
      </w:tr>
      <w:tr w:rsidR="00575C91" w14:paraId="573F73DE" w14:textId="77777777">
        <w:trPr>
          <w:trHeight w:val="360"/>
          <w:jc w:val="center"/>
        </w:trPr>
        <w:tc>
          <w:tcPr>
            <w:tcW w:w="1984" w:type="dxa"/>
            <w:tcBorders>
              <w:top w:val="single" w:sz="6" w:space="0" w:color="666666"/>
              <w:bottom w:val="single" w:sz="6" w:space="0" w:color="666666"/>
            </w:tcBorders>
            <w:shd w:val="clear" w:color="auto" w:fill="FFFFFF"/>
            <w:vAlign w:val="center"/>
          </w:tcPr>
          <w:p w14:paraId="0D965192" w14:textId="77777777" w:rsidR="00575C91" w:rsidRDefault="004D090E">
            <w:pPr>
              <w:widowControl w:val="0"/>
              <w:spacing w:before="100" w:after="100" w:line="240" w:lineRule="exact"/>
              <w:ind w:left="100" w:right="100"/>
            </w:pPr>
            <w:r>
              <w:rPr>
                <w:rFonts w:eastAsia="Arial" w:cs="Arial"/>
                <w:color w:val="000000"/>
                <w:sz w:val="18"/>
                <w:szCs w:val="18"/>
              </w:rPr>
              <w:t>RS13</w:t>
            </w:r>
          </w:p>
        </w:tc>
        <w:tc>
          <w:tcPr>
            <w:tcW w:w="1701" w:type="dxa"/>
            <w:tcBorders>
              <w:top w:val="single" w:sz="6" w:space="0" w:color="666666"/>
              <w:bottom w:val="single" w:sz="6" w:space="0" w:color="666666"/>
            </w:tcBorders>
            <w:shd w:val="clear" w:color="auto" w:fill="FFFFFF"/>
            <w:vAlign w:val="center"/>
          </w:tcPr>
          <w:p w14:paraId="5AC3F90C" w14:textId="77777777" w:rsidR="00575C91" w:rsidRDefault="004D090E">
            <w:pPr>
              <w:widowControl w:val="0"/>
              <w:spacing w:before="100" w:after="100" w:line="240" w:lineRule="exact"/>
              <w:ind w:left="100" w:right="100"/>
              <w:jc w:val="right"/>
            </w:pPr>
            <w:r>
              <w:rPr>
                <w:rFonts w:eastAsia="Arial" w:cs="Arial"/>
                <w:color w:val="000000"/>
                <w:sz w:val="18"/>
                <w:szCs w:val="18"/>
              </w:rPr>
              <w:t>3</w:t>
            </w:r>
          </w:p>
        </w:tc>
        <w:tc>
          <w:tcPr>
            <w:tcW w:w="1701" w:type="dxa"/>
            <w:tcBorders>
              <w:top w:val="single" w:sz="6" w:space="0" w:color="666666"/>
              <w:bottom w:val="single" w:sz="6" w:space="0" w:color="666666"/>
            </w:tcBorders>
            <w:shd w:val="clear" w:color="auto" w:fill="FFFFFF"/>
            <w:vAlign w:val="center"/>
          </w:tcPr>
          <w:p w14:paraId="2B36253E" w14:textId="77777777" w:rsidR="00575C91" w:rsidRDefault="004D090E">
            <w:pPr>
              <w:widowControl w:val="0"/>
              <w:spacing w:before="100" w:after="100" w:line="240" w:lineRule="exact"/>
              <w:ind w:left="100" w:right="100"/>
              <w:jc w:val="right"/>
            </w:pPr>
            <w:r>
              <w:rPr>
                <w:rFonts w:eastAsia="Arial" w:cs="Arial"/>
                <w:color w:val="000000"/>
                <w:sz w:val="18"/>
                <w:szCs w:val="18"/>
              </w:rPr>
              <w:t>0.94</w:t>
            </w:r>
          </w:p>
        </w:tc>
      </w:tr>
      <w:tr w:rsidR="00575C91" w14:paraId="6F9D9CC1" w14:textId="77777777">
        <w:trPr>
          <w:trHeight w:val="360"/>
          <w:jc w:val="center"/>
        </w:trPr>
        <w:tc>
          <w:tcPr>
            <w:tcW w:w="1984" w:type="dxa"/>
            <w:tcBorders>
              <w:top w:val="single" w:sz="6" w:space="0" w:color="666666"/>
              <w:bottom w:val="single" w:sz="6" w:space="0" w:color="666666"/>
            </w:tcBorders>
            <w:shd w:val="clear" w:color="auto" w:fill="FFFFFF"/>
            <w:vAlign w:val="center"/>
          </w:tcPr>
          <w:p w14:paraId="384CFC44" w14:textId="77777777" w:rsidR="00575C91" w:rsidRDefault="004D090E">
            <w:pPr>
              <w:widowControl w:val="0"/>
              <w:spacing w:before="100" w:after="100" w:line="240" w:lineRule="exact"/>
              <w:ind w:left="100" w:right="100"/>
            </w:pPr>
            <w:r>
              <w:rPr>
                <w:rFonts w:eastAsia="Arial" w:cs="Arial"/>
                <w:color w:val="000000"/>
                <w:sz w:val="18"/>
                <w:szCs w:val="18"/>
              </w:rPr>
              <w:t>PCL-5</w:t>
            </w:r>
          </w:p>
        </w:tc>
        <w:tc>
          <w:tcPr>
            <w:tcW w:w="1701" w:type="dxa"/>
            <w:tcBorders>
              <w:top w:val="single" w:sz="6" w:space="0" w:color="666666"/>
              <w:bottom w:val="single" w:sz="6" w:space="0" w:color="666666"/>
            </w:tcBorders>
            <w:shd w:val="clear" w:color="auto" w:fill="FFFFFF"/>
            <w:vAlign w:val="center"/>
          </w:tcPr>
          <w:p w14:paraId="7C7696C3" w14:textId="77777777" w:rsidR="00575C91" w:rsidRDefault="004D090E">
            <w:pPr>
              <w:widowControl w:val="0"/>
              <w:spacing w:before="100" w:after="100" w:line="240" w:lineRule="exact"/>
              <w:ind w:left="100" w:right="100"/>
              <w:jc w:val="right"/>
            </w:pPr>
            <w:r>
              <w:rPr>
                <w:rFonts w:eastAsia="Arial" w:cs="Arial"/>
                <w:color w:val="000000"/>
                <w:sz w:val="18"/>
                <w:szCs w:val="18"/>
              </w:rPr>
              <w:t>4</w:t>
            </w:r>
          </w:p>
        </w:tc>
        <w:tc>
          <w:tcPr>
            <w:tcW w:w="1701" w:type="dxa"/>
            <w:tcBorders>
              <w:top w:val="single" w:sz="6" w:space="0" w:color="666666"/>
              <w:bottom w:val="single" w:sz="6" w:space="0" w:color="666666"/>
            </w:tcBorders>
            <w:shd w:val="clear" w:color="auto" w:fill="FFFFFF"/>
            <w:vAlign w:val="center"/>
          </w:tcPr>
          <w:p w14:paraId="6C82C3C7" w14:textId="77777777" w:rsidR="00575C91" w:rsidRDefault="004D090E">
            <w:pPr>
              <w:widowControl w:val="0"/>
              <w:spacing w:before="100" w:after="100" w:line="240" w:lineRule="exact"/>
              <w:ind w:left="100" w:right="100"/>
              <w:jc w:val="right"/>
            </w:pPr>
            <w:r>
              <w:rPr>
                <w:rFonts w:eastAsia="Arial" w:cs="Arial"/>
                <w:color w:val="000000"/>
                <w:sz w:val="18"/>
                <w:szCs w:val="18"/>
              </w:rPr>
              <w:t>0.92</w:t>
            </w:r>
          </w:p>
        </w:tc>
      </w:tr>
      <w:tr w:rsidR="00575C91" w14:paraId="11617DC0" w14:textId="77777777">
        <w:trPr>
          <w:trHeight w:val="360"/>
          <w:jc w:val="center"/>
        </w:trPr>
        <w:tc>
          <w:tcPr>
            <w:tcW w:w="1984" w:type="dxa"/>
            <w:tcBorders>
              <w:top w:val="single" w:sz="6" w:space="0" w:color="666666"/>
              <w:bottom w:val="single" w:sz="6" w:space="0" w:color="666666"/>
            </w:tcBorders>
            <w:shd w:val="clear" w:color="auto" w:fill="FFFFFF"/>
            <w:vAlign w:val="center"/>
          </w:tcPr>
          <w:p w14:paraId="0C9394DF" w14:textId="77777777" w:rsidR="00575C91" w:rsidRDefault="004D090E">
            <w:pPr>
              <w:widowControl w:val="0"/>
              <w:spacing w:before="100" w:after="100" w:line="240" w:lineRule="exact"/>
              <w:ind w:left="100" w:right="100"/>
            </w:pPr>
            <w:r>
              <w:rPr>
                <w:rFonts w:eastAsia="Arial" w:cs="Arial"/>
                <w:color w:val="000000"/>
                <w:sz w:val="18"/>
                <w:szCs w:val="18"/>
              </w:rPr>
              <w:t>SOC-9L</w:t>
            </w:r>
          </w:p>
        </w:tc>
        <w:tc>
          <w:tcPr>
            <w:tcW w:w="1701" w:type="dxa"/>
            <w:tcBorders>
              <w:top w:val="single" w:sz="6" w:space="0" w:color="666666"/>
              <w:bottom w:val="single" w:sz="6" w:space="0" w:color="666666"/>
            </w:tcBorders>
            <w:shd w:val="clear" w:color="auto" w:fill="FFFFFF"/>
            <w:vAlign w:val="center"/>
          </w:tcPr>
          <w:p w14:paraId="14C2F320" w14:textId="77777777" w:rsidR="00575C91" w:rsidRDefault="004D090E">
            <w:pPr>
              <w:widowControl w:val="0"/>
              <w:spacing w:before="100" w:after="100" w:line="240" w:lineRule="exact"/>
              <w:ind w:left="100" w:right="100"/>
              <w:jc w:val="right"/>
            </w:pPr>
            <w:r>
              <w:rPr>
                <w:rFonts w:eastAsia="Arial" w:cs="Arial"/>
                <w:color w:val="000000"/>
                <w:sz w:val="18"/>
                <w:szCs w:val="18"/>
              </w:rPr>
              <w:t>3</w:t>
            </w:r>
          </w:p>
        </w:tc>
        <w:tc>
          <w:tcPr>
            <w:tcW w:w="1701" w:type="dxa"/>
            <w:tcBorders>
              <w:top w:val="single" w:sz="6" w:space="0" w:color="666666"/>
              <w:bottom w:val="single" w:sz="6" w:space="0" w:color="666666"/>
            </w:tcBorders>
            <w:shd w:val="clear" w:color="auto" w:fill="FFFFFF"/>
            <w:vAlign w:val="center"/>
          </w:tcPr>
          <w:p w14:paraId="15F5CA60" w14:textId="77777777" w:rsidR="00575C91" w:rsidRDefault="004D090E">
            <w:pPr>
              <w:widowControl w:val="0"/>
              <w:spacing w:before="100" w:after="100" w:line="240" w:lineRule="exact"/>
              <w:ind w:left="100" w:right="100"/>
              <w:jc w:val="right"/>
            </w:pPr>
            <w:r>
              <w:rPr>
                <w:rFonts w:eastAsia="Arial" w:cs="Arial"/>
                <w:color w:val="000000"/>
                <w:sz w:val="18"/>
                <w:szCs w:val="18"/>
              </w:rPr>
              <w:t>0.89</w:t>
            </w:r>
          </w:p>
        </w:tc>
      </w:tr>
      <w:tr w:rsidR="00575C91" w14:paraId="0DD058BF" w14:textId="77777777">
        <w:trPr>
          <w:trHeight w:val="360"/>
          <w:jc w:val="center"/>
        </w:trPr>
        <w:tc>
          <w:tcPr>
            <w:tcW w:w="1984" w:type="dxa"/>
            <w:tcBorders>
              <w:top w:val="single" w:sz="6" w:space="0" w:color="666666"/>
              <w:bottom w:val="single" w:sz="6" w:space="0" w:color="666666"/>
            </w:tcBorders>
            <w:shd w:val="clear" w:color="auto" w:fill="FFFFFF"/>
            <w:vAlign w:val="center"/>
          </w:tcPr>
          <w:p w14:paraId="6421DD0E" w14:textId="77777777" w:rsidR="00575C91" w:rsidRDefault="004D090E">
            <w:pPr>
              <w:widowControl w:val="0"/>
              <w:spacing w:before="100" w:after="100" w:line="240" w:lineRule="exact"/>
              <w:ind w:left="100" w:right="100"/>
            </w:pPr>
            <w:r>
              <w:rPr>
                <w:rFonts w:eastAsia="Arial" w:cs="Arial"/>
                <w:color w:val="000000"/>
                <w:sz w:val="18"/>
                <w:szCs w:val="18"/>
              </w:rPr>
              <w:t>GAD-7</w:t>
            </w:r>
          </w:p>
        </w:tc>
        <w:tc>
          <w:tcPr>
            <w:tcW w:w="1701" w:type="dxa"/>
            <w:tcBorders>
              <w:top w:val="single" w:sz="6" w:space="0" w:color="666666"/>
              <w:bottom w:val="single" w:sz="6" w:space="0" w:color="666666"/>
            </w:tcBorders>
            <w:shd w:val="clear" w:color="auto" w:fill="FFFFFF"/>
            <w:vAlign w:val="center"/>
          </w:tcPr>
          <w:p w14:paraId="022A45AB" w14:textId="77777777" w:rsidR="00575C91" w:rsidRDefault="004D090E">
            <w:pPr>
              <w:widowControl w:val="0"/>
              <w:spacing w:before="100" w:after="100" w:line="240" w:lineRule="exact"/>
              <w:ind w:left="100" w:right="100"/>
              <w:jc w:val="right"/>
            </w:pPr>
            <w:r>
              <w:rPr>
                <w:rFonts w:eastAsia="Arial" w:cs="Arial"/>
                <w:color w:val="000000"/>
                <w:sz w:val="18"/>
                <w:szCs w:val="18"/>
              </w:rPr>
              <w:t>3</w:t>
            </w:r>
          </w:p>
        </w:tc>
        <w:tc>
          <w:tcPr>
            <w:tcW w:w="1701" w:type="dxa"/>
            <w:tcBorders>
              <w:top w:val="single" w:sz="6" w:space="0" w:color="666666"/>
              <w:bottom w:val="single" w:sz="6" w:space="0" w:color="666666"/>
            </w:tcBorders>
            <w:shd w:val="clear" w:color="auto" w:fill="FFFFFF"/>
            <w:vAlign w:val="center"/>
          </w:tcPr>
          <w:p w14:paraId="2ABF73F5" w14:textId="77777777" w:rsidR="00575C91" w:rsidRDefault="004D090E">
            <w:pPr>
              <w:widowControl w:val="0"/>
              <w:spacing w:before="100" w:after="100" w:line="240" w:lineRule="exact"/>
              <w:ind w:left="100" w:right="100"/>
              <w:jc w:val="right"/>
            </w:pPr>
            <w:r>
              <w:rPr>
                <w:rFonts w:eastAsia="Arial" w:cs="Arial"/>
                <w:color w:val="000000"/>
                <w:sz w:val="18"/>
                <w:szCs w:val="18"/>
              </w:rPr>
              <w:t>0.89</w:t>
            </w:r>
          </w:p>
        </w:tc>
      </w:tr>
      <w:tr w:rsidR="00575C91" w14:paraId="25D234CC" w14:textId="77777777">
        <w:trPr>
          <w:trHeight w:val="360"/>
          <w:jc w:val="center"/>
        </w:trPr>
        <w:tc>
          <w:tcPr>
            <w:tcW w:w="1984" w:type="dxa"/>
            <w:tcBorders>
              <w:top w:val="single" w:sz="6" w:space="0" w:color="666666"/>
              <w:bottom w:val="single" w:sz="6" w:space="0" w:color="666666"/>
            </w:tcBorders>
            <w:shd w:val="clear" w:color="auto" w:fill="FFFFFF"/>
            <w:vAlign w:val="center"/>
          </w:tcPr>
          <w:p w14:paraId="0CE96098" w14:textId="77777777" w:rsidR="00575C91" w:rsidRDefault="004D090E">
            <w:pPr>
              <w:widowControl w:val="0"/>
              <w:spacing w:before="100" w:after="100" w:line="240" w:lineRule="exact"/>
              <w:ind w:left="100" w:right="100"/>
            </w:pPr>
            <w:r>
              <w:rPr>
                <w:rFonts w:eastAsia="Arial" w:cs="Arial"/>
                <w:color w:val="000000"/>
                <w:sz w:val="18"/>
                <w:szCs w:val="18"/>
              </w:rPr>
              <w:t>PHQ-panic</w:t>
            </w:r>
          </w:p>
        </w:tc>
        <w:tc>
          <w:tcPr>
            <w:tcW w:w="1701" w:type="dxa"/>
            <w:tcBorders>
              <w:top w:val="single" w:sz="6" w:space="0" w:color="666666"/>
              <w:bottom w:val="single" w:sz="6" w:space="0" w:color="666666"/>
            </w:tcBorders>
            <w:shd w:val="clear" w:color="auto" w:fill="FFFFFF"/>
            <w:vAlign w:val="center"/>
          </w:tcPr>
          <w:p w14:paraId="702B6C73" w14:textId="77777777" w:rsidR="00575C91" w:rsidRDefault="004D090E">
            <w:pPr>
              <w:widowControl w:val="0"/>
              <w:spacing w:before="100" w:after="100" w:line="240" w:lineRule="exact"/>
              <w:ind w:left="100" w:right="100"/>
              <w:jc w:val="right"/>
            </w:pPr>
            <w:r>
              <w:rPr>
                <w:rFonts w:eastAsia="Arial" w:cs="Arial"/>
                <w:color w:val="000000"/>
                <w:sz w:val="18"/>
                <w:szCs w:val="18"/>
              </w:rPr>
              <w:t>1</w:t>
            </w:r>
          </w:p>
        </w:tc>
        <w:tc>
          <w:tcPr>
            <w:tcW w:w="1701" w:type="dxa"/>
            <w:tcBorders>
              <w:top w:val="single" w:sz="6" w:space="0" w:color="666666"/>
              <w:bottom w:val="single" w:sz="6" w:space="0" w:color="666666"/>
            </w:tcBorders>
            <w:shd w:val="clear" w:color="auto" w:fill="FFFFFF"/>
            <w:vAlign w:val="center"/>
          </w:tcPr>
          <w:p w14:paraId="4CEC71AF" w14:textId="77777777" w:rsidR="00575C91" w:rsidRDefault="004D090E">
            <w:pPr>
              <w:widowControl w:val="0"/>
              <w:spacing w:before="100" w:after="100" w:line="240" w:lineRule="exact"/>
              <w:ind w:left="100" w:right="100"/>
              <w:jc w:val="right"/>
            </w:pPr>
            <w:r>
              <w:rPr>
                <w:rFonts w:eastAsia="Arial" w:cs="Arial"/>
                <w:color w:val="000000"/>
                <w:sz w:val="18"/>
                <w:szCs w:val="18"/>
              </w:rPr>
              <w:t>0.88</w:t>
            </w:r>
          </w:p>
        </w:tc>
      </w:tr>
      <w:tr w:rsidR="00575C91" w14:paraId="49103F9A" w14:textId="77777777">
        <w:trPr>
          <w:trHeight w:val="360"/>
          <w:jc w:val="center"/>
        </w:trPr>
        <w:tc>
          <w:tcPr>
            <w:tcW w:w="1984" w:type="dxa"/>
            <w:tcBorders>
              <w:top w:val="single" w:sz="6" w:space="0" w:color="666666"/>
              <w:bottom w:val="single" w:sz="6" w:space="0" w:color="666666"/>
            </w:tcBorders>
            <w:shd w:val="clear" w:color="auto" w:fill="FFFFFF"/>
            <w:vAlign w:val="center"/>
          </w:tcPr>
          <w:p w14:paraId="0C403102" w14:textId="77777777" w:rsidR="00575C91" w:rsidRDefault="004D090E">
            <w:pPr>
              <w:widowControl w:val="0"/>
              <w:spacing w:before="100" w:after="100" w:line="240" w:lineRule="exact"/>
              <w:ind w:left="100" w:right="100"/>
            </w:pPr>
            <w:r>
              <w:rPr>
                <w:rFonts w:eastAsia="Arial" w:cs="Arial"/>
                <w:color w:val="000000"/>
                <w:sz w:val="18"/>
                <w:szCs w:val="18"/>
              </w:rPr>
              <w:t>EUROHIS-QOL 8 mean</w:t>
            </w:r>
          </w:p>
        </w:tc>
        <w:tc>
          <w:tcPr>
            <w:tcW w:w="1701" w:type="dxa"/>
            <w:tcBorders>
              <w:top w:val="single" w:sz="6" w:space="0" w:color="666666"/>
              <w:bottom w:val="single" w:sz="6" w:space="0" w:color="666666"/>
            </w:tcBorders>
            <w:shd w:val="clear" w:color="auto" w:fill="FFFFFF"/>
            <w:vAlign w:val="center"/>
          </w:tcPr>
          <w:p w14:paraId="15A4C45D" w14:textId="77777777" w:rsidR="00575C91" w:rsidRDefault="004D090E">
            <w:pPr>
              <w:widowControl w:val="0"/>
              <w:spacing w:before="100" w:after="100" w:line="240" w:lineRule="exact"/>
              <w:ind w:left="100" w:right="100"/>
              <w:jc w:val="right"/>
            </w:pPr>
            <w:r>
              <w:rPr>
                <w:rFonts w:eastAsia="Arial" w:cs="Arial"/>
                <w:color w:val="000000"/>
                <w:sz w:val="18"/>
                <w:szCs w:val="18"/>
              </w:rPr>
              <w:t>4</w:t>
            </w:r>
          </w:p>
        </w:tc>
        <w:tc>
          <w:tcPr>
            <w:tcW w:w="1701" w:type="dxa"/>
            <w:tcBorders>
              <w:top w:val="single" w:sz="6" w:space="0" w:color="666666"/>
              <w:bottom w:val="single" w:sz="6" w:space="0" w:color="666666"/>
            </w:tcBorders>
            <w:shd w:val="clear" w:color="auto" w:fill="FFFFFF"/>
            <w:vAlign w:val="center"/>
          </w:tcPr>
          <w:p w14:paraId="6D0DE4D2" w14:textId="77777777" w:rsidR="00575C91" w:rsidRDefault="004D090E">
            <w:pPr>
              <w:widowControl w:val="0"/>
              <w:spacing w:before="100" w:after="100" w:line="240" w:lineRule="exact"/>
              <w:ind w:left="100" w:right="100"/>
              <w:jc w:val="right"/>
            </w:pPr>
            <w:r>
              <w:rPr>
                <w:rFonts w:eastAsia="Arial" w:cs="Arial"/>
                <w:color w:val="000000"/>
                <w:sz w:val="18"/>
                <w:szCs w:val="18"/>
              </w:rPr>
              <w:t>0.88</w:t>
            </w:r>
          </w:p>
        </w:tc>
      </w:tr>
      <w:tr w:rsidR="00575C91" w14:paraId="0365104E" w14:textId="77777777">
        <w:trPr>
          <w:trHeight w:val="360"/>
          <w:jc w:val="center"/>
        </w:trPr>
        <w:tc>
          <w:tcPr>
            <w:tcW w:w="1984" w:type="dxa"/>
            <w:tcBorders>
              <w:top w:val="single" w:sz="6" w:space="0" w:color="666666"/>
              <w:bottom w:val="single" w:sz="6" w:space="0" w:color="666666"/>
            </w:tcBorders>
            <w:shd w:val="clear" w:color="auto" w:fill="FFFFFF"/>
            <w:vAlign w:val="center"/>
          </w:tcPr>
          <w:p w14:paraId="0F64E5C4" w14:textId="77777777" w:rsidR="00575C91" w:rsidRDefault="004D090E">
            <w:pPr>
              <w:widowControl w:val="0"/>
              <w:spacing w:before="100" w:after="100" w:line="240" w:lineRule="exact"/>
              <w:ind w:left="100" w:right="100"/>
            </w:pPr>
            <w:r>
              <w:rPr>
                <w:rFonts w:eastAsia="Arial" w:cs="Arial"/>
                <w:color w:val="000000"/>
                <w:sz w:val="18"/>
                <w:szCs w:val="18"/>
              </w:rPr>
              <w:t>PHQ-9</w:t>
            </w:r>
          </w:p>
        </w:tc>
        <w:tc>
          <w:tcPr>
            <w:tcW w:w="1701" w:type="dxa"/>
            <w:tcBorders>
              <w:top w:val="single" w:sz="6" w:space="0" w:color="666666"/>
              <w:bottom w:val="single" w:sz="6" w:space="0" w:color="666666"/>
            </w:tcBorders>
            <w:shd w:val="clear" w:color="auto" w:fill="FFFFFF"/>
            <w:vAlign w:val="center"/>
          </w:tcPr>
          <w:p w14:paraId="2CCF5C7B" w14:textId="77777777" w:rsidR="00575C91" w:rsidRDefault="004D090E">
            <w:pPr>
              <w:widowControl w:val="0"/>
              <w:spacing w:before="100" w:after="100" w:line="240" w:lineRule="exact"/>
              <w:ind w:left="100" w:right="100"/>
              <w:jc w:val="right"/>
            </w:pPr>
            <w:r>
              <w:rPr>
                <w:rFonts w:eastAsia="Arial" w:cs="Arial"/>
                <w:color w:val="000000"/>
                <w:sz w:val="18"/>
                <w:szCs w:val="18"/>
              </w:rPr>
              <w:t>4</w:t>
            </w:r>
          </w:p>
        </w:tc>
        <w:tc>
          <w:tcPr>
            <w:tcW w:w="1701" w:type="dxa"/>
            <w:tcBorders>
              <w:top w:val="single" w:sz="6" w:space="0" w:color="666666"/>
              <w:bottom w:val="single" w:sz="6" w:space="0" w:color="666666"/>
            </w:tcBorders>
            <w:shd w:val="clear" w:color="auto" w:fill="FFFFFF"/>
            <w:vAlign w:val="center"/>
          </w:tcPr>
          <w:p w14:paraId="2A1BB114" w14:textId="77777777" w:rsidR="00575C91" w:rsidRDefault="004D090E">
            <w:pPr>
              <w:widowControl w:val="0"/>
              <w:spacing w:before="100" w:after="100" w:line="240" w:lineRule="exact"/>
              <w:ind w:left="100" w:right="100"/>
              <w:jc w:val="right"/>
            </w:pPr>
            <w:r>
              <w:rPr>
                <w:rFonts w:eastAsia="Arial" w:cs="Arial"/>
                <w:color w:val="000000"/>
                <w:sz w:val="18"/>
                <w:szCs w:val="18"/>
              </w:rPr>
              <w:t>0.87</w:t>
            </w:r>
          </w:p>
        </w:tc>
      </w:tr>
      <w:tr w:rsidR="00575C91" w14:paraId="6848775C" w14:textId="77777777">
        <w:trPr>
          <w:trHeight w:val="360"/>
          <w:jc w:val="center"/>
        </w:trPr>
        <w:tc>
          <w:tcPr>
            <w:tcW w:w="1984" w:type="dxa"/>
            <w:tcBorders>
              <w:top w:val="single" w:sz="6" w:space="0" w:color="666666"/>
              <w:bottom w:val="single" w:sz="12" w:space="0" w:color="666666"/>
            </w:tcBorders>
            <w:shd w:val="clear" w:color="auto" w:fill="FFFFFF"/>
            <w:vAlign w:val="center"/>
          </w:tcPr>
          <w:p w14:paraId="572F311D" w14:textId="77777777" w:rsidR="00575C91" w:rsidRDefault="004D090E">
            <w:pPr>
              <w:widowControl w:val="0"/>
              <w:spacing w:before="100" w:after="100" w:line="240" w:lineRule="exact"/>
              <w:ind w:left="100" w:right="100"/>
            </w:pPr>
            <w:r>
              <w:rPr>
                <w:rFonts w:eastAsia="Arial" w:cs="Arial"/>
                <w:color w:val="000000"/>
                <w:sz w:val="18"/>
                <w:szCs w:val="18"/>
              </w:rPr>
              <w:t>PHQ-15</w:t>
            </w:r>
          </w:p>
        </w:tc>
        <w:tc>
          <w:tcPr>
            <w:tcW w:w="1701" w:type="dxa"/>
            <w:tcBorders>
              <w:top w:val="single" w:sz="6" w:space="0" w:color="666666"/>
              <w:bottom w:val="single" w:sz="12" w:space="0" w:color="666666"/>
            </w:tcBorders>
            <w:shd w:val="clear" w:color="auto" w:fill="FFFFFF"/>
            <w:vAlign w:val="center"/>
          </w:tcPr>
          <w:p w14:paraId="487C08E4" w14:textId="77777777" w:rsidR="00575C91" w:rsidRDefault="004D090E">
            <w:pPr>
              <w:widowControl w:val="0"/>
              <w:spacing w:before="100" w:after="100" w:line="240" w:lineRule="exact"/>
              <w:ind w:left="100" w:right="100"/>
              <w:jc w:val="right"/>
            </w:pPr>
            <w:r>
              <w:rPr>
                <w:rFonts w:eastAsia="Arial" w:cs="Arial"/>
                <w:color w:val="000000"/>
                <w:sz w:val="18"/>
                <w:szCs w:val="18"/>
              </w:rPr>
              <w:t>4</w:t>
            </w:r>
          </w:p>
        </w:tc>
        <w:tc>
          <w:tcPr>
            <w:tcW w:w="1701" w:type="dxa"/>
            <w:tcBorders>
              <w:top w:val="single" w:sz="6" w:space="0" w:color="666666"/>
              <w:bottom w:val="single" w:sz="12" w:space="0" w:color="666666"/>
            </w:tcBorders>
            <w:shd w:val="clear" w:color="auto" w:fill="FFFFFF"/>
            <w:vAlign w:val="center"/>
          </w:tcPr>
          <w:p w14:paraId="596DE71F" w14:textId="77777777" w:rsidR="00575C91" w:rsidRDefault="004D090E">
            <w:pPr>
              <w:widowControl w:val="0"/>
              <w:spacing w:before="100" w:after="100" w:line="240" w:lineRule="exact"/>
              <w:ind w:left="100" w:right="100"/>
              <w:jc w:val="right"/>
            </w:pPr>
            <w:r>
              <w:rPr>
                <w:rFonts w:eastAsia="Arial" w:cs="Arial"/>
                <w:color w:val="000000"/>
                <w:sz w:val="18"/>
                <w:szCs w:val="18"/>
              </w:rPr>
              <w:t>0.84</w:t>
            </w:r>
          </w:p>
        </w:tc>
      </w:tr>
      <w:tr w:rsidR="00575C91" w14:paraId="171A43F0" w14:textId="77777777">
        <w:trPr>
          <w:trHeight w:val="360"/>
          <w:jc w:val="center"/>
        </w:trPr>
        <w:tc>
          <w:tcPr>
            <w:tcW w:w="5386" w:type="dxa"/>
            <w:gridSpan w:val="3"/>
            <w:tcBorders>
              <w:top w:val="single" w:sz="12" w:space="0" w:color="666666"/>
              <w:bottom w:val="single" w:sz="6" w:space="0" w:color="666666"/>
            </w:tcBorders>
            <w:shd w:val="clear" w:color="auto" w:fill="FFFFFF"/>
            <w:vAlign w:val="center"/>
          </w:tcPr>
          <w:p w14:paraId="3F18023A" w14:textId="04E6D8BC"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 xml:space="preserve">GAD-7: 7-item general anxiety disorder scale; </w:t>
            </w:r>
            <w:r w:rsidR="00850172">
              <w:rPr>
                <w:rFonts w:eastAsia="Arial" w:cs="Arial"/>
                <w:color w:val="000000"/>
                <w:sz w:val="20"/>
                <w:szCs w:val="20"/>
              </w:rPr>
              <w:t>PHQ-9: patient health questionnaire 9 item scale for depressive symptoms; PHQ-15: patient health questionnaire 15 item scale assessing common somatic symptoms</w:t>
            </w:r>
            <w:r w:rsidR="00E05C6C">
              <w:rPr>
                <w:rFonts w:eastAsia="Arial" w:cs="Arial"/>
                <w:color w:val="000000"/>
                <w:sz w:val="20"/>
                <w:szCs w:val="20"/>
              </w:rPr>
              <w:t xml:space="preserve"> as a substitute for somatization</w:t>
            </w:r>
            <w:r w:rsidR="00850172">
              <w:rPr>
                <w:rFonts w:eastAsia="Arial" w:cs="Arial"/>
                <w:color w:val="000000"/>
                <w:sz w:val="20"/>
                <w:szCs w:val="20"/>
              </w:rPr>
              <w:t xml:space="preserve">; </w:t>
            </w:r>
            <w:r>
              <w:rPr>
                <w:rFonts w:eastAsia="Arial" w:cs="Arial"/>
                <w:color w:val="000000"/>
                <w:sz w:val="18"/>
                <w:szCs w:val="18"/>
              </w:rPr>
              <w:t>PHQ</w:t>
            </w:r>
            <w:r w:rsidR="00850172">
              <w:rPr>
                <w:rFonts w:eastAsia="Arial" w:cs="Arial"/>
                <w:color w:val="000000"/>
                <w:sz w:val="18"/>
                <w:szCs w:val="18"/>
              </w:rPr>
              <w:t>-panic</w:t>
            </w:r>
            <w:r>
              <w:rPr>
                <w:rFonts w:eastAsia="Arial" w:cs="Arial"/>
                <w:color w:val="000000"/>
                <w:sz w:val="18"/>
                <w:szCs w:val="18"/>
              </w:rPr>
              <w:t>: patient health questionnaire</w:t>
            </w:r>
            <w:r w:rsidR="00850172">
              <w:rPr>
                <w:rFonts w:eastAsia="Arial" w:cs="Arial"/>
                <w:color w:val="000000"/>
                <w:sz w:val="18"/>
                <w:szCs w:val="18"/>
              </w:rPr>
              <w:t xml:space="preserve"> module for panic disorders</w:t>
            </w:r>
            <w:r>
              <w:rPr>
                <w:rFonts w:eastAsia="Arial" w:cs="Arial"/>
                <w:color w:val="000000"/>
                <w:sz w:val="18"/>
                <w:szCs w:val="18"/>
              </w:rPr>
              <w:t>; EUROHIS-QOL 8: 8-item EUROHIS project quality of life scale; SOC-9L: Leipzig 9-item sense of coherence questionnaire; RS13: 13-item resilience scale; PCL-5 DSM-5: PTSD checklist for DSM-5; PTGI: post-traumatic growth inventory</w:t>
            </w:r>
          </w:p>
        </w:tc>
      </w:tr>
    </w:tbl>
    <w:p w14:paraId="65AD11FF" w14:textId="77777777" w:rsidR="00575C91" w:rsidRDefault="004D090E">
      <w:r>
        <w:br w:type="page"/>
      </w:r>
    </w:p>
    <w:p w14:paraId="3B984C3D" w14:textId="77777777" w:rsidR="00575C91" w:rsidRDefault="004D090E">
      <w:pPr>
        <w:pStyle w:val="TableCaption"/>
      </w:pPr>
      <w:r>
        <w:lastRenderedPageBreak/>
        <w:t>Supplementary Table S4: Significant differences between patients who did not respond to the study invitation and the analyzed study participants. Numeric variables are presented as medians with interquartile ranges (IQR). Categorical variables are presented as percentages and counts within the complete observation set.</w:t>
      </w:r>
    </w:p>
    <w:tbl>
      <w:tblPr>
        <w:tblStyle w:val="Table"/>
        <w:tblW w:w="11055" w:type="dxa"/>
        <w:jc w:val="center"/>
        <w:tblInd w:w="0" w:type="dxa"/>
        <w:tblLayout w:type="fixed"/>
        <w:tblCellMar>
          <w:left w:w="0" w:type="dxa"/>
          <w:right w:w="0" w:type="dxa"/>
        </w:tblCellMar>
        <w:tblLook w:val="0420" w:firstRow="1" w:lastRow="0" w:firstColumn="0" w:lastColumn="0" w:noHBand="0" w:noVBand="1"/>
      </w:tblPr>
      <w:tblGrid>
        <w:gridCol w:w="1814"/>
        <w:gridCol w:w="3288"/>
        <w:gridCol w:w="3288"/>
        <w:gridCol w:w="1417"/>
        <w:gridCol w:w="1248"/>
      </w:tblGrid>
      <w:tr w:rsidR="00575C91" w14:paraId="0EFE07AA" w14:textId="77777777">
        <w:trPr>
          <w:trHeight w:val="360"/>
          <w:tblHeader/>
          <w:jc w:val="center"/>
        </w:trPr>
        <w:tc>
          <w:tcPr>
            <w:tcW w:w="1814" w:type="dxa"/>
            <w:tcBorders>
              <w:top w:val="single" w:sz="12" w:space="0" w:color="666666"/>
              <w:bottom w:val="single" w:sz="12" w:space="0" w:color="666666"/>
            </w:tcBorders>
            <w:shd w:val="clear" w:color="auto" w:fill="FFFFFF"/>
            <w:vAlign w:val="center"/>
          </w:tcPr>
          <w:p w14:paraId="5CB18983" w14:textId="77777777" w:rsidR="00575C91" w:rsidRDefault="004D090E">
            <w:pPr>
              <w:widowControl w:val="0"/>
              <w:spacing w:before="100" w:after="100" w:line="240" w:lineRule="exact"/>
              <w:ind w:left="100" w:right="100"/>
            </w:pPr>
            <w:r>
              <w:rPr>
                <w:rFonts w:eastAsia="Arial" w:cs="Arial"/>
                <w:b/>
                <w:color w:val="000000"/>
                <w:sz w:val="18"/>
                <w:szCs w:val="18"/>
              </w:rPr>
              <w:t>Variable</w:t>
            </w:r>
            <w:r>
              <w:rPr>
                <w:rFonts w:eastAsia="Arial" w:cs="Arial"/>
                <w:b/>
                <w:color w:val="000000"/>
                <w:sz w:val="18"/>
                <w:szCs w:val="18"/>
                <w:vertAlign w:val="superscript"/>
              </w:rPr>
              <w:t>a</w:t>
            </w:r>
          </w:p>
        </w:tc>
        <w:tc>
          <w:tcPr>
            <w:tcW w:w="3288" w:type="dxa"/>
            <w:tcBorders>
              <w:top w:val="single" w:sz="12" w:space="0" w:color="666666"/>
              <w:bottom w:val="single" w:sz="12" w:space="0" w:color="666666"/>
            </w:tcBorders>
            <w:shd w:val="clear" w:color="auto" w:fill="FFFFFF"/>
            <w:vAlign w:val="center"/>
          </w:tcPr>
          <w:p w14:paraId="21F56020" w14:textId="77777777" w:rsidR="00575C91" w:rsidRDefault="004D090E">
            <w:pPr>
              <w:widowControl w:val="0"/>
              <w:spacing w:before="100" w:after="100" w:line="240" w:lineRule="exact"/>
              <w:ind w:left="100" w:right="100"/>
            </w:pPr>
            <w:r>
              <w:rPr>
                <w:rFonts w:eastAsia="Arial" w:cs="Arial"/>
                <w:b/>
                <w:color w:val="000000"/>
                <w:sz w:val="18"/>
                <w:szCs w:val="18"/>
              </w:rPr>
              <w:t>Included</w:t>
            </w:r>
          </w:p>
        </w:tc>
        <w:tc>
          <w:tcPr>
            <w:tcW w:w="3288" w:type="dxa"/>
            <w:tcBorders>
              <w:top w:val="single" w:sz="12" w:space="0" w:color="666666"/>
              <w:bottom w:val="single" w:sz="12" w:space="0" w:color="666666"/>
            </w:tcBorders>
            <w:shd w:val="clear" w:color="auto" w:fill="FFFFFF"/>
            <w:vAlign w:val="center"/>
          </w:tcPr>
          <w:p w14:paraId="5D7576ED" w14:textId="77777777" w:rsidR="00575C91" w:rsidRDefault="004D090E">
            <w:pPr>
              <w:widowControl w:val="0"/>
              <w:spacing w:before="100" w:after="100" w:line="240" w:lineRule="exact"/>
              <w:ind w:left="100" w:right="100"/>
            </w:pPr>
            <w:r>
              <w:rPr>
                <w:rFonts w:eastAsia="Arial" w:cs="Arial"/>
                <w:b/>
                <w:color w:val="000000"/>
                <w:sz w:val="18"/>
                <w:szCs w:val="18"/>
              </w:rPr>
              <w:t>No response</w:t>
            </w:r>
          </w:p>
        </w:tc>
        <w:tc>
          <w:tcPr>
            <w:tcW w:w="1417" w:type="dxa"/>
            <w:tcBorders>
              <w:top w:val="single" w:sz="12" w:space="0" w:color="666666"/>
              <w:bottom w:val="single" w:sz="12" w:space="0" w:color="666666"/>
            </w:tcBorders>
            <w:shd w:val="clear" w:color="auto" w:fill="FFFFFF"/>
            <w:vAlign w:val="center"/>
          </w:tcPr>
          <w:p w14:paraId="7E6050FD" w14:textId="77777777" w:rsidR="00575C91" w:rsidRDefault="004D090E">
            <w:pPr>
              <w:widowControl w:val="0"/>
              <w:spacing w:before="100" w:after="100" w:line="240" w:lineRule="exact"/>
              <w:ind w:left="100" w:right="100"/>
            </w:pPr>
            <w:r>
              <w:rPr>
                <w:rFonts w:eastAsia="Arial" w:cs="Arial"/>
                <w:b/>
                <w:color w:val="000000"/>
                <w:sz w:val="18"/>
                <w:szCs w:val="18"/>
              </w:rPr>
              <w:t>Significance</w:t>
            </w:r>
            <w:r>
              <w:rPr>
                <w:rFonts w:eastAsia="Arial" w:cs="Arial"/>
                <w:b/>
                <w:color w:val="000000"/>
                <w:sz w:val="18"/>
                <w:szCs w:val="18"/>
                <w:vertAlign w:val="superscript"/>
              </w:rPr>
              <w:t>b</w:t>
            </w:r>
          </w:p>
        </w:tc>
        <w:tc>
          <w:tcPr>
            <w:tcW w:w="1248" w:type="dxa"/>
            <w:tcBorders>
              <w:top w:val="single" w:sz="12" w:space="0" w:color="666666"/>
              <w:bottom w:val="single" w:sz="12" w:space="0" w:color="666666"/>
            </w:tcBorders>
            <w:shd w:val="clear" w:color="auto" w:fill="FFFFFF"/>
            <w:vAlign w:val="center"/>
          </w:tcPr>
          <w:p w14:paraId="500FF385" w14:textId="77777777" w:rsidR="00575C91" w:rsidRDefault="004D090E">
            <w:pPr>
              <w:widowControl w:val="0"/>
              <w:spacing w:before="100" w:after="100" w:line="240" w:lineRule="exact"/>
              <w:ind w:left="100" w:right="100"/>
            </w:pPr>
            <w:r>
              <w:rPr>
                <w:rFonts w:eastAsia="Arial" w:cs="Arial"/>
                <w:b/>
                <w:color w:val="000000"/>
                <w:sz w:val="18"/>
                <w:szCs w:val="18"/>
              </w:rPr>
              <w:t>Effect size</w:t>
            </w:r>
            <w:r>
              <w:rPr>
                <w:rFonts w:eastAsia="Arial" w:cs="Arial"/>
                <w:b/>
                <w:color w:val="000000"/>
                <w:sz w:val="18"/>
                <w:szCs w:val="18"/>
                <w:vertAlign w:val="superscript"/>
              </w:rPr>
              <w:t>b</w:t>
            </w:r>
          </w:p>
        </w:tc>
      </w:tr>
      <w:tr w:rsidR="00575C91" w14:paraId="3A9FF3B5" w14:textId="77777777">
        <w:trPr>
          <w:trHeight w:val="360"/>
          <w:jc w:val="center"/>
        </w:trPr>
        <w:tc>
          <w:tcPr>
            <w:tcW w:w="1814" w:type="dxa"/>
            <w:tcBorders>
              <w:top w:val="single" w:sz="12" w:space="0" w:color="666666"/>
              <w:bottom w:val="single" w:sz="6" w:space="0" w:color="666666"/>
            </w:tcBorders>
            <w:shd w:val="clear" w:color="auto" w:fill="FFFFFF"/>
            <w:vAlign w:val="center"/>
          </w:tcPr>
          <w:p w14:paraId="4278D023" w14:textId="77777777" w:rsidR="00575C91" w:rsidRDefault="004D090E">
            <w:pPr>
              <w:widowControl w:val="0"/>
              <w:spacing w:before="100" w:after="100" w:line="240" w:lineRule="exact"/>
              <w:ind w:left="100" w:right="100"/>
            </w:pPr>
            <w:r>
              <w:rPr>
                <w:rFonts w:eastAsia="Arial" w:cs="Arial"/>
                <w:color w:val="000000"/>
                <w:sz w:val="18"/>
                <w:szCs w:val="18"/>
              </w:rPr>
              <w:t>sport type</w:t>
            </w:r>
          </w:p>
        </w:tc>
        <w:tc>
          <w:tcPr>
            <w:tcW w:w="3288" w:type="dxa"/>
            <w:tcBorders>
              <w:top w:val="single" w:sz="12" w:space="0" w:color="666666"/>
              <w:bottom w:val="single" w:sz="6" w:space="0" w:color="666666"/>
            </w:tcBorders>
            <w:shd w:val="clear" w:color="auto" w:fill="FFFFFF"/>
            <w:vAlign w:val="center"/>
          </w:tcPr>
          <w:p w14:paraId="2FD59E37" w14:textId="77777777" w:rsidR="00575C91" w:rsidRDefault="004D090E">
            <w:pPr>
              <w:widowControl w:val="0"/>
              <w:spacing w:before="100" w:after="100" w:line="240" w:lineRule="exact"/>
              <w:ind w:left="100" w:right="100"/>
            </w:pPr>
            <w:r>
              <w:rPr>
                <w:rFonts w:eastAsia="Arial" w:cs="Arial"/>
                <w:color w:val="000000"/>
                <w:sz w:val="18"/>
                <w:szCs w:val="18"/>
              </w:rPr>
              <w:t>ski/snowboard/cross-country: 64% (n = 197)</w:t>
            </w:r>
            <w:r>
              <w:rPr>
                <w:rFonts w:eastAsia="Arial" w:cs="Arial"/>
                <w:color w:val="000000"/>
                <w:sz w:val="18"/>
                <w:szCs w:val="18"/>
              </w:rPr>
              <w:br/>
              <w:t>sledding: 3.9% (n = 12)</w:t>
            </w:r>
            <w:r>
              <w:rPr>
                <w:rFonts w:eastAsia="Arial" w:cs="Arial"/>
                <w:color w:val="000000"/>
                <w:sz w:val="18"/>
                <w:szCs w:val="18"/>
              </w:rPr>
              <w:br/>
              <w:t>climbing/hiking/mountaineering/skitour: 14% (n = 42)</w:t>
            </w:r>
            <w:r>
              <w:rPr>
                <w:rFonts w:eastAsia="Arial" w:cs="Arial"/>
                <w:color w:val="000000"/>
                <w:sz w:val="18"/>
                <w:szCs w:val="18"/>
              </w:rPr>
              <w:br/>
              <w:t>biking: 16% (n = 48)</w:t>
            </w:r>
            <w:r>
              <w:rPr>
                <w:rFonts w:eastAsia="Arial" w:cs="Arial"/>
                <w:color w:val="000000"/>
                <w:sz w:val="18"/>
                <w:szCs w:val="18"/>
              </w:rPr>
              <w:br/>
              <w:t>other: 2.6% (n = 8)</w:t>
            </w:r>
            <w:r>
              <w:rPr>
                <w:rFonts w:eastAsia="Arial" w:cs="Arial"/>
                <w:color w:val="000000"/>
                <w:sz w:val="18"/>
                <w:szCs w:val="18"/>
              </w:rPr>
              <w:br/>
              <w:t>n = 307</w:t>
            </w:r>
          </w:p>
        </w:tc>
        <w:tc>
          <w:tcPr>
            <w:tcW w:w="3288" w:type="dxa"/>
            <w:tcBorders>
              <w:top w:val="single" w:sz="12" w:space="0" w:color="666666"/>
              <w:bottom w:val="single" w:sz="6" w:space="0" w:color="666666"/>
            </w:tcBorders>
            <w:shd w:val="clear" w:color="auto" w:fill="FFFFFF"/>
            <w:vAlign w:val="center"/>
          </w:tcPr>
          <w:p w14:paraId="3123731B" w14:textId="77777777" w:rsidR="00575C91" w:rsidRDefault="004D090E">
            <w:pPr>
              <w:widowControl w:val="0"/>
              <w:spacing w:before="100" w:after="100" w:line="240" w:lineRule="exact"/>
              <w:ind w:left="100" w:right="100"/>
            </w:pPr>
            <w:r>
              <w:rPr>
                <w:rFonts w:eastAsia="Arial" w:cs="Arial"/>
                <w:color w:val="000000"/>
                <w:sz w:val="18"/>
                <w:szCs w:val="18"/>
              </w:rPr>
              <w:t>ski/snowboard/cross-country: 52% (n = 2179)</w:t>
            </w:r>
            <w:r>
              <w:rPr>
                <w:rFonts w:eastAsia="Arial" w:cs="Arial"/>
                <w:color w:val="000000"/>
                <w:sz w:val="18"/>
                <w:szCs w:val="18"/>
              </w:rPr>
              <w:br/>
              <w:t>sledding: 5% (n = 207)</w:t>
            </w:r>
            <w:r>
              <w:rPr>
                <w:rFonts w:eastAsia="Arial" w:cs="Arial"/>
                <w:color w:val="000000"/>
                <w:sz w:val="18"/>
                <w:szCs w:val="18"/>
              </w:rPr>
              <w:br/>
              <w:t>climbing/hiking/mountaineering/skitour: 11% (n = 457)</w:t>
            </w:r>
            <w:r>
              <w:rPr>
                <w:rFonts w:eastAsia="Arial" w:cs="Arial"/>
                <w:color w:val="000000"/>
                <w:sz w:val="18"/>
                <w:szCs w:val="18"/>
              </w:rPr>
              <w:br/>
              <w:t>biking: 27% (n = 1127)</w:t>
            </w:r>
            <w:r>
              <w:rPr>
                <w:rFonts w:eastAsia="Arial" w:cs="Arial"/>
                <w:color w:val="000000"/>
                <w:sz w:val="18"/>
                <w:szCs w:val="18"/>
              </w:rPr>
              <w:br/>
              <w:t>other: 4.8% (n = 202)</w:t>
            </w:r>
            <w:r>
              <w:rPr>
                <w:rFonts w:eastAsia="Arial" w:cs="Arial"/>
                <w:color w:val="000000"/>
                <w:sz w:val="18"/>
                <w:szCs w:val="18"/>
              </w:rPr>
              <w:br/>
              <w:t>n = 4172</w:t>
            </w:r>
          </w:p>
        </w:tc>
        <w:tc>
          <w:tcPr>
            <w:tcW w:w="1417" w:type="dxa"/>
            <w:tcBorders>
              <w:top w:val="single" w:sz="12" w:space="0" w:color="666666"/>
              <w:bottom w:val="single" w:sz="6" w:space="0" w:color="666666"/>
            </w:tcBorders>
            <w:shd w:val="clear" w:color="auto" w:fill="FFFFFF"/>
            <w:vAlign w:val="center"/>
          </w:tcPr>
          <w:p w14:paraId="3803A575"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248" w:type="dxa"/>
            <w:tcBorders>
              <w:top w:val="single" w:sz="12" w:space="0" w:color="666666"/>
              <w:bottom w:val="single" w:sz="6" w:space="0" w:color="666666"/>
            </w:tcBorders>
            <w:shd w:val="clear" w:color="auto" w:fill="FFFFFF"/>
            <w:vAlign w:val="center"/>
          </w:tcPr>
          <w:p w14:paraId="7EEF3A63" w14:textId="77777777" w:rsidR="00575C91" w:rsidRDefault="004D090E">
            <w:pPr>
              <w:widowControl w:val="0"/>
              <w:spacing w:before="100" w:after="100" w:line="240" w:lineRule="exact"/>
              <w:ind w:left="100" w:right="100"/>
            </w:pPr>
            <w:r>
              <w:rPr>
                <w:rFonts w:eastAsia="Arial" w:cs="Arial"/>
                <w:color w:val="000000"/>
                <w:sz w:val="18"/>
                <w:szCs w:val="18"/>
              </w:rPr>
              <w:t>V = 0.078</w:t>
            </w:r>
          </w:p>
        </w:tc>
      </w:tr>
      <w:tr w:rsidR="00575C91" w14:paraId="074C7F37" w14:textId="77777777">
        <w:trPr>
          <w:trHeight w:val="360"/>
          <w:jc w:val="center"/>
        </w:trPr>
        <w:tc>
          <w:tcPr>
            <w:tcW w:w="1814" w:type="dxa"/>
            <w:tcBorders>
              <w:top w:val="single" w:sz="6" w:space="0" w:color="666666"/>
              <w:bottom w:val="single" w:sz="6" w:space="0" w:color="666666"/>
            </w:tcBorders>
            <w:shd w:val="clear" w:color="auto" w:fill="FFFFFF"/>
            <w:vAlign w:val="center"/>
          </w:tcPr>
          <w:p w14:paraId="25553774" w14:textId="77777777" w:rsidR="00575C91" w:rsidRDefault="004D090E">
            <w:pPr>
              <w:widowControl w:val="0"/>
              <w:spacing w:before="100" w:after="100" w:line="240" w:lineRule="exact"/>
              <w:ind w:left="100" w:right="100"/>
            </w:pPr>
            <w:r>
              <w:rPr>
                <w:rFonts w:eastAsia="Arial" w:cs="Arial"/>
                <w:color w:val="000000"/>
                <w:sz w:val="18"/>
                <w:szCs w:val="18"/>
              </w:rPr>
              <w:t>injury severity class, AIS</w:t>
            </w:r>
          </w:p>
        </w:tc>
        <w:tc>
          <w:tcPr>
            <w:tcW w:w="3288" w:type="dxa"/>
            <w:tcBorders>
              <w:top w:val="single" w:sz="6" w:space="0" w:color="666666"/>
              <w:bottom w:val="single" w:sz="6" w:space="0" w:color="666666"/>
            </w:tcBorders>
            <w:shd w:val="clear" w:color="auto" w:fill="FFFFFF"/>
            <w:vAlign w:val="center"/>
          </w:tcPr>
          <w:p w14:paraId="513D28AB" w14:textId="77777777" w:rsidR="00575C91" w:rsidRDefault="004D090E">
            <w:pPr>
              <w:widowControl w:val="0"/>
              <w:spacing w:before="100" w:after="100" w:line="240" w:lineRule="exact"/>
              <w:ind w:left="100" w:right="100"/>
            </w:pPr>
            <w:r>
              <w:rPr>
                <w:rFonts w:eastAsia="Arial" w:cs="Arial"/>
                <w:color w:val="000000"/>
                <w:sz w:val="18"/>
                <w:szCs w:val="18"/>
              </w:rPr>
              <w:t>1: 37% (n = 108)</w:t>
            </w:r>
            <w:r>
              <w:rPr>
                <w:rFonts w:eastAsia="Arial" w:cs="Arial"/>
                <w:color w:val="000000"/>
                <w:sz w:val="18"/>
                <w:szCs w:val="18"/>
              </w:rPr>
              <w:br/>
              <w:t>2: 35% (n = 103)</w:t>
            </w:r>
            <w:r>
              <w:rPr>
                <w:rFonts w:eastAsia="Arial" w:cs="Arial"/>
                <w:color w:val="000000"/>
                <w:sz w:val="18"/>
                <w:szCs w:val="18"/>
              </w:rPr>
              <w:br/>
              <w:t>3+: 28% (n = 83)</w:t>
            </w:r>
            <w:r>
              <w:rPr>
                <w:rFonts w:eastAsia="Arial" w:cs="Arial"/>
                <w:color w:val="000000"/>
                <w:sz w:val="18"/>
                <w:szCs w:val="18"/>
              </w:rPr>
              <w:br/>
              <w:t>0: 0% (n = 0)</w:t>
            </w:r>
            <w:r>
              <w:rPr>
                <w:rFonts w:eastAsia="Arial" w:cs="Arial"/>
                <w:color w:val="000000"/>
                <w:sz w:val="18"/>
                <w:szCs w:val="18"/>
              </w:rPr>
              <w:br/>
              <w:t>n = 294</w:t>
            </w:r>
          </w:p>
        </w:tc>
        <w:tc>
          <w:tcPr>
            <w:tcW w:w="3288" w:type="dxa"/>
            <w:tcBorders>
              <w:top w:val="single" w:sz="6" w:space="0" w:color="666666"/>
              <w:bottom w:val="single" w:sz="6" w:space="0" w:color="666666"/>
            </w:tcBorders>
            <w:shd w:val="clear" w:color="auto" w:fill="FFFFFF"/>
            <w:vAlign w:val="center"/>
          </w:tcPr>
          <w:p w14:paraId="324E058F" w14:textId="77777777" w:rsidR="00575C91" w:rsidRDefault="004D090E">
            <w:pPr>
              <w:widowControl w:val="0"/>
              <w:spacing w:before="100" w:after="100" w:line="240" w:lineRule="exact"/>
              <w:ind w:left="100" w:right="100"/>
            </w:pPr>
            <w:r>
              <w:rPr>
                <w:rFonts w:eastAsia="Arial" w:cs="Arial"/>
                <w:color w:val="000000"/>
                <w:sz w:val="18"/>
                <w:szCs w:val="18"/>
              </w:rPr>
              <w:t>1: 46% (n = 124)</w:t>
            </w:r>
            <w:r>
              <w:rPr>
                <w:rFonts w:eastAsia="Arial" w:cs="Arial"/>
                <w:color w:val="000000"/>
                <w:sz w:val="18"/>
                <w:szCs w:val="18"/>
              </w:rPr>
              <w:br/>
              <w:t>2: 35% (n = 93)</w:t>
            </w:r>
            <w:r>
              <w:rPr>
                <w:rFonts w:eastAsia="Arial" w:cs="Arial"/>
                <w:color w:val="000000"/>
                <w:sz w:val="18"/>
                <w:szCs w:val="18"/>
              </w:rPr>
              <w:br/>
              <w:t>3+: 17% (n = 46)</w:t>
            </w:r>
            <w:r>
              <w:rPr>
                <w:rFonts w:eastAsia="Arial" w:cs="Arial"/>
                <w:color w:val="000000"/>
                <w:sz w:val="18"/>
                <w:szCs w:val="18"/>
              </w:rPr>
              <w:br/>
              <w:t>0: 1.5% (n = 4)</w:t>
            </w:r>
            <w:r>
              <w:rPr>
                <w:rFonts w:eastAsia="Arial" w:cs="Arial"/>
                <w:color w:val="000000"/>
                <w:sz w:val="18"/>
                <w:szCs w:val="18"/>
              </w:rPr>
              <w:br/>
              <w:t>n = 267</w:t>
            </w:r>
          </w:p>
        </w:tc>
        <w:tc>
          <w:tcPr>
            <w:tcW w:w="1417" w:type="dxa"/>
            <w:tcBorders>
              <w:top w:val="single" w:sz="6" w:space="0" w:color="666666"/>
              <w:bottom w:val="single" w:sz="6" w:space="0" w:color="666666"/>
            </w:tcBorders>
            <w:shd w:val="clear" w:color="auto" w:fill="FFFFFF"/>
            <w:vAlign w:val="center"/>
          </w:tcPr>
          <w:p w14:paraId="763805D4" w14:textId="77777777" w:rsidR="00575C91" w:rsidRDefault="004D090E">
            <w:pPr>
              <w:widowControl w:val="0"/>
              <w:spacing w:before="100" w:after="100" w:line="240" w:lineRule="exact"/>
              <w:ind w:left="100" w:right="100"/>
            </w:pPr>
            <w:r>
              <w:rPr>
                <w:rFonts w:eastAsia="Arial" w:cs="Arial"/>
                <w:color w:val="000000"/>
                <w:sz w:val="18"/>
                <w:szCs w:val="18"/>
              </w:rPr>
              <w:t>p = 0.0019</w:t>
            </w:r>
          </w:p>
        </w:tc>
        <w:tc>
          <w:tcPr>
            <w:tcW w:w="1248" w:type="dxa"/>
            <w:tcBorders>
              <w:top w:val="single" w:sz="6" w:space="0" w:color="666666"/>
              <w:bottom w:val="single" w:sz="6" w:space="0" w:color="666666"/>
            </w:tcBorders>
            <w:shd w:val="clear" w:color="auto" w:fill="FFFFFF"/>
            <w:vAlign w:val="center"/>
          </w:tcPr>
          <w:p w14:paraId="5E448FC6" w14:textId="77777777" w:rsidR="00575C91" w:rsidRDefault="004D090E">
            <w:pPr>
              <w:widowControl w:val="0"/>
              <w:spacing w:before="100" w:after="100" w:line="240" w:lineRule="exact"/>
              <w:ind w:left="100" w:right="100"/>
            </w:pPr>
            <w:r>
              <w:rPr>
                <w:rFonts w:eastAsia="Arial" w:cs="Arial"/>
                <w:color w:val="000000"/>
                <w:sz w:val="18"/>
                <w:szCs w:val="18"/>
              </w:rPr>
              <w:t>V = 0.16</w:t>
            </w:r>
          </w:p>
        </w:tc>
      </w:tr>
      <w:tr w:rsidR="00575C91" w14:paraId="17BC70C5" w14:textId="77777777">
        <w:trPr>
          <w:trHeight w:val="360"/>
          <w:jc w:val="center"/>
        </w:trPr>
        <w:tc>
          <w:tcPr>
            <w:tcW w:w="1814" w:type="dxa"/>
            <w:tcBorders>
              <w:top w:val="single" w:sz="6" w:space="0" w:color="666666"/>
              <w:bottom w:val="single" w:sz="6" w:space="0" w:color="666666"/>
            </w:tcBorders>
            <w:shd w:val="clear" w:color="auto" w:fill="FFFFFF"/>
            <w:vAlign w:val="center"/>
          </w:tcPr>
          <w:p w14:paraId="1CB9241E" w14:textId="77777777" w:rsidR="00575C91" w:rsidRDefault="004D090E">
            <w:pPr>
              <w:widowControl w:val="0"/>
              <w:spacing w:before="100" w:after="100" w:line="240" w:lineRule="exact"/>
              <w:ind w:left="100" w:right="100"/>
            </w:pPr>
            <w:r>
              <w:rPr>
                <w:rFonts w:eastAsia="Arial" w:cs="Arial"/>
                <w:color w:val="000000"/>
                <w:sz w:val="18"/>
                <w:szCs w:val="18"/>
              </w:rPr>
              <w:t>injury severity, AIS</w:t>
            </w:r>
          </w:p>
        </w:tc>
        <w:tc>
          <w:tcPr>
            <w:tcW w:w="3288" w:type="dxa"/>
            <w:tcBorders>
              <w:top w:val="single" w:sz="6" w:space="0" w:color="666666"/>
              <w:bottom w:val="single" w:sz="6" w:space="0" w:color="666666"/>
            </w:tcBorders>
            <w:shd w:val="clear" w:color="auto" w:fill="FFFFFF"/>
            <w:vAlign w:val="center"/>
          </w:tcPr>
          <w:p w14:paraId="05AB6327" w14:textId="77777777" w:rsidR="00575C91" w:rsidRDefault="004D090E">
            <w:pPr>
              <w:widowControl w:val="0"/>
              <w:spacing w:before="100" w:after="100" w:line="240" w:lineRule="exact"/>
              <w:ind w:left="100" w:right="100"/>
            </w:pPr>
            <w:r>
              <w:rPr>
                <w:rFonts w:eastAsia="Arial" w:cs="Arial"/>
                <w:color w:val="000000"/>
                <w:sz w:val="18"/>
                <w:szCs w:val="18"/>
              </w:rPr>
              <w:t>2 [IQR: 1 - 3]</w:t>
            </w:r>
            <w:r>
              <w:rPr>
                <w:rFonts w:eastAsia="Arial" w:cs="Arial"/>
                <w:color w:val="000000"/>
                <w:sz w:val="18"/>
                <w:szCs w:val="18"/>
              </w:rPr>
              <w:br/>
              <w:t>range: 1 - 5</w:t>
            </w:r>
            <w:r>
              <w:rPr>
                <w:rFonts w:eastAsia="Arial" w:cs="Arial"/>
                <w:color w:val="000000"/>
                <w:sz w:val="18"/>
                <w:szCs w:val="18"/>
              </w:rPr>
              <w:br/>
              <w:t>n = 294</w:t>
            </w:r>
          </w:p>
        </w:tc>
        <w:tc>
          <w:tcPr>
            <w:tcW w:w="3288" w:type="dxa"/>
            <w:tcBorders>
              <w:top w:val="single" w:sz="6" w:space="0" w:color="666666"/>
              <w:bottom w:val="single" w:sz="6" w:space="0" w:color="666666"/>
            </w:tcBorders>
            <w:shd w:val="clear" w:color="auto" w:fill="FFFFFF"/>
            <w:vAlign w:val="center"/>
          </w:tcPr>
          <w:p w14:paraId="1B0770E3" w14:textId="77777777" w:rsidR="00575C91" w:rsidRDefault="004D090E">
            <w:pPr>
              <w:widowControl w:val="0"/>
              <w:spacing w:before="100" w:after="100" w:line="240" w:lineRule="exact"/>
              <w:ind w:left="100" w:right="100"/>
            </w:pPr>
            <w:r>
              <w:rPr>
                <w:rFonts w:eastAsia="Arial" w:cs="Arial"/>
                <w:color w:val="000000"/>
                <w:sz w:val="18"/>
                <w:szCs w:val="18"/>
              </w:rPr>
              <w:t>2 [IQR: 1 - 2]</w:t>
            </w:r>
            <w:r>
              <w:rPr>
                <w:rFonts w:eastAsia="Arial" w:cs="Arial"/>
                <w:color w:val="000000"/>
                <w:sz w:val="18"/>
                <w:szCs w:val="18"/>
              </w:rPr>
              <w:br/>
              <w:t>range: 0 - 4</w:t>
            </w:r>
            <w:r>
              <w:rPr>
                <w:rFonts w:eastAsia="Arial" w:cs="Arial"/>
                <w:color w:val="000000"/>
                <w:sz w:val="18"/>
                <w:szCs w:val="18"/>
              </w:rPr>
              <w:br/>
              <w:t>n = 267</w:t>
            </w:r>
          </w:p>
        </w:tc>
        <w:tc>
          <w:tcPr>
            <w:tcW w:w="1417" w:type="dxa"/>
            <w:tcBorders>
              <w:top w:val="single" w:sz="6" w:space="0" w:color="666666"/>
              <w:bottom w:val="single" w:sz="6" w:space="0" w:color="666666"/>
            </w:tcBorders>
            <w:shd w:val="clear" w:color="auto" w:fill="FFFFFF"/>
            <w:vAlign w:val="center"/>
          </w:tcPr>
          <w:p w14:paraId="07828444"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248" w:type="dxa"/>
            <w:tcBorders>
              <w:top w:val="single" w:sz="6" w:space="0" w:color="666666"/>
              <w:bottom w:val="single" w:sz="6" w:space="0" w:color="666666"/>
            </w:tcBorders>
            <w:shd w:val="clear" w:color="auto" w:fill="FFFFFF"/>
            <w:vAlign w:val="center"/>
          </w:tcPr>
          <w:p w14:paraId="3518E957" w14:textId="77777777" w:rsidR="00575C91" w:rsidRDefault="004D090E">
            <w:pPr>
              <w:widowControl w:val="0"/>
              <w:spacing w:before="100" w:after="100" w:line="240" w:lineRule="exact"/>
              <w:ind w:left="100" w:right="100"/>
            </w:pPr>
            <w:r>
              <w:rPr>
                <w:rFonts w:eastAsia="Arial" w:cs="Arial"/>
                <w:color w:val="000000"/>
                <w:sz w:val="18"/>
                <w:szCs w:val="18"/>
              </w:rPr>
              <w:t>r = 0.15</w:t>
            </w:r>
          </w:p>
        </w:tc>
      </w:tr>
      <w:tr w:rsidR="00575C91" w14:paraId="79B5CA91" w14:textId="77777777">
        <w:trPr>
          <w:trHeight w:val="360"/>
          <w:jc w:val="center"/>
        </w:trPr>
        <w:tc>
          <w:tcPr>
            <w:tcW w:w="1814" w:type="dxa"/>
            <w:tcBorders>
              <w:top w:val="single" w:sz="6" w:space="0" w:color="666666"/>
              <w:bottom w:val="single" w:sz="6" w:space="0" w:color="666666"/>
            </w:tcBorders>
            <w:shd w:val="clear" w:color="auto" w:fill="FFFFFF"/>
            <w:vAlign w:val="center"/>
          </w:tcPr>
          <w:p w14:paraId="333EF7F4" w14:textId="77777777" w:rsidR="00575C91" w:rsidRDefault="004D090E">
            <w:pPr>
              <w:widowControl w:val="0"/>
              <w:spacing w:before="100" w:after="100" w:line="240" w:lineRule="exact"/>
              <w:ind w:left="100" w:right="100"/>
            </w:pPr>
            <w:r>
              <w:rPr>
                <w:rFonts w:eastAsia="Arial" w:cs="Arial"/>
                <w:color w:val="000000"/>
                <w:sz w:val="18"/>
                <w:szCs w:val="18"/>
              </w:rPr>
              <w:t>hospitalized</w:t>
            </w:r>
          </w:p>
        </w:tc>
        <w:tc>
          <w:tcPr>
            <w:tcW w:w="3288" w:type="dxa"/>
            <w:tcBorders>
              <w:top w:val="single" w:sz="6" w:space="0" w:color="666666"/>
              <w:bottom w:val="single" w:sz="6" w:space="0" w:color="666666"/>
            </w:tcBorders>
            <w:shd w:val="clear" w:color="auto" w:fill="FFFFFF"/>
            <w:vAlign w:val="center"/>
          </w:tcPr>
          <w:p w14:paraId="11BB22EF" w14:textId="77777777" w:rsidR="00575C91" w:rsidRDefault="004D090E">
            <w:pPr>
              <w:widowControl w:val="0"/>
              <w:spacing w:before="100" w:after="100" w:line="240" w:lineRule="exact"/>
              <w:ind w:left="100" w:right="100"/>
            </w:pPr>
            <w:r>
              <w:rPr>
                <w:rFonts w:eastAsia="Arial" w:cs="Arial"/>
                <w:color w:val="000000"/>
                <w:sz w:val="18"/>
                <w:szCs w:val="18"/>
              </w:rPr>
              <w:t>26% (n = 80)</w:t>
            </w:r>
            <w:r>
              <w:rPr>
                <w:rFonts w:eastAsia="Arial" w:cs="Arial"/>
                <w:color w:val="000000"/>
                <w:sz w:val="18"/>
                <w:szCs w:val="18"/>
              </w:rPr>
              <w:br/>
              <w:t>n = 307</w:t>
            </w:r>
          </w:p>
        </w:tc>
        <w:tc>
          <w:tcPr>
            <w:tcW w:w="3288" w:type="dxa"/>
            <w:tcBorders>
              <w:top w:val="single" w:sz="6" w:space="0" w:color="666666"/>
              <w:bottom w:val="single" w:sz="6" w:space="0" w:color="666666"/>
            </w:tcBorders>
            <w:shd w:val="clear" w:color="auto" w:fill="FFFFFF"/>
            <w:vAlign w:val="center"/>
          </w:tcPr>
          <w:p w14:paraId="5337F5C0" w14:textId="77777777" w:rsidR="00575C91" w:rsidRDefault="004D090E">
            <w:pPr>
              <w:widowControl w:val="0"/>
              <w:spacing w:before="100" w:after="100" w:line="240" w:lineRule="exact"/>
              <w:ind w:left="100" w:right="100"/>
            </w:pPr>
            <w:r>
              <w:rPr>
                <w:rFonts w:eastAsia="Arial" w:cs="Arial"/>
                <w:color w:val="000000"/>
                <w:sz w:val="18"/>
                <w:szCs w:val="18"/>
              </w:rPr>
              <w:t>9.4% (n = 393)</w:t>
            </w:r>
            <w:r>
              <w:rPr>
                <w:rFonts w:eastAsia="Arial" w:cs="Arial"/>
                <w:color w:val="000000"/>
                <w:sz w:val="18"/>
                <w:szCs w:val="18"/>
              </w:rPr>
              <w:br/>
              <w:t>n = 4172</w:t>
            </w:r>
          </w:p>
        </w:tc>
        <w:tc>
          <w:tcPr>
            <w:tcW w:w="1417" w:type="dxa"/>
            <w:tcBorders>
              <w:top w:val="single" w:sz="6" w:space="0" w:color="666666"/>
              <w:bottom w:val="single" w:sz="6" w:space="0" w:color="666666"/>
            </w:tcBorders>
            <w:shd w:val="clear" w:color="auto" w:fill="FFFFFF"/>
            <w:vAlign w:val="center"/>
          </w:tcPr>
          <w:p w14:paraId="24DBB92B"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248" w:type="dxa"/>
            <w:tcBorders>
              <w:top w:val="single" w:sz="6" w:space="0" w:color="666666"/>
              <w:bottom w:val="single" w:sz="6" w:space="0" w:color="666666"/>
            </w:tcBorders>
            <w:shd w:val="clear" w:color="auto" w:fill="FFFFFF"/>
            <w:vAlign w:val="center"/>
          </w:tcPr>
          <w:p w14:paraId="1C5B681C" w14:textId="77777777" w:rsidR="00575C91" w:rsidRDefault="004D090E">
            <w:pPr>
              <w:widowControl w:val="0"/>
              <w:spacing w:before="100" w:after="100" w:line="240" w:lineRule="exact"/>
              <w:ind w:left="100" w:right="100"/>
            </w:pPr>
            <w:r>
              <w:rPr>
                <w:rFonts w:eastAsia="Arial" w:cs="Arial"/>
                <w:color w:val="000000"/>
                <w:sz w:val="18"/>
                <w:szCs w:val="18"/>
              </w:rPr>
              <w:t>V = 0.14</w:t>
            </w:r>
          </w:p>
        </w:tc>
      </w:tr>
      <w:tr w:rsidR="00575C91" w14:paraId="402F9914" w14:textId="77777777">
        <w:trPr>
          <w:trHeight w:val="360"/>
          <w:jc w:val="center"/>
        </w:trPr>
        <w:tc>
          <w:tcPr>
            <w:tcW w:w="1814" w:type="dxa"/>
            <w:tcBorders>
              <w:top w:val="single" w:sz="6" w:space="0" w:color="666666"/>
              <w:bottom w:val="single" w:sz="6" w:space="0" w:color="666666"/>
            </w:tcBorders>
            <w:shd w:val="clear" w:color="auto" w:fill="FFFFFF"/>
            <w:vAlign w:val="center"/>
          </w:tcPr>
          <w:p w14:paraId="4E29190E" w14:textId="77777777" w:rsidR="00575C91" w:rsidRDefault="004D090E">
            <w:pPr>
              <w:widowControl w:val="0"/>
              <w:spacing w:before="100" w:after="100" w:line="240" w:lineRule="exact"/>
              <w:ind w:left="100" w:right="100"/>
            </w:pPr>
            <w:r>
              <w:rPr>
                <w:rFonts w:eastAsia="Arial" w:cs="Arial"/>
                <w:color w:val="000000"/>
                <w:sz w:val="18"/>
                <w:szCs w:val="18"/>
              </w:rPr>
              <w:t>surgery</w:t>
            </w:r>
          </w:p>
        </w:tc>
        <w:tc>
          <w:tcPr>
            <w:tcW w:w="3288" w:type="dxa"/>
            <w:tcBorders>
              <w:top w:val="single" w:sz="6" w:space="0" w:color="666666"/>
              <w:bottom w:val="single" w:sz="6" w:space="0" w:color="666666"/>
            </w:tcBorders>
            <w:shd w:val="clear" w:color="auto" w:fill="FFFFFF"/>
            <w:vAlign w:val="center"/>
          </w:tcPr>
          <w:p w14:paraId="19B31C02" w14:textId="77777777" w:rsidR="00575C91" w:rsidRDefault="004D090E">
            <w:pPr>
              <w:widowControl w:val="0"/>
              <w:spacing w:before="100" w:after="100" w:line="240" w:lineRule="exact"/>
              <w:ind w:left="100" w:right="100"/>
            </w:pPr>
            <w:r>
              <w:rPr>
                <w:rFonts w:eastAsia="Arial" w:cs="Arial"/>
                <w:color w:val="000000"/>
                <w:sz w:val="18"/>
                <w:szCs w:val="18"/>
              </w:rPr>
              <w:t>14% (n = 43)</w:t>
            </w:r>
            <w:r>
              <w:rPr>
                <w:rFonts w:eastAsia="Arial" w:cs="Arial"/>
                <w:color w:val="000000"/>
                <w:sz w:val="18"/>
                <w:szCs w:val="18"/>
              </w:rPr>
              <w:br/>
              <w:t>n = 307</w:t>
            </w:r>
          </w:p>
        </w:tc>
        <w:tc>
          <w:tcPr>
            <w:tcW w:w="3288" w:type="dxa"/>
            <w:tcBorders>
              <w:top w:val="single" w:sz="6" w:space="0" w:color="666666"/>
              <w:bottom w:val="single" w:sz="6" w:space="0" w:color="666666"/>
            </w:tcBorders>
            <w:shd w:val="clear" w:color="auto" w:fill="FFFFFF"/>
            <w:vAlign w:val="center"/>
          </w:tcPr>
          <w:p w14:paraId="07463E1D" w14:textId="77777777" w:rsidR="00575C91" w:rsidRDefault="004D090E">
            <w:pPr>
              <w:widowControl w:val="0"/>
              <w:spacing w:before="100" w:after="100" w:line="240" w:lineRule="exact"/>
              <w:ind w:left="100" w:right="100"/>
            </w:pPr>
            <w:r>
              <w:rPr>
                <w:rFonts w:eastAsia="Arial" w:cs="Arial"/>
                <w:color w:val="000000"/>
                <w:sz w:val="18"/>
                <w:szCs w:val="18"/>
              </w:rPr>
              <w:t>4.2% (n = 175)</w:t>
            </w:r>
            <w:r>
              <w:rPr>
                <w:rFonts w:eastAsia="Arial" w:cs="Arial"/>
                <w:color w:val="000000"/>
                <w:sz w:val="18"/>
                <w:szCs w:val="18"/>
              </w:rPr>
              <w:br/>
              <w:t>n = 4172</w:t>
            </w:r>
          </w:p>
        </w:tc>
        <w:tc>
          <w:tcPr>
            <w:tcW w:w="1417" w:type="dxa"/>
            <w:tcBorders>
              <w:top w:val="single" w:sz="6" w:space="0" w:color="666666"/>
              <w:bottom w:val="single" w:sz="6" w:space="0" w:color="666666"/>
            </w:tcBorders>
            <w:shd w:val="clear" w:color="auto" w:fill="FFFFFF"/>
            <w:vAlign w:val="center"/>
          </w:tcPr>
          <w:p w14:paraId="2CC999A8"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248" w:type="dxa"/>
            <w:tcBorders>
              <w:top w:val="single" w:sz="6" w:space="0" w:color="666666"/>
              <w:bottom w:val="single" w:sz="6" w:space="0" w:color="666666"/>
            </w:tcBorders>
            <w:shd w:val="clear" w:color="auto" w:fill="FFFFFF"/>
            <w:vAlign w:val="center"/>
          </w:tcPr>
          <w:p w14:paraId="4D188192" w14:textId="77777777" w:rsidR="00575C91" w:rsidRDefault="004D090E">
            <w:pPr>
              <w:widowControl w:val="0"/>
              <w:spacing w:before="100" w:after="100" w:line="240" w:lineRule="exact"/>
              <w:ind w:left="100" w:right="100"/>
            </w:pPr>
            <w:r>
              <w:rPr>
                <w:rFonts w:eastAsia="Arial" w:cs="Arial"/>
                <w:color w:val="000000"/>
                <w:sz w:val="18"/>
                <w:szCs w:val="18"/>
              </w:rPr>
              <w:t>V = 0.12</w:t>
            </w:r>
          </w:p>
        </w:tc>
      </w:tr>
      <w:tr w:rsidR="00575C91" w14:paraId="72A369C8" w14:textId="77777777">
        <w:trPr>
          <w:trHeight w:val="360"/>
          <w:jc w:val="center"/>
        </w:trPr>
        <w:tc>
          <w:tcPr>
            <w:tcW w:w="1814" w:type="dxa"/>
            <w:tcBorders>
              <w:top w:val="single" w:sz="6" w:space="0" w:color="666666"/>
              <w:bottom w:val="single" w:sz="12" w:space="0" w:color="666666"/>
            </w:tcBorders>
            <w:shd w:val="clear" w:color="auto" w:fill="FFFFFF"/>
            <w:vAlign w:val="center"/>
          </w:tcPr>
          <w:p w14:paraId="7D106256" w14:textId="77777777" w:rsidR="00575C91" w:rsidRDefault="004D090E">
            <w:pPr>
              <w:widowControl w:val="0"/>
              <w:spacing w:before="100" w:after="100" w:line="240" w:lineRule="exact"/>
              <w:ind w:left="100" w:right="100"/>
            </w:pPr>
            <w:r>
              <w:rPr>
                <w:rFonts w:eastAsia="Arial" w:cs="Arial"/>
                <w:color w:val="000000"/>
                <w:sz w:val="18"/>
                <w:szCs w:val="18"/>
              </w:rPr>
              <w:t>number of surgical ICD-10 diagnoses</w:t>
            </w:r>
          </w:p>
        </w:tc>
        <w:tc>
          <w:tcPr>
            <w:tcW w:w="3288" w:type="dxa"/>
            <w:tcBorders>
              <w:top w:val="single" w:sz="6" w:space="0" w:color="666666"/>
              <w:bottom w:val="single" w:sz="12" w:space="0" w:color="666666"/>
            </w:tcBorders>
            <w:shd w:val="clear" w:color="auto" w:fill="FFFFFF"/>
            <w:vAlign w:val="center"/>
          </w:tcPr>
          <w:p w14:paraId="789987C8" w14:textId="77777777" w:rsidR="00575C91" w:rsidRDefault="004D090E">
            <w:pPr>
              <w:widowControl w:val="0"/>
              <w:spacing w:before="100" w:after="100" w:line="240" w:lineRule="exact"/>
              <w:ind w:left="100" w:right="100"/>
            </w:pPr>
            <w:r>
              <w:rPr>
                <w:rFonts w:eastAsia="Arial" w:cs="Arial"/>
                <w:color w:val="000000"/>
                <w:sz w:val="18"/>
                <w:szCs w:val="18"/>
              </w:rPr>
              <w:t>none: 86% (n = 264)</w:t>
            </w:r>
            <w:r>
              <w:rPr>
                <w:rFonts w:eastAsia="Arial" w:cs="Arial"/>
                <w:color w:val="000000"/>
                <w:sz w:val="18"/>
                <w:szCs w:val="18"/>
              </w:rPr>
              <w:br/>
              <w:t>1: 8.5% (n = 26)</w:t>
            </w:r>
            <w:r>
              <w:rPr>
                <w:rFonts w:eastAsia="Arial" w:cs="Arial"/>
                <w:color w:val="000000"/>
                <w:sz w:val="18"/>
                <w:szCs w:val="18"/>
              </w:rPr>
              <w:br/>
              <w:t>2+: 5.5% (n = 17)</w:t>
            </w:r>
            <w:r>
              <w:rPr>
                <w:rFonts w:eastAsia="Arial" w:cs="Arial"/>
                <w:color w:val="000000"/>
                <w:sz w:val="18"/>
                <w:szCs w:val="18"/>
              </w:rPr>
              <w:br/>
              <w:t>n = 307</w:t>
            </w:r>
          </w:p>
        </w:tc>
        <w:tc>
          <w:tcPr>
            <w:tcW w:w="3288" w:type="dxa"/>
            <w:tcBorders>
              <w:top w:val="single" w:sz="6" w:space="0" w:color="666666"/>
              <w:bottom w:val="single" w:sz="12" w:space="0" w:color="666666"/>
            </w:tcBorders>
            <w:shd w:val="clear" w:color="auto" w:fill="FFFFFF"/>
            <w:vAlign w:val="center"/>
          </w:tcPr>
          <w:p w14:paraId="34FAFE51" w14:textId="77777777" w:rsidR="00575C91" w:rsidRDefault="004D090E">
            <w:pPr>
              <w:widowControl w:val="0"/>
              <w:spacing w:before="100" w:after="100" w:line="240" w:lineRule="exact"/>
              <w:ind w:left="100" w:right="100"/>
            </w:pPr>
            <w:r>
              <w:rPr>
                <w:rFonts w:eastAsia="Arial" w:cs="Arial"/>
                <w:color w:val="000000"/>
                <w:sz w:val="18"/>
                <w:szCs w:val="18"/>
              </w:rPr>
              <w:t>none: 96% (n = 3997)</w:t>
            </w:r>
            <w:r>
              <w:rPr>
                <w:rFonts w:eastAsia="Arial" w:cs="Arial"/>
                <w:color w:val="000000"/>
                <w:sz w:val="18"/>
                <w:szCs w:val="18"/>
              </w:rPr>
              <w:br/>
              <w:t>1: 2.8% (n = 116)</w:t>
            </w:r>
            <w:r>
              <w:rPr>
                <w:rFonts w:eastAsia="Arial" w:cs="Arial"/>
                <w:color w:val="000000"/>
                <w:sz w:val="18"/>
                <w:szCs w:val="18"/>
              </w:rPr>
              <w:br/>
              <w:t>2+: 1.4% (n = 59)</w:t>
            </w:r>
            <w:r>
              <w:rPr>
                <w:rFonts w:eastAsia="Arial" w:cs="Arial"/>
                <w:color w:val="000000"/>
                <w:sz w:val="18"/>
                <w:szCs w:val="18"/>
              </w:rPr>
              <w:br/>
              <w:t>n = 4172</w:t>
            </w:r>
          </w:p>
        </w:tc>
        <w:tc>
          <w:tcPr>
            <w:tcW w:w="1417" w:type="dxa"/>
            <w:tcBorders>
              <w:top w:val="single" w:sz="6" w:space="0" w:color="666666"/>
              <w:bottom w:val="single" w:sz="12" w:space="0" w:color="666666"/>
            </w:tcBorders>
            <w:shd w:val="clear" w:color="auto" w:fill="FFFFFF"/>
            <w:vAlign w:val="center"/>
          </w:tcPr>
          <w:p w14:paraId="1BFB2A3E"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248" w:type="dxa"/>
            <w:tcBorders>
              <w:top w:val="single" w:sz="6" w:space="0" w:color="666666"/>
              <w:bottom w:val="single" w:sz="12" w:space="0" w:color="666666"/>
            </w:tcBorders>
            <w:shd w:val="clear" w:color="auto" w:fill="FFFFFF"/>
            <w:vAlign w:val="center"/>
          </w:tcPr>
          <w:p w14:paraId="0D904493" w14:textId="77777777" w:rsidR="00575C91" w:rsidRDefault="004D090E">
            <w:pPr>
              <w:widowControl w:val="0"/>
              <w:spacing w:before="100" w:after="100" w:line="240" w:lineRule="exact"/>
              <w:ind w:left="100" w:right="100"/>
            </w:pPr>
            <w:r>
              <w:rPr>
                <w:rFonts w:eastAsia="Arial" w:cs="Arial"/>
                <w:color w:val="000000"/>
                <w:sz w:val="18"/>
                <w:szCs w:val="18"/>
              </w:rPr>
              <w:t>V = 0.12</w:t>
            </w:r>
          </w:p>
        </w:tc>
      </w:tr>
      <w:tr w:rsidR="00575C91" w14:paraId="552D981E" w14:textId="77777777">
        <w:trPr>
          <w:trHeight w:val="360"/>
          <w:jc w:val="center"/>
        </w:trPr>
        <w:tc>
          <w:tcPr>
            <w:tcW w:w="11055" w:type="dxa"/>
            <w:gridSpan w:val="5"/>
            <w:tcBorders>
              <w:top w:val="single" w:sz="12" w:space="0" w:color="666666"/>
              <w:bottom w:val="single" w:sz="6" w:space="0" w:color="666666"/>
            </w:tcBorders>
            <w:shd w:val="clear" w:color="auto" w:fill="FFFFFF"/>
            <w:vAlign w:val="center"/>
          </w:tcPr>
          <w:p w14:paraId="021E0835"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AIS: abbreviated injury scale</w:t>
            </w:r>
          </w:p>
        </w:tc>
      </w:tr>
      <w:tr w:rsidR="00575C91" w14:paraId="77D21114" w14:textId="77777777">
        <w:trPr>
          <w:trHeight w:val="360"/>
          <w:jc w:val="center"/>
        </w:trPr>
        <w:tc>
          <w:tcPr>
            <w:tcW w:w="11055" w:type="dxa"/>
            <w:gridSpan w:val="5"/>
            <w:tcBorders>
              <w:top w:val="single" w:sz="6" w:space="0" w:color="666666"/>
              <w:bottom w:val="single" w:sz="6" w:space="0" w:color="666666"/>
            </w:tcBorders>
            <w:shd w:val="clear" w:color="auto" w:fill="FFFFFF"/>
            <w:vAlign w:val="center"/>
          </w:tcPr>
          <w:p w14:paraId="51319FF3"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b</w:t>
            </w:r>
            <w:r>
              <w:rPr>
                <w:rFonts w:eastAsia="Arial" w:cs="Arial"/>
                <w:color w:val="000000"/>
                <w:sz w:val="18"/>
                <w:szCs w:val="18"/>
              </w:rPr>
              <w:t>Numeric variables: Mann-Whitney test with r effect size statistic; categorical variables: χ² test with Cramer V effect size statistic. P values corrected for multiple testing with the false discovery rate method.</w:t>
            </w:r>
          </w:p>
        </w:tc>
      </w:tr>
    </w:tbl>
    <w:p w14:paraId="50E62A5F" w14:textId="77777777" w:rsidR="00575C91" w:rsidRDefault="004D090E">
      <w:r>
        <w:br w:type="page"/>
      </w:r>
    </w:p>
    <w:p w14:paraId="28F44CF7" w14:textId="77777777" w:rsidR="00575C91" w:rsidRDefault="004D090E">
      <w:pPr>
        <w:pStyle w:val="TableCaption"/>
      </w:pPr>
      <w:r>
        <w:lastRenderedPageBreak/>
        <w:t>Supplementary Table S5: Significant differences between the study survey responders excluded from analysis due to missingness of psychometric data and the analyzed study participants. Numeric variables are presented as medians with interquartile ranges (IQR). Categorical variables are presented as percentages and counts within the complete observation set.</w:t>
      </w:r>
    </w:p>
    <w:tbl>
      <w:tblPr>
        <w:tblStyle w:val="Table"/>
        <w:tblW w:w="11055" w:type="dxa"/>
        <w:jc w:val="center"/>
        <w:tblInd w:w="0" w:type="dxa"/>
        <w:tblLayout w:type="fixed"/>
        <w:tblCellMar>
          <w:left w:w="0" w:type="dxa"/>
          <w:right w:w="0" w:type="dxa"/>
        </w:tblCellMar>
        <w:tblLook w:val="0420" w:firstRow="1" w:lastRow="0" w:firstColumn="0" w:lastColumn="0" w:noHBand="0" w:noVBand="1"/>
      </w:tblPr>
      <w:tblGrid>
        <w:gridCol w:w="1814"/>
        <w:gridCol w:w="3288"/>
        <w:gridCol w:w="3288"/>
        <w:gridCol w:w="1417"/>
        <w:gridCol w:w="1248"/>
      </w:tblGrid>
      <w:tr w:rsidR="00575C91" w14:paraId="3DE8B18F" w14:textId="77777777">
        <w:trPr>
          <w:trHeight w:val="360"/>
          <w:tblHeader/>
          <w:jc w:val="center"/>
        </w:trPr>
        <w:tc>
          <w:tcPr>
            <w:tcW w:w="1814" w:type="dxa"/>
            <w:tcBorders>
              <w:top w:val="single" w:sz="12" w:space="0" w:color="666666"/>
              <w:bottom w:val="single" w:sz="12" w:space="0" w:color="666666"/>
            </w:tcBorders>
            <w:shd w:val="clear" w:color="auto" w:fill="FFFFFF"/>
            <w:vAlign w:val="center"/>
          </w:tcPr>
          <w:p w14:paraId="3F395A06" w14:textId="77777777" w:rsidR="00575C91" w:rsidRDefault="004D090E">
            <w:pPr>
              <w:widowControl w:val="0"/>
              <w:spacing w:before="100" w:after="100" w:line="240" w:lineRule="exact"/>
              <w:ind w:left="100" w:right="100"/>
            </w:pPr>
            <w:r>
              <w:rPr>
                <w:rFonts w:eastAsia="Arial" w:cs="Arial"/>
                <w:b/>
                <w:color w:val="000000"/>
                <w:sz w:val="18"/>
                <w:szCs w:val="18"/>
              </w:rPr>
              <w:t>Variable</w:t>
            </w:r>
            <w:r>
              <w:rPr>
                <w:rFonts w:eastAsia="Arial" w:cs="Arial"/>
                <w:b/>
                <w:color w:val="000000"/>
                <w:sz w:val="18"/>
                <w:szCs w:val="18"/>
                <w:vertAlign w:val="superscript"/>
              </w:rPr>
              <w:t>a</w:t>
            </w:r>
          </w:p>
        </w:tc>
        <w:tc>
          <w:tcPr>
            <w:tcW w:w="3288" w:type="dxa"/>
            <w:tcBorders>
              <w:top w:val="single" w:sz="12" w:space="0" w:color="666666"/>
              <w:bottom w:val="single" w:sz="12" w:space="0" w:color="666666"/>
            </w:tcBorders>
            <w:shd w:val="clear" w:color="auto" w:fill="FFFFFF"/>
            <w:vAlign w:val="center"/>
          </w:tcPr>
          <w:p w14:paraId="163F7E29" w14:textId="77777777" w:rsidR="00575C91" w:rsidRDefault="004D090E">
            <w:pPr>
              <w:widowControl w:val="0"/>
              <w:spacing w:before="100" w:after="100" w:line="240" w:lineRule="exact"/>
              <w:ind w:left="100" w:right="100"/>
            </w:pPr>
            <w:r>
              <w:rPr>
                <w:rFonts w:eastAsia="Arial" w:cs="Arial"/>
                <w:b/>
                <w:color w:val="000000"/>
                <w:sz w:val="18"/>
                <w:szCs w:val="18"/>
              </w:rPr>
              <w:t>Included</w:t>
            </w:r>
          </w:p>
        </w:tc>
        <w:tc>
          <w:tcPr>
            <w:tcW w:w="3288" w:type="dxa"/>
            <w:tcBorders>
              <w:top w:val="single" w:sz="12" w:space="0" w:color="666666"/>
              <w:bottom w:val="single" w:sz="12" w:space="0" w:color="666666"/>
            </w:tcBorders>
            <w:shd w:val="clear" w:color="auto" w:fill="FFFFFF"/>
            <w:vAlign w:val="center"/>
          </w:tcPr>
          <w:p w14:paraId="1CD7A68A" w14:textId="77777777" w:rsidR="00575C91" w:rsidRDefault="004D090E">
            <w:pPr>
              <w:widowControl w:val="0"/>
              <w:spacing w:before="100" w:after="100" w:line="240" w:lineRule="exact"/>
              <w:ind w:left="100" w:right="100"/>
            </w:pPr>
            <w:r>
              <w:rPr>
                <w:rFonts w:eastAsia="Arial" w:cs="Arial"/>
                <w:b/>
                <w:color w:val="000000"/>
                <w:sz w:val="18"/>
                <w:szCs w:val="18"/>
              </w:rPr>
              <w:t>Incomplete variables</w:t>
            </w:r>
          </w:p>
        </w:tc>
        <w:tc>
          <w:tcPr>
            <w:tcW w:w="1417" w:type="dxa"/>
            <w:tcBorders>
              <w:top w:val="single" w:sz="12" w:space="0" w:color="666666"/>
              <w:bottom w:val="single" w:sz="12" w:space="0" w:color="666666"/>
            </w:tcBorders>
            <w:shd w:val="clear" w:color="auto" w:fill="FFFFFF"/>
            <w:vAlign w:val="center"/>
          </w:tcPr>
          <w:p w14:paraId="181CC617" w14:textId="77777777" w:rsidR="00575C91" w:rsidRDefault="004D090E">
            <w:pPr>
              <w:widowControl w:val="0"/>
              <w:spacing w:before="100" w:after="100" w:line="240" w:lineRule="exact"/>
              <w:ind w:left="100" w:right="100"/>
            </w:pPr>
            <w:r>
              <w:rPr>
                <w:rFonts w:eastAsia="Arial" w:cs="Arial"/>
                <w:b/>
                <w:color w:val="000000"/>
                <w:sz w:val="18"/>
                <w:szCs w:val="18"/>
              </w:rPr>
              <w:t>Significance</w:t>
            </w:r>
            <w:r>
              <w:rPr>
                <w:rFonts w:eastAsia="Arial" w:cs="Arial"/>
                <w:b/>
                <w:color w:val="000000"/>
                <w:sz w:val="18"/>
                <w:szCs w:val="18"/>
                <w:vertAlign w:val="superscript"/>
              </w:rPr>
              <w:t>b</w:t>
            </w:r>
          </w:p>
        </w:tc>
        <w:tc>
          <w:tcPr>
            <w:tcW w:w="1248" w:type="dxa"/>
            <w:tcBorders>
              <w:top w:val="single" w:sz="12" w:space="0" w:color="666666"/>
              <w:bottom w:val="single" w:sz="12" w:space="0" w:color="666666"/>
            </w:tcBorders>
            <w:shd w:val="clear" w:color="auto" w:fill="FFFFFF"/>
            <w:vAlign w:val="center"/>
          </w:tcPr>
          <w:p w14:paraId="22E81E8C" w14:textId="77777777" w:rsidR="00575C91" w:rsidRDefault="004D090E">
            <w:pPr>
              <w:widowControl w:val="0"/>
              <w:spacing w:before="100" w:after="100" w:line="240" w:lineRule="exact"/>
              <w:ind w:left="100" w:right="100"/>
            </w:pPr>
            <w:r>
              <w:rPr>
                <w:rFonts w:eastAsia="Arial" w:cs="Arial"/>
                <w:b/>
                <w:color w:val="000000"/>
                <w:sz w:val="18"/>
                <w:szCs w:val="18"/>
              </w:rPr>
              <w:t>Effect size</w:t>
            </w:r>
            <w:r>
              <w:rPr>
                <w:rFonts w:eastAsia="Arial" w:cs="Arial"/>
                <w:b/>
                <w:color w:val="000000"/>
                <w:sz w:val="18"/>
                <w:szCs w:val="18"/>
                <w:vertAlign w:val="superscript"/>
              </w:rPr>
              <w:t>b</w:t>
            </w:r>
          </w:p>
        </w:tc>
      </w:tr>
      <w:tr w:rsidR="00575C91" w14:paraId="4C81501A" w14:textId="77777777">
        <w:trPr>
          <w:trHeight w:val="360"/>
          <w:jc w:val="center"/>
        </w:trPr>
        <w:tc>
          <w:tcPr>
            <w:tcW w:w="1814" w:type="dxa"/>
            <w:tcBorders>
              <w:top w:val="single" w:sz="12" w:space="0" w:color="666666"/>
              <w:bottom w:val="single" w:sz="6" w:space="0" w:color="666666"/>
            </w:tcBorders>
            <w:shd w:val="clear" w:color="auto" w:fill="FFFFFF"/>
            <w:vAlign w:val="center"/>
          </w:tcPr>
          <w:p w14:paraId="22F0867B" w14:textId="77777777" w:rsidR="00575C91" w:rsidRDefault="004D090E">
            <w:pPr>
              <w:widowControl w:val="0"/>
              <w:spacing w:before="100" w:after="100" w:line="240" w:lineRule="exact"/>
              <w:ind w:left="100" w:right="100"/>
            </w:pPr>
            <w:r>
              <w:rPr>
                <w:rFonts w:eastAsia="Arial" w:cs="Arial"/>
                <w:color w:val="000000"/>
                <w:sz w:val="18"/>
                <w:szCs w:val="18"/>
              </w:rPr>
              <w:t>income/year</w:t>
            </w:r>
          </w:p>
        </w:tc>
        <w:tc>
          <w:tcPr>
            <w:tcW w:w="3288" w:type="dxa"/>
            <w:tcBorders>
              <w:top w:val="single" w:sz="12" w:space="0" w:color="666666"/>
              <w:bottom w:val="single" w:sz="6" w:space="0" w:color="666666"/>
            </w:tcBorders>
            <w:shd w:val="clear" w:color="auto" w:fill="FFFFFF"/>
            <w:vAlign w:val="center"/>
          </w:tcPr>
          <w:p w14:paraId="0063D3C3" w14:textId="77777777" w:rsidR="00575C91" w:rsidRDefault="004D090E">
            <w:pPr>
              <w:widowControl w:val="0"/>
              <w:spacing w:before="100" w:after="100" w:line="240" w:lineRule="exact"/>
              <w:ind w:left="100" w:right="100"/>
            </w:pPr>
            <w:r>
              <w:rPr>
                <w:rFonts w:eastAsia="Arial" w:cs="Arial"/>
                <w:color w:val="000000"/>
                <w:sz w:val="18"/>
                <w:szCs w:val="18"/>
              </w:rPr>
              <w:t>none: 21% (n = 63)</w:t>
            </w:r>
            <w:r>
              <w:rPr>
                <w:rFonts w:eastAsia="Arial" w:cs="Arial"/>
                <w:color w:val="000000"/>
                <w:sz w:val="18"/>
                <w:szCs w:val="18"/>
              </w:rPr>
              <w:br/>
              <w:t>&lt; 30K EUR: 18% (n = 56)</w:t>
            </w:r>
            <w:r>
              <w:rPr>
                <w:rFonts w:eastAsia="Arial" w:cs="Arial"/>
                <w:color w:val="000000"/>
                <w:sz w:val="18"/>
                <w:szCs w:val="18"/>
              </w:rPr>
              <w:br/>
              <w:t>30K - 45K EUR: 19% (n = 59)</w:t>
            </w:r>
            <w:r>
              <w:rPr>
                <w:rFonts w:eastAsia="Arial" w:cs="Arial"/>
                <w:color w:val="000000"/>
                <w:sz w:val="18"/>
                <w:szCs w:val="18"/>
              </w:rPr>
              <w:br/>
              <w:t>≥ 45K EUR: 42% (n = 129)</w:t>
            </w:r>
            <w:r>
              <w:rPr>
                <w:rFonts w:eastAsia="Arial" w:cs="Arial"/>
                <w:color w:val="000000"/>
                <w:sz w:val="18"/>
                <w:szCs w:val="18"/>
              </w:rPr>
              <w:br/>
              <w:t>n = 307</w:t>
            </w:r>
          </w:p>
        </w:tc>
        <w:tc>
          <w:tcPr>
            <w:tcW w:w="3288" w:type="dxa"/>
            <w:tcBorders>
              <w:top w:val="single" w:sz="12" w:space="0" w:color="666666"/>
              <w:bottom w:val="single" w:sz="6" w:space="0" w:color="666666"/>
            </w:tcBorders>
            <w:shd w:val="clear" w:color="auto" w:fill="FFFFFF"/>
            <w:vAlign w:val="center"/>
          </w:tcPr>
          <w:p w14:paraId="10BF805D" w14:textId="77777777" w:rsidR="00575C91" w:rsidRDefault="004D090E">
            <w:pPr>
              <w:widowControl w:val="0"/>
              <w:spacing w:before="100" w:after="100" w:line="240" w:lineRule="exact"/>
              <w:ind w:left="100" w:right="100"/>
            </w:pPr>
            <w:r>
              <w:rPr>
                <w:rFonts w:eastAsia="Arial" w:cs="Arial"/>
                <w:color w:val="000000"/>
                <w:sz w:val="18"/>
                <w:szCs w:val="18"/>
              </w:rPr>
              <w:t>none: 44% (n = 35)</w:t>
            </w:r>
            <w:r>
              <w:rPr>
                <w:rFonts w:eastAsia="Arial" w:cs="Arial"/>
                <w:color w:val="000000"/>
                <w:sz w:val="18"/>
                <w:szCs w:val="18"/>
              </w:rPr>
              <w:br/>
              <w:t>&lt; 30K EUR: 14% (n = 11)</w:t>
            </w:r>
            <w:r>
              <w:rPr>
                <w:rFonts w:eastAsia="Arial" w:cs="Arial"/>
                <w:color w:val="000000"/>
                <w:sz w:val="18"/>
                <w:szCs w:val="18"/>
              </w:rPr>
              <w:br/>
              <w:t>30K - 45K EUR: 16% (n = 13)</w:t>
            </w:r>
            <w:r>
              <w:rPr>
                <w:rFonts w:eastAsia="Arial" w:cs="Arial"/>
                <w:color w:val="000000"/>
                <w:sz w:val="18"/>
                <w:szCs w:val="18"/>
              </w:rPr>
              <w:br/>
              <w:t>≥ 45K EUR: 26% (n = 21)</w:t>
            </w:r>
            <w:r>
              <w:rPr>
                <w:rFonts w:eastAsia="Arial" w:cs="Arial"/>
                <w:color w:val="000000"/>
                <w:sz w:val="18"/>
                <w:szCs w:val="18"/>
              </w:rPr>
              <w:br/>
              <w:t>n = 80</w:t>
            </w:r>
          </w:p>
        </w:tc>
        <w:tc>
          <w:tcPr>
            <w:tcW w:w="1417" w:type="dxa"/>
            <w:tcBorders>
              <w:top w:val="single" w:sz="12" w:space="0" w:color="666666"/>
              <w:bottom w:val="single" w:sz="6" w:space="0" w:color="666666"/>
            </w:tcBorders>
            <w:shd w:val="clear" w:color="auto" w:fill="FFFFFF"/>
            <w:vAlign w:val="center"/>
          </w:tcPr>
          <w:p w14:paraId="1DAC1CD2"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248" w:type="dxa"/>
            <w:tcBorders>
              <w:top w:val="single" w:sz="12" w:space="0" w:color="666666"/>
              <w:bottom w:val="single" w:sz="6" w:space="0" w:color="666666"/>
            </w:tcBorders>
            <w:shd w:val="clear" w:color="auto" w:fill="FFFFFF"/>
            <w:vAlign w:val="center"/>
          </w:tcPr>
          <w:p w14:paraId="6EDA6C80" w14:textId="77777777" w:rsidR="00575C91" w:rsidRDefault="004D090E">
            <w:pPr>
              <w:widowControl w:val="0"/>
              <w:spacing w:before="100" w:after="100" w:line="240" w:lineRule="exact"/>
              <w:ind w:left="100" w:right="100"/>
            </w:pPr>
            <w:r>
              <w:rPr>
                <w:rFonts w:eastAsia="Arial" w:cs="Arial"/>
                <w:color w:val="000000"/>
                <w:sz w:val="18"/>
                <w:szCs w:val="18"/>
              </w:rPr>
              <w:t>V = 0.22</w:t>
            </w:r>
          </w:p>
        </w:tc>
      </w:tr>
      <w:tr w:rsidR="00575C91" w14:paraId="7CE63CFD" w14:textId="77777777">
        <w:trPr>
          <w:trHeight w:val="360"/>
          <w:jc w:val="center"/>
        </w:trPr>
        <w:tc>
          <w:tcPr>
            <w:tcW w:w="1814" w:type="dxa"/>
            <w:tcBorders>
              <w:top w:val="single" w:sz="6" w:space="0" w:color="666666"/>
              <w:bottom w:val="single" w:sz="6" w:space="0" w:color="666666"/>
            </w:tcBorders>
            <w:shd w:val="clear" w:color="auto" w:fill="FFFFFF"/>
            <w:vAlign w:val="center"/>
          </w:tcPr>
          <w:p w14:paraId="17EADAFA" w14:textId="77777777" w:rsidR="00575C91" w:rsidRDefault="004D090E">
            <w:pPr>
              <w:widowControl w:val="0"/>
              <w:spacing w:before="100" w:after="100" w:line="240" w:lineRule="exact"/>
              <w:ind w:left="100" w:right="100"/>
            </w:pPr>
            <w:r>
              <w:rPr>
                <w:rFonts w:eastAsia="Arial" w:cs="Arial"/>
                <w:color w:val="000000"/>
                <w:sz w:val="18"/>
                <w:szCs w:val="18"/>
              </w:rPr>
              <w:t>injury severity, AIS</w:t>
            </w:r>
          </w:p>
        </w:tc>
        <w:tc>
          <w:tcPr>
            <w:tcW w:w="3288" w:type="dxa"/>
            <w:tcBorders>
              <w:top w:val="single" w:sz="6" w:space="0" w:color="666666"/>
              <w:bottom w:val="single" w:sz="6" w:space="0" w:color="666666"/>
            </w:tcBorders>
            <w:shd w:val="clear" w:color="auto" w:fill="FFFFFF"/>
            <w:vAlign w:val="center"/>
          </w:tcPr>
          <w:p w14:paraId="27DF6105" w14:textId="77777777" w:rsidR="00575C91" w:rsidRDefault="004D090E">
            <w:pPr>
              <w:widowControl w:val="0"/>
              <w:spacing w:before="100" w:after="100" w:line="240" w:lineRule="exact"/>
              <w:ind w:left="100" w:right="100"/>
            </w:pPr>
            <w:r>
              <w:rPr>
                <w:rFonts w:eastAsia="Arial" w:cs="Arial"/>
                <w:color w:val="000000"/>
                <w:sz w:val="18"/>
                <w:szCs w:val="18"/>
              </w:rPr>
              <w:t>2 [IQR: 1 - 3]</w:t>
            </w:r>
            <w:r>
              <w:rPr>
                <w:rFonts w:eastAsia="Arial" w:cs="Arial"/>
                <w:color w:val="000000"/>
                <w:sz w:val="18"/>
                <w:szCs w:val="18"/>
              </w:rPr>
              <w:br/>
              <w:t>range: 1 - 5</w:t>
            </w:r>
            <w:r>
              <w:rPr>
                <w:rFonts w:eastAsia="Arial" w:cs="Arial"/>
                <w:color w:val="000000"/>
                <w:sz w:val="18"/>
                <w:szCs w:val="18"/>
              </w:rPr>
              <w:br/>
              <w:t>n = 294</w:t>
            </w:r>
          </w:p>
        </w:tc>
        <w:tc>
          <w:tcPr>
            <w:tcW w:w="3288" w:type="dxa"/>
            <w:tcBorders>
              <w:top w:val="single" w:sz="6" w:space="0" w:color="666666"/>
              <w:bottom w:val="single" w:sz="6" w:space="0" w:color="666666"/>
            </w:tcBorders>
            <w:shd w:val="clear" w:color="auto" w:fill="FFFFFF"/>
            <w:vAlign w:val="center"/>
          </w:tcPr>
          <w:p w14:paraId="3F99B922" w14:textId="77777777" w:rsidR="00575C91" w:rsidRDefault="004D090E">
            <w:pPr>
              <w:widowControl w:val="0"/>
              <w:spacing w:before="100" w:after="100" w:line="240" w:lineRule="exact"/>
              <w:ind w:left="100" w:right="100"/>
            </w:pPr>
            <w:r>
              <w:rPr>
                <w:rFonts w:eastAsia="Arial" w:cs="Arial"/>
                <w:color w:val="000000"/>
                <w:sz w:val="18"/>
                <w:szCs w:val="18"/>
              </w:rPr>
              <w:t>2 [IQR: 1 - 2]</w:t>
            </w:r>
            <w:r>
              <w:rPr>
                <w:rFonts w:eastAsia="Arial" w:cs="Arial"/>
                <w:color w:val="000000"/>
                <w:sz w:val="18"/>
                <w:szCs w:val="18"/>
              </w:rPr>
              <w:br/>
              <w:t>range: 1 - 4</w:t>
            </w:r>
            <w:r>
              <w:rPr>
                <w:rFonts w:eastAsia="Arial" w:cs="Arial"/>
                <w:color w:val="000000"/>
                <w:sz w:val="18"/>
                <w:szCs w:val="18"/>
              </w:rPr>
              <w:br/>
              <w:t>n = 70</w:t>
            </w:r>
          </w:p>
        </w:tc>
        <w:tc>
          <w:tcPr>
            <w:tcW w:w="1417" w:type="dxa"/>
            <w:tcBorders>
              <w:top w:val="single" w:sz="6" w:space="0" w:color="666666"/>
              <w:bottom w:val="single" w:sz="6" w:space="0" w:color="666666"/>
            </w:tcBorders>
            <w:shd w:val="clear" w:color="auto" w:fill="FFFFFF"/>
            <w:vAlign w:val="center"/>
          </w:tcPr>
          <w:p w14:paraId="07602FA9" w14:textId="77777777" w:rsidR="00575C91" w:rsidRDefault="004D090E">
            <w:pPr>
              <w:widowControl w:val="0"/>
              <w:spacing w:before="100" w:after="100" w:line="240" w:lineRule="exact"/>
              <w:ind w:left="100" w:right="100"/>
            </w:pPr>
            <w:r>
              <w:rPr>
                <w:rFonts w:eastAsia="Arial" w:cs="Arial"/>
                <w:color w:val="000000"/>
                <w:sz w:val="18"/>
                <w:szCs w:val="18"/>
              </w:rPr>
              <w:t>p = 0.031</w:t>
            </w:r>
          </w:p>
        </w:tc>
        <w:tc>
          <w:tcPr>
            <w:tcW w:w="1248" w:type="dxa"/>
            <w:tcBorders>
              <w:top w:val="single" w:sz="6" w:space="0" w:color="666666"/>
              <w:bottom w:val="single" w:sz="6" w:space="0" w:color="666666"/>
            </w:tcBorders>
            <w:shd w:val="clear" w:color="auto" w:fill="FFFFFF"/>
            <w:vAlign w:val="center"/>
          </w:tcPr>
          <w:p w14:paraId="101125DD" w14:textId="77777777" w:rsidR="00575C91" w:rsidRDefault="004D090E">
            <w:pPr>
              <w:widowControl w:val="0"/>
              <w:spacing w:before="100" w:after="100" w:line="240" w:lineRule="exact"/>
              <w:ind w:left="100" w:right="100"/>
            </w:pPr>
            <w:r>
              <w:rPr>
                <w:rFonts w:eastAsia="Arial" w:cs="Arial"/>
                <w:color w:val="000000"/>
                <w:sz w:val="18"/>
                <w:szCs w:val="18"/>
              </w:rPr>
              <w:t>r = 0.11</w:t>
            </w:r>
          </w:p>
        </w:tc>
      </w:tr>
      <w:tr w:rsidR="00575C91" w14:paraId="094008C5" w14:textId="77777777">
        <w:trPr>
          <w:trHeight w:val="360"/>
          <w:jc w:val="center"/>
        </w:trPr>
        <w:tc>
          <w:tcPr>
            <w:tcW w:w="1814" w:type="dxa"/>
            <w:tcBorders>
              <w:top w:val="single" w:sz="6" w:space="0" w:color="666666"/>
              <w:bottom w:val="single" w:sz="6" w:space="0" w:color="666666"/>
            </w:tcBorders>
            <w:shd w:val="clear" w:color="auto" w:fill="FFFFFF"/>
            <w:vAlign w:val="center"/>
          </w:tcPr>
          <w:p w14:paraId="27BEAE79" w14:textId="77777777" w:rsidR="00575C91" w:rsidRDefault="004D090E">
            <w:pPr>
              <w:widowControl w:val="0"/>
              <w:spacing w:before="100" w:after="100" w:line="240" w:lineRule="exact"/>
              <w:ind w:left="100" w:right="100"/>
            </w:pPr>
            <w:r>
              <w:rPr>
                <w:rFonts w:eastAsia="Arial" w:cs="Arial"/>
                <w:color w:val="000000"/>
                <w:sz w:val="18"/>
                <w:szCs w:val="18"/>
              </w:rPr>
              <w:t>upper limb injury</w:t>
            </w:r>
          </w:p>
        </w:tc>
        <w:tc>
          <w:tcPr>
            <w:tcW w:w="3288" w:type="dxa"/>
            <w:tcBorders>
              <w:top w:val="single" w:sz="6" w:space="0" w:color="666666"/>
              <w:bottom w:val="single" w:sz="6" w:space="0" w:color="666666"/>
            </w:tcBorders>
            <w:shd w:val="clear" w:color="auto" w:fill="FFFFFF"/>
            <w:vAlign w:val="center"/>
          </w:tcPr>
          <w:p w14:paraId="59381579" w14:textId="77777777" w:rsidR="00575C91" w:rsidRDefault="004D090E">
            <w:pPr>
              <w:widowControl w:val="0"/>
              <w:spacing w:before="100" w:after="100" w:line="240" w:lineRule="exact"/>
              <w:ind w:left="100" w:right="100"/>
            </w:pPr>
            <w:r>
              <w:rPr>
                <w:rFonts w:eastAsia="Arial" w:cs="Arial"/>
                <w:color w:val="000000"/>
                <w:sz w:val="18"/>
                <w:szCs w:val="18"/>
              </w:rPr>
              <w:t>41% (n = 120)</w:t>
            </w:r>
            <w:r>
              <w:rPr>
                <w:rFonts w:eastAsia="Arial" w:cs="Arial"/>
                <w:color w:val="000000"/>
                <w:sz w:val="18"/>
                <w:szCs w:val="18"/>
              </w:rPr>
              <w:br/>
              <w:t>n = 294</w:t>
            </w:r>
          </w:p>
        </w:tc>
        <w:tc>
          <w:tcPr>
            <w:tcW w:w="3288" w:type="dxa"/>
            <w:tcBorders>
              <w:top w:val="single" w:sz="6" w:space="0" w:color="666666"/>
              <w:bottom w:val="single" w:sz="6" w:space="0" w:color="666666"/>
            </w:tcBorders>
            <w:shd w:val="clear" w:color="auto" w:fill="FFFFFF"/>
            <w:vAlign w:val="center"/>
          </w:tcPr>
          <w:p w14:paraId="579CA1AA" w14:textId="77777777" w:rsidR="00575C91" w:rsidRDefault="004D090E">
            <w:pPr>
              <w:widowControl w:val="0"/>
              <w:spacing w:before="100" w:after="100" w:line="240" w:lineRule="exact"/>
              <w:ind w:left="100" w:right="100"/>
            </w:pPr>
            <w:r>
              <w:rPr>
                <w:rFonts w:eastAsia="Arial" w:cs="Arial"/>
                <w:color w:val="000000"/>
                <w:sz w:val="18"/>
                <w:szCs w:val="18"/>
              </w:rPr>
              <w:t>57% (n = 40)</w:t>
            </w:r>
            <w:r>
              <w:rPr>
                <w:rFonts w:eastAsia="Arial" w:cs="Arial"/>
                <w:color w:val="000000"/>
                <w:sz w:val="18"/>
                <w:szCs w:val="18"/>
              </w:rPr>
              <w:br/>
              <w:t>n = 70</w:t>
            </w:r>
          </w:p>
        </w:tc>
        <w:tc>
          <w:tcPr>
            <w:tcW w:w="1417" w:type="dxa"/>
            <w:tcBorders>
              <w:top w:val="single" w:sz="6" w:space="0" w:color="666666"/>
              <w:bottom w:val="single" w:sz="6" w:space="0" w:color="666666"/>
            </w:tcBorders>
            <w:shd w:val="clear" w:color="auto" w:fill="FFFFFF"/>
            <w:vAlign w:val="center"/>
          </w:tcPr>
          <w:p w14:paraId="2EF2E760" w14:textId="77777777" w:rsidR="00575C91" w:rsidRDefault="004D090E">
            <w:pPr>
              <w:widowControl w:val="0"/>
              <w:spacing w:before="100" w:after="100" w:line="240" w:lineRule="exact"/>
              <w:ind w:left="100" w:right="100"/>
            </w:pPr>
            <w:r>
              <w:rPr>
                <w:rFonts w:eastAsia="Arial" w:cs="Arial"/>
                <w:color w:val="000000"/>
                <w:sz w:val="18"/>
                <w:szCs w:val="18"/>
              </w:rPr>
              <w:t>p = 0.019</w:t>
            </w:r>
          </w:p>
        </w:tc>
        <w:tc>
          <w:tcPr>
            <w:tcW w:w="1248" w:type="dxa"/>
            <w:tcBorders>
              <w:top w:val="single" w:sz="6" w:space="0" w:color="666666"/>
              <w:bottom w:val="single" w:sz="6" w:space="0" w:color="666666"/>
            </w:tcBorders>
            <w:shd w:val="clear" w:color="auto" w:fill="FFFFFF"/>
            <w:vAlign w:val="center"/>
          </w:tcPr>
          <w:p w14:paraId="37A327F1" w14:textId="77777777" w:rsidR="00575C91" w:rsidRDefault="004D090E">
            <w:pPr>
              <w:widowControl w:val="0"/>
              <w:spacing w:before="100" w:after="100" w:line="240" w:lineRule="exact"/>
              <w:ind w:left="100" w:right="100"/>
            </w:pPr>
            <w:r>
              <w:rPr>
                <w:rFonts w:eastAsia="Arial" w:cs="Arial"/>
                <w:color w:val="000000"/>
                <w:sz w:val="18"/>
                <w:szCs w:val="18"/>
              </w:rPr>
              <w:t>V = 0.13</w:t>
            </w:r>
          </w:p>
        </w:tc>
      </w:tr>
      <w:tr w:rsidR="00575C91" w14:paraId="528F3F77" w14:textId="77777777">
        <w:trPr>
          <w:trHeight w:val="360"/>
          <w:jc w:val="center"/>
        </w:trPr>
        <w:tc>
          <w:tcPr>
            <w:tcW w:w="1814" w:type="dxa"/>
            <w:tcBorders>
              <w:top w:val="single" w:sz="6" w:space="0" w:color="666666"/>
              <w:bottom w:val="single" w:sz="6" w:space="0" w:color="666666"/>
            </w:tcBorders>
            <w:shd w:val="clear" w:color="auto" w:fill="FFFFFF"/>
            <w:vAlign w:val="center"/>
          </w:tcPr>
          <w:p w14:paraId="789D143A" w14:textId="77777777" w:rsidR="00575C91" w:rsidRDefault="004D090E">
            <w:pPr>
              <w:widowControl w:val="0"/>
              <w:spacing w:before="100" w:after="100" w:line="240" w:lineRule="exact"/>
              <w:ind w:left="100" w:right="100"/>
            </w:pPr>
            <w:r>
              <w:rPr>
                <w:rFonts w:eastAsia="Arial" w:cs="Arial"/>
                <w:color w:val="000000"/>
                <w:sz w:val="18"/>
                <w:szCs w:val="18"/>
              </w:rPr>
              <w:t>hospitalized</w:t>
            </w:r>
          </w:p>
        </w:tc>
        <w:tc>
          <w:tcPr>
            <w:tcW w:w="3288" w:type="dxa"/>
            <w:tcBorders>
              <w:top w:val="single" w:sz="6" w:space="0" w:color="666666"/>
              <w:bottom w:val="single" w:sz="6" w:space="0" w:color="666666"/>
            </w:tcBorders>
            <w:shd w:val="clear" w:color="auto" w:fill="FFFFFF"/>
            <w:vAlign w:val="center"/>
          </w:tcPr>
          <w:p w14:paraId="3D1DEAC8" w14:textId="77777777" w:rsidR="00575C91" w:rsidRDefault="004D090E">
            <w:pPr>
              <w:widowControl w:val="0"/>
              <w:spacing w:before="100" w:after="100" w:line="240" w:lineRule="exact"/>
              <w:ind w:left="100" w:right="100"/>
            </w:pPr>
            <w:r>
              <w:rPr>
                <w:rFonts w:eastAsia="Arial" w:cs="Arial"/>
                <w:color w:val="000000"/>
                <w:sz w:val="18"/>
                <w:szCs w:val="18"/>
              </w:rPr>
              <w:t>26% (n = 80)</w:t>
            </w:r>
            <w:r>
              <w:rPr>
                <w:rFonts w:eastAsia="Arial" w:cs="Arial"/>
                <w:color w:val="000000"/>
                <w:sz w:val="18"/>
                <w:szCs w:val="18"/>
              </w:rPr>
              <w:br/>
              <w:t>n = 307</w:t>
            </w:r>
          </w:p>
        </w:tc>
        <w:tc>
          <w:tcPr>
            <w:tcW w:w="3288" w:type="dxa"/>
            <w:tcBorders>
              <w:top w:val="single" w:sz="6" w:space="0" w:color="666666"/>
              <w:bottom w:val="single" w:sz="6" w:space="0" w:color="666666"/>
            </w:tcBorders>
            <w:shd w:val="clear" w:color="auto" w:fill="FFFFFF"/>
            <w:vAlign w:val="center"/>
          </w:tcPr>
          <w:p w14:paraId="3FC4E248" w14:textId="77777777" w:rsidR="00575C91" w:rsidRDefault="004D090E">
            <w:pPr>
              <w:widowControl w:val="0"/>
              <w:spacing w:before="100" w:after="100" w:line="240" w:lineRule="exact"/>
              <w:ind w:left="100" w:right="100"/>
            </w:pPr>
            <w:r>
              <w:rPr>
                <w:rFonts w:eastAsia="Arial" w:cs="Arial"/>
                <w:color w:val="000000"/>
                <w:sz w:val="18"/>
                <w:szCs w:val="18"/>
              </w:rPr>
              <w:t>14% (n = 11)</w:t>
            </w:r>
            <w:r>
              <w:rPr>
                <w:rFonts w:eastAsia="Arial" w:cs="Arial"/>
                <w:color w:val="000000"/>
                <w:sz w:val="18"/>
                <w:szCs w:val="18"/>
              </w:rPr>
              <w:br/>
              <w:t>n = 80</w:t>
            </w:r>
          </w:p>
        </w:tc>
        <w:tc>
          <w:tcPr>
            <w:tcW w:w="1417" w:type="dxa"/>
            <w:tcBorders>
              <w:top w:val="single" w:sz="6" w:space="0" w:color="666666"/>
              <w:bottom w:val="single" w:sz="6" w:space="0" w:color="666666"/>
            </w:tcBorders>
            <w:shd w:val="clear" w:color="auto" w:fill="FFFFFF"/>
            <w:vAlign w:val="center"/>
          </w:tcPr>
          <w:p w14:paraId="7F29C602" w14:textId="77777777" w:rsidR="00575C91" w:rsidRDefault="004D090E">
            <w:pPr>
              <w:widowControl w:val="0"/>
              <w:spacing w:before="100" w:after="100" w:line="240" w:lineRule="exact"/>
              <w:ind w:left="100" w:right="100"/>
            </w:pPr>
            <w:r>
              <w:rPr>
                <w:rFonts w:eastAsia="Arial" w:cs="Arial"/>
                <w:color w:val="000000"/>
                <w:sz w:val="18"/>
                <w:szCs w:val="18"/>
              </w:rPr>
              <w:t>p = 0.03</w:t>
            </w:r>
          </w:p>
        </w:tc>
        <w:tc>
          <w:tcPr>
            <w:tcW w:w="1248" w:type="dxa"/>
            <w:tcBorders>
              <w:top w:val="single" w:sz="6" w:space="0" w:color="666666"/>
              <w:bottom w:val="single" w:sz="6" w:space="0" w:color="666666"/>
            </w:tcBorders>
            <w:shd w:val="clear" w:color="auto" w:fill="FFFFFF"/>
            <w:vAlign w:val="center"/>
          </w:tcPr>
          <w:p w14:paraId="009E437A" w14:textId="77777777" w:rsidR="00575C91" w:rsidRDefault="004D090E">
            <w:pPr>
              <w:widowControl w:val="0"/>
              <w:spacing w:before="100" w:after="100" w:line="240" w:lineRule="exact"/>
              <w:ind w:left="100" w:right="100"/>
            </w:pPr>
            <w:r>
              <w:rPr>
                <w:rFonts w:eastAsia="Arial" w:cs="Arial"/>
                <w:color w:val="000000"/>
                <w:sz w:val="18"/>
                <w:szCs w:val="18"/>
              </w:rPr>
              <w:t>V = 0.12</w:t>
            </w:r>
          </w:p>
        </w:tc>
      </w:tr>
      <w:tr w:rsidR="00575C91" w14:paraId="2E4AEDC6" w14:textId="77777777">
        <w:trPr>
          <w:trHeight w:val="360"/>
          <w:jc w:val="center"/>
        </w:trPr>
        <w:tc>
          <w:tcPr>
            <w:tcW w:w="1814" w:type="dxa"/>
            <w:tcBorders>
              <w:top w:val="single" w:sz="6" w:space="0" w:color="666666"/>
              <w:bottom w:val="single" w:sz="6" w:space="0" w:color="666666"/>
            </w:tcBorders>
            <w:shd w:val="clear" w:color="auto" w:fill="FFFFFF"/>
            <w:vAlign w:val="center"/>
          </w:tcPr>
          <w:p w14:paraId="5C828F26" w14:textId="77777777" w:rsidR="00575C91" w:rsidRDefault="004D090E">
            <w:pPr>
              <w:widowControl w:val="0"/>
              <w:spacing w:before="100" w:after="100" w:line="240" w:lineRule="exact"/>
              <w:ind w:left="100" w:right="100"/>
            </w:pPr>
            <w:r>
              <w:rPr>
                <w:rFonts w:eastAsia="Arial" w:cs="Arial"/>
                <w:color w:val="000000"/>
                <w:sz w:val="18"/>
                <w:szCs w:val="18"/>
              </w:rPr>
              <w:t>surgery</w:t>
            </w:r>
          </w:p>
        </w:tc>
        <w:tc>
          <w:tcPr>
            <w:tcW w:w="3288" w:type="dxa"/>
            <w:tcBorders>
              <w:top w:val="single" w:sz="6" w:space="0" w:color="666666"/>
              <w:bottom w:val="single" w:sz="6" w:space="0" w:color="666666"/>
            </w:tcBorders>
            <w:shd w:val="clear" w:color="auto" w:fill="FFFFFF"/>
            <w:vAlign w:val="center"/>
          </w:tcPr>
          <w:p w14:paraId="17BA7EB9" w14:textId="77777777" w:rsidR="00575C91" w:rsidRDefault="004D090E">
            <w:pPr>
              <w:widowControl w:val="0"/>
              <w:spacing w:before="100" w:after="100" w:line="240" w:lineRule="exact"/>
              <w:ind w:left="100" w:right="100"/>
            </w:pPr>
            <w:r>
              <w:rPr>
                <w:rFonts w:eastAsia="Arial" w:cs="Arial"/>
                <w:color w:val="000000"/>
                <w:sz w:val="18"/>
                <w:szCs w:val="18"/>
              </w:rPr>
              <w:t>14% (n = 43)</w:t>
            </w:r>
            <w:r>
              <w:rPr>
                <w:rFonts w:eastAsia="Arial" w:cs="Arial"/>
                <w:color w:val="000000"/>
                <w:sz w:val="18"/>
                <w:szCs w:val="18"/>
              </w:rPr>
              <w:br/>
              <w:t>n = 307</w:t>
            </w:r>
          </w:p>
        </w:tc>
        <w:tc>
          <w:tcPr>
            <w:tcW w:w="3288" w:type="dxa"/>
            <w:tcBorders>
              <w:top w:val="single" w:sz="6" w:space="0" w:color="666666"/>
              <w:bottom w:val="single" w:sz="6" w:space="0" w:color="666666"/>
            </w:tcBorders>
            <w:shd w:val="clear" w:color="auto" w:fill="FFFFFF"/>
            <w:vAlign w:val="center"/>
          </w:tcPr>
          <w:p w14:paraId="689C317B" w14:textId="77777777" w:rsidR="00575C91" w:rsidRDefault="004D090E">
            <w:pPr>
              <w:widowControl w:val="0"/>
              <w:spacing w:before="100" w:after="100" w:line="240" w:lineRule="exact"/>
              <w:ind w:left="100" w:right="100"/>
            </w:pPr>
            <w:r>
              <w:rPr>
                <w:rFonts w:eastAsia="Arial" w:cs="Arial"/>
                <w:color w:val="000000"/>
                <w:sz w:val="18"/>
                <w:szCs w:val="18"/>
              </w:rPr>
              <w:t>5% (n = 4)</w:t>
            </w:r>
            <w:r>
              <w:rPr>
                <w:rFonts w:eastAsia="Arial" w:cs="Arial"/>
                <w:color w:val="000000"/>
                <w:sz w:val="18"/>
                <w:szCs w:val="18"/>
              </w:rPr>
              <w:br/>
              <w:t>n = 80</w:t>
            </w:r>
          </w:p>
        </w:tc>
        <w:tc>
          <w:tcPr>
            <w:tcW w:w="1417" w:type="dxa"/>
            <w:tcBorders>
              <w:top w:val="single" w:sz="6" w:space="0" w:color="666666"/>
              <w:bottom w:val="single" w:sz="6" w:space="0" w:color="666666"/>
            </w:tcBorders>
            <w:shd w:val="clear" w:color="auto" w:fill="FFFFFF"/>
            <w:vAlign w:val="center"/>
          </w:tcPr>
          <w:p w14:paraId="4B233751" w14:textId="77777777" w:rsidR="00575C91" w:rsidRDefault="004D090E">
            <w:pPr>
              <w:widowControl w:val="0"/>
              <w:spacing w:before="100" w:after="100" w:line="240" w:lineRule="exact"/>
              <w:ind w:left="100" w:right="100"/>
            </w:pPr>
            <w:r>
              <w:rPr>
                <w:rFonts w:eastAsia="Arial" w:cs="Arial"/>
                <w:color w:val="000000"/>
                <w:sz w:val="18"/>
                <w:szCs w:val="18"/>
              </w:rPr>
              <w:t>p = 0.045</w:t>
            </w:r>
          </w:p>
        </w:tc>
        <w:tc>
          <w:tcPr>
            <w:tcW w:w="1248" w:type="dxa"/>
            <w:tcBorders>
              <w:top w:val="single" w:sz="6" w:space="0" w:color="666666"/>
              <w:bottom w:val="single" w:sz="6" w:space="0" w:color="666666"/>
            </w:tcBorders>
            <w:shd w:val="clear" w:color="auto" w:fill="FFFFFF"/>
            <w:vAlign w:val="center"/>
          </w:tcPr>
          <w:p w14:paraId="210DED07" w14:textId="77777777" w:rsidR="00575C91" w:rsidRDefault="004D090E">
            <w:pPr>
              <w:widowControl w:val="0"/>
              <w:spacing w:before="100" w:after="100" w:line="240" w:lineRule="exact"/>
              <w:ind w:left="100" w:right="100"/>
            </w:pPr>
            <w:r>
              <w:rPr>
                <w:rFonts w:eastAsia="Arial" w:cs="Arial"/>
                <w:color w:val="000000"/>
                <w:sz w:val="18"/>
                <w:szCs w:val="18"/>
              </w:rPr>
              <w:t>V = 0.11</w:t>
            </w:r>
          </w:p>
        </w:tc>
      </w:tr>
      <w:tr w:rsidR="00575C91" w14:paraId="6A833484" w14:textId="77777777">
        <w:trPr>
          <w:trHeight w:val="360"/>
          <w:jc w:val="center"/>
        </w:trPr>
        <w:tc>
          <w:tcPr>
            <w:tcW w:w="1814" w:type="dxa"/>
            <w:tcBorders>
              <w:top w:val="single" w:sz="6" w:space="0" w:color="666666"/>
              <w:bottom w:val="single" w:sz="12" w:space="0" w:color="666666"/>
            </w:tcBorders>
            <w:shd w:val="clear" w:color="auto" w:fill="FFFFFF"/>
            <w:vAlign w:val="center"/>
          </w:tcPr>
          <w:p w14:paraId="0B90A2AB" w14:textId="77777777" w:rsidR="00575C91" w:rsidRDefault="004D090E">
            <w:pPr>
              <w:widowControl w:val="0"/>
              <w:spacing w:before="100" w:after="100" w:line="240" w:lineRule="exact"/>
              <w:ind w:left="100" w:right="100"/>
            </w:pPr>
            <w:r>
              <w:rPr>
                <w:rFonts w:eastAsia="Arial" w:cs="Arial"/>
                <w:color w:val="000000"/>
                <w:sz w:val="18"/>
                <w:szCs w:val="18"/>
              </w:rPr>
              <w:t>physical health consequences</w:t>
            </w:r>
          </w:p>
        </w:tc>
        <w:tc>
          <w:tcPr>
            <w:tcW w:w="3288" w:type="dxa"/>
            <w:tcBorders>
              <w:top w:val="single" w:sz="6" w:space="0" w:color="666666"/>
              <w:bottom w:val="single" w:sz="12" w:space="0" w:color="666666"/>
            </w:tcBorders>
            <w:shd w:val="clear" w:color="auto" w:fill="FFFFFF"/>
            <w:vAlign w:val="center"/>
          </w:tcPr>
          <w:p w14:paraId="46BD3683" w14:textId="77777777" w:rsidR="00575C91" w:rsidRDefault="004D090E">
            <w:pPr>
              <w:widowControl w:val="0"/>
              <w:spacing w:before="100" w:after="100" w:line="240" w:lineRule="exact"/>
              <w:ind w:left="100" w:right="100"/>
            </w:pPr>
            <w:r>
              <w:rPr>
                <w:rFonts w:eastAsia="Arial" w:cs="Arial"/>
                <w:color w:val="000000"/>
                <w:sz w:val="18"/>
                <w:szCs w:val="18"/>
              </w:rPr>
              <w:t>37% (n = 115)</w:t>
            </w:r>
            <w:r>
              <w:rPr>
                <w:rFonts w:eastAsia="Arial" w:cs="Arial"/>
                <w:color w:val="000000"/>
                <w:sz w:val="18"/>
                <w:szCs w:val="18"/>
              </w:rPr>
              <w:br/>
              <w:t>n = 307</w:t>
            </w:r>
          </w:p>
        </w:tc>
        <w:tc>
          <w:tcPr>
            <w:tcW w:w="3288" w:type="dxa"/>
            <w:tcBorders>
              <w:top w:val="single" w:sz="6" w:space="0" w:color="666666"/>
              <w:bottom w:val="single" w:sz="12" w:space="0" w:color="666666"/>
            </w:tcBorders>
            <w:shd w:val="clear" w:color="auto" w:fill="FFFFFF"/>
            <w:vAlign w:val="center"/>
          </w:tcPr>
          <w:p w14:paraId="63E128DD" w14:textId="77777777" w:rsidR="00575C91" w:rsidRDefault="004D090E">
            <w:pPr>
              <w:widowControl w:val="0"/>
              <w:spacing w:before="100" w:after="100" w:line="240" w:lineRule="exact"/>
              <w:ind w:left="100" w:right="100"/>
            </w:pPr>
            <w:r>
              <w:rPr>
                <w:rFonts w:eastAsia="Arial" w:cs="Arial"/>
                <w:color w:val="000000"/>
                <w:sz w:val="18"/>
                <w:szCs w:val="18"/>
              </w:rPr>
              <w:t>22% (n = 12)</w:t>
            </w:r>
            <w:r>
              <w:rPr>
                <w:rFonts w:eastAsia="Arial" w:cs="Arial"/>
                <w:color w:val="000000"/>
                <w:sz w:val="18"/>
                <w:szCs w:val="18"/>
              </w:rPr>
              <w:br/>
              <w:t>n = 55</w:t>
            </w:r>
          </w:p>
        </w:tc>
        <w:tc>
          <w:tcPr>
            <w:tcW w:w="1417" w:type="dxa"/>
            <w:tcBorders>
              <w:top w:val="single" w:sz="6" w:space="0" w:color="666666"/>
              <w:bottom w:val="single" w:sz="12" w:space="0" w:color="666666"/>
            </w:tcBorders>
            <w:shd w:val="clear" w:color="auto" w:fill="FFFFFF"/>
            <w:vAlign w:val="center"/>
          </w:tcPr>
          <w:p w14:paraId="4FE987FE" w14:textId="77777777" w:rsidR="00575C91" w:rsidRDefault="004D090E">
            <w:pPr>
              <w:widowControl w:val="0"/>
              <w:spacing w:before="100" w:after="100" w:line="240" w:lineRule="exact"/>
              <w:ind w:left="100" w:right="100"/>
            </w:pPr>
            <w:r>
              <w:rPr>
                <w:rFonts w:eastAsia="Arial" w:cs="Arial"/>
                <w:color w:val="000000"/>
                <w:sz w:val="18"/>
                <w:szCs w:val="18"/>
              </w:rPr>
              <w:t>p = 0.037</w:t>
            </w:r>
          </w:p>
        </w:tc>
        <w:tc>
          <w:tcPr>
            <w:tcW w:w="1248" w:type="dxa"/>
            <w:tcBorders>
              <w:top w:val="single" w:sz="6" w:space="0" w:color="666666"/>
              <w:bottom w:val="single" w:sz="12" w:space="0" w:color="666666"/>
            </w:tcBorders>
            <w:shd w:val="clear" w:color="auto" w:fill="FFFFFF"/>
            <w:vAlign w:val="center"/>
          </w:tcPr>
          <w:p w14:paraId="4D12EFB8" w14:textId="77777777" w:rsidR="00575C91" w:rsidRDefault="004D090E">
            <w:pPr>
              <w:widowControl w:val="0"/>
              <w:spacing w:before="100" w:after="100" w:line="240" w:lineRule="exact"/>
              <w:ind w:left="100" w:right="100"/>
            </w:pPr>
            <w:r>
              <w:rPr>
                <w:rFonts w:eastAsia="Arial" w:cs="Arial"/>
                <w:color w:val="000000"/>
                <w:sz w:val="18"/>
                <w:szCs w:val="18"/>
              </w:rPr>
              <w:t>V = 0.12</w:t>
            </w:r>
          </w:p>
        </w:tc>
      </w:tr>
      <w:tr w:rsidR="00575C91" w14:paraId="1C7B1E92" w14:textId="77777777">
        <w:trPr>
          <w:trHeight w:val="360"/>
          <w:jc w:val="center"/>
        </w:trPr>
        <w:tc>
          <w:tcPr>
            <w:tcW w:w="11055" w:type="dxa"/>
            <w:gridSpan w:val="5"/>
            <w:tcBorders>
              <w:top w:val="single" w:sz="12" w:space="0" w:color="666666"/>
              <w:bottom w:val="single" w:sz="6" w:space="0" w:color="666666"/>
            </w:tcBorders>
            <w:shd w:val="clear" w:color="auto" w:fill="FFFFFF"/>
            <w:vAlign w:val="center"/>
          </w:tcPr>
          <w:p w14:paraId="4682A184"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AIS: abbreviated injury scale; K: 1000 Euro; EUR: Euro.</w:t>
            </w:r>
          </w:p>
        </w:tc>
      </w:tr>
      <w:tr w:rsidR="00575C91" w14:paraId="3DDD5B97" w14:textId="77777777">
        <w:trPr>
          <w:trHeight w:val="360"/>
          <w:jc w:val="center"/>
        </w:trPr>
        <w:tc>
          <w:tcPr>
            <w:tcW w:w="11055" w:type="dxa"/>
            <w:gridSpan w:val="5"/>
            <w:tcBorders>
              <w:top w:val="single" w:sz="6" w:space="0" w:color="666666"/>
              <w:bottom w:val="single" w:sz="6" w:space="0" w:color="666666"/>
            </w:tcBorders>
            <w:shd w:val="clear" w:color="auto" w:fill="FFFFFF"/>
            <w:vAlign w:val="center"/>
          </w:tcPr>
          <w:p w14:paraId="3A5083CE"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b</w:t>
            </w:r>
            <w:r>
              <w:rPr>
                <w:rFonts w:eastAsia="Arial" w:cs="Arial"/>
                <w:color w:val="000000"/>
                <w:sz w:val="18"/>
                <w:szCs w:val="18"/>
              </w:rPr>
              <w:t>Numeric variables: Mann-Whitney test with r effect size statistic; categorical variables: χ² test with Cramer V effect size statistic. P values corrected for multiple testing with the false discovery rate method.</w:t>
            </w:r>
          </w:p>
        </w:tc>
      </w:tr>
    </w:tbl>
    <w:p w14:paraId="700F7CF4" w14:textId="77777777" w:rsidR="00575C91" w:rsidRDefault="004D090E">
      <w:r>
        <w:br w:type="page"/>
      </w:r>
    </w:p>
    <w:p w14:paraId="1D399953" w14:textId="77777777" w:rsidR="00575C91" w:rsidRDefault="004D090E">
      <w:pPr>
        <w:pStyle w:val="TableCaption"/>
      </w:pPr>
      <w:r>
        <w:lastRenderedPageBreak/>
        <w:t>Supplementary Table S6: Significant differences between the training and test subset of the study cohort. Numeric variables are presented as medians with interquartile ranges (IQR). Categorical variables are presented as percentages and counts within the complete observation set.</w:t>
      </w:r>
    </w:p>
    <w:tbl>
      <w:tblPr>
        <w:tblStyle w:val="Table"/>
        <w:tblW w:w="9468" w:type="dxa"/>
        <w:jc w:val="center"/>
        <w:tblInd w:w="0" w:type="dxa"/>
        <w:tblLayout w:type="fixed"/>
        <w:tblCellMar>
          <w:left w:w="0" w:type="dxa"/>
          <w:right w:w="0" w:type="dxa"/>
        </w:tblCellMar>
        <w:tblLook w:val="0420" w:firstRow="1" w:lastRow="0" w:firstColumn="0" w:lastColumn="0" w:noHBand="0" w:noVBand="1"/>
      </w:tblPr>
      <w:tblGrid>
        <w:gridCol w:w="2267"/>
        <w:gridCol w:w="2269"/>
        <w:gridCol w:w="2267"/>
        <w:gridCol w:w="1418"/>
        <w:gridCol w:w="1247"/>
      </w:tblGrid>
      <w:tr w:rsidR="00575C91" w14:paraId="594B9214" w14:textId="77777777">
        <w:trPr>
          <w:trHeight w:val="360"/>
          <w:tblHeader/>
          <w:jc w:val="center"/>
        </w:trPr>
        <w:tc>
          <w:tcPr>
            <w:tcW w:w="2267" w:type="dxa"/>
            <w:tcBorders>
              <w:top w:val="single" w:sz="12" w:space="0" w:color="666666"/>
              <w:bottom w:val="single" w:sz="12" w:space="0" w:color="666666"/>
            </w:tcBorders>
            <w:shd w:val="clear" w:color="auto" w:fill="FFFFFF"/>
            <w:vAlign w:val="center"/>
          </w:tcPr>
          <w:p w14:paraId="45BBC238" w14:textId="77777777" w:rsidR="00575C91" w:rsidRDefault="004D090E">
            <w:pPr>
              <w:widowControl w:val="0"/>
              <w:spacing w:before="100" w:after="100" w:line="240" w:lineRule="exact"/>
              <w:ind w:left="100" w:right="100"/>
            </w:pPr>
            <w:r>
              <w:rPr>
                <w:rFonts w:eastAsia="Arial" w:cs="Arial"/>
                <w:b/>
                <w:color w:val="000000"/>
                <w:sz w:val="18"/>
                <w:szCs w:val="18"/>
              </w:rPr>
              <w:t>Variable</w:t>
            </w:r>
            <w:r>
              <w:rPr>
                <w:rFonts w:eastAsia="Arial" w:cs="Arial"/>
                <w:b/>
                <w:color w:val="000000"/>
                <w:sz w:val="18"/>
                <w:szCs w:val="18"/>
                <w:vertAlign w:val="superscript"/>
              </w:rPr>
              <w:t>a</w:t>
            </w:r>
          </w:p>
        </w:tc>
        <w:tc>
          <w:tcPr>
            <w:tcW w:w="2269" w:type="dxa"/>
            <w:tcBorders>
              <w:top w:val="single" w:sz="12" w:space="0" w:color="666666"/>
              <w:bottom w:val="single" w:sz="12" w:space="0" w:color="666666"/>
            </w:tcBorders>
            <w:shd w:val="clear" w:color="auto" w:fill="FFFFFF"/>
            <w:vAlign w:val="center"/>
          </w:tcPr>
          <w:p w14:paraId="4F16B99B" w14:textId="77777777" w:rsidR="00575C91" w:rsidRDefault="004D090E">
            <w:pPr>
              <w:widowControl w:val="0"/>
              <w:spacing w:before="100" w:after="100" w:line="240" w:lineRule="exact"/>
              <w:ind w:left="100" w:right="100"/>
            </w:pPr>
            <w:r>
              <w:rPr>
                <w:rFonts w:eastAsia="Arial" w:cs="Arial"/>
                <w:b/>
                <w:color w:val="000000"/>
                <w:sz w:val="18"/>
                <w:szCs w:val="18"/>
              </w:rPr>
              <w:t>Training</w:t>
            </w:r>
          </w:p>
        </w:tc>
        <w:tc>
          <w:tcPr>
            <w:tcW w:w="2267" w:type="dxa"/>
            <w:tcBorders>
              <w:top w:val="single" w:sz="12" w:space="0" w:color="666666"/>
              <w:bottom w:val="single" w:sz="12" w:space="0" w:color="666666"/>
            </w:tcBorders>
            <w:shd w:val="clear" w:color="auto" w:fill="FFFFFF"/>
            <w:vAlign w:val="center"/>
          </w:tcPr>
          <w:p w14:paraId="35DB524A" w14:textId="77777777" w:rsidR="00575C91" w:rsidRDefault="004D090E">
            <w:pPr>
              <w:widowControl w:val="0"/>
              <w:spacing w:before="100" w:after="100" w:line="240" w:lineRule="exact"/>
              <w:ind w:left="100" w:right="100"/>
            </w:pPr>
            <w:r>
              <w:rPr>
                <w:rFonts w:eastAsia="Arial" w:cs="Arial"/>
                <w:b/>
                <w:color w:val="000000"/>
                <w:sz w:val="18"/>
                <w:szCs w:val="18"/>
              </w:rPr>
              <w:t>Test</w:t>
            </w:r>
          </w:p>
        </w:tc>
        <w:tc>
          <w:tcPr>
            <w:tcW w:w="1418" w:type="dxa"/>
            <w:tcBorders>
              <w:top w:val="single" w:sz="12" w:space="0" w:color="666666"/>
              <w:bottom w:val="single" w:sz="12" w:space="0" w:color="666666"/>
            </w:tcBorders>
            <w:shd w:val="clear" w:color="auto" w:fill="FFFFFF"/>
            <w:vAlign w:val="center"/>
          </w:tcPr>
          <w:p w14:paraId="39F0B8B3" w14:textId="77777777" w:rsidR="00575C91" w:rsidRDefault="004D090E">
            <w:pPr>
              <w:widowControl w:val="0"/>
              <w:spacing w:before="100" w:after="100" w:line="240" w:lineRule="exact"/>
              <w:ind w:left="100" w:right="100"/>
            </w:pPr>
            <w:r>
              <w:rPr>
                <w:rFonts w:eastAsia="Arial" w:cs="Arial"/>
                <w:b/>
                <w:color w:val="000000"/>
                <w:sz w:val="18"/>
                <w:szCs w:val="18"/>
              </w:rPr>
              <w:t>Significance</w:t>
            </w:r>
            <w:r>
              <w:rPr>
                <w:rFonts w:eastAsia="Arial" w:cs="Arial"/>
                <w:b/>
                <w:color w:val="000000"/>
                <w:sz w:val="18"/>
                <w:szCs w:val="18"/>
                <w:vertAlign w:val="superscript"/>
              </w:rPr>
              <w:t>b</w:t>
            </w:r>
          </w:p>
        </w:tc>
        <w:tc>
          <w:tcPr>
            <w:tcW w:w="1247" w:type="dxa"/>
            <w:tcBorders>
              <w:top w:val="single" w:sz="12" w:space="0" w:color="666666"/>
              <w:bottom w:val="single" w:sz="12" w:space="0" w:color="666666"/>
            </w:tcBorders>
            <w:shd w:val="clear" w:color="auto" w:fill="FFFFFF"/>
            <w:vAlign w:val="center"/>
          </w:tcPr>
          <w:p w14:paraId="62EA805E" w14:textId="77777777" w:rsidR="00575C91" w:rsidRDefault="004D090E">
            <w:pPr>
              <w:widowControl w:val="0"/>
              <w:spacing w:before="100" w:after="100" w:line="240" w:lineRule="exact"/>
              <w:ind w:left="100" w:right="100"/>
            </w:pPr>
            <w:r>
              <w:rPr>
                <w:rFonts w:eastAsia="Arial" w:cs="Arial"/>
                <w:b/>
                <w:color w:val="000000"/>
                <w:sz w:val="18"/>
                <w:szCs w:val="18"/>
              </w:rPr>
              <w:t>Effect size</w:t>
            </w:r>
            <w:r>
              <w:rPr>
                <w:rFonts w:eastAsia="Arial" w:cs="Arial"/>
                <w:b/>
                <w:color w:val="000000"/>
                <w:sz w:val="18"/>
                <w:szCs w:val="18"/>
                <w:vertAlign w:val="superscript"/>
              </w:rPr>
              <w:t>b</w:t>
            </w:r>
          </w:p>
        </w:tc>
      </w:tr>
      <w:tr w:rsidR="00575C91" w14:paraId="3B810E3B" w14:textId="77777777">
        <w:trPr>
          <w:trHeight w:val="360"/>
          <w:jc w:val="center"/>
        </w:trPr>
        <w:tc>
          <w:tcPr>
            <w:tcW w:w="2267" w:type="dxa"/>
            <w:tcBorders>
              <w:top w:val="single" w:sz="12" w:space="0" w:color="666666"/>
              <w:bottom w:val="single" w:sz="6" w:space="0" w:color="666666"/>
            </w:tcBorders>
            <w:shd w:val="clear" w:color="auto" w:fill="FFFFFF"/>
            <w:vAlign w:val="center"/>
          </w:tcPr>
          <w:p w14:paraId="432FF3BD" w14:textId="77777777" w:rsidR="00575C91" w:rsidRDefault="004D090E">
            <w:pPr>
              <w:widowControl w:val="0"/>
              <w:spacing w:before="100" w:after="100" w:line="240" w:lineRule="exact"/>
              <w:ind w:left="100" w:right="100"/>
            </w:pPr>
            <w:r>
              <w:rPr>
                <w:rFonts w:eastAsia="Arial" w:cs="Arial"/>
                <w:color w:val="000000"/>
                <w:sz w:val="18"/>
                <w:szCs w:val="18"/>
              </w:rPr>
              <w:t>RS13 resilience class</w:t>
            </w:r>
          </w:p>
        </w:tc>
        <w:tc>
          <w:tcPr>
            <w:tcW w:w="2269" w:type="dxa"/>
            <w:tcBorders>
              <w:top w:val="single" w:sz="12" w:space="0" w:color="666666"/>
              <w:bottom w:val="single" w:sz="6" w:space="0" w:color="666666"/>
            </w:tcBorders>
            <w:shd w:val="clear" w:color="auto" w:fill="FFFFFF"/>
            <w:vAlign w:val="center"/>
          </w:tcPr>
          <w:p w14:paraId="21A677C6" w14:textId="77777777" w:rsidR="00575C91" w:rsidRDefault="004D090E">
            <w:pPr>
              <w:widowControl w:val="0"/>
              <w:spacing w:before="100" w:after="100" w:line="240" w:lineRule="exact"/>
              <w:ind w:left="100" w:right="100"/>
            </w:pPr>
            <w:r>
              <w:rPr>
                <w:rFonts w:eastAsia="Arial" w:cs="Arial"/>
                <w:color w:val="000000"/>
                <w:sz w:val="18"/>
                <w:szCs w:val="18"/>
              </w:rPr>
              <w:t>low: 23% (n = 53)</w:t>
            </w:r>
            <w:r>
              <w:rPr>
                <w:rFonts w:eastAsia="Arial" w:cs="Arial"/>
                <w:color w:val="000000"/>
                <w:sz w:val="18"/>
                <w:szCs w:val="18"/>
              </w:rPr>
              <w:br/>
              <w:t>moderate: 13% (n = 29)</w:t>
            </w:r>
            <w:r>
              <w:rPr>
                <w:rFonts w:eastAsia="Arial" w:cs="Arial"/>
                <w:color w:val="000000"/>
                <w:sz w:val="18"/>
                <w:szCs w:val="18"/>
              </w:rPr>
              <w:br/>
              <w:t>high: 64% (n = 148)</w:t>
            </w:r>
            <w:r>
              <w:rPr>
                <w:rFonts w:eastAsia="Arial" w:cs="Arial"/>
                <w:color w:val="000000"/>
                <w:sz w:val="18"/>
                <w:szCs w:val="18"/>
              </w:rPr>
              <w:br/>
              <w:t>n = 230</w:t>
            </w:r>
          </w:p>
        </w:tc>
        <w:tc>
          <w:tcPr>
            <w:tcW w:w="2267" w:type="dxa"/>
            <w:tcBorders>
              <w:top w:val="single" w:sz="12" w:space="0" w:color="666666"/>
              <w:bottom w:val="single" w:sz="6" w:space="0" w:color="666666"/>
            </w:tcBorders>
            <w:shd w:val="clear" w:color="auto" w:fill="FFFFFF"/>
            <w:vAlign w:val="center"/>
          </w:tcPr>
          <w:p w14:paraId="0A4D9FCE" w14:textId="77777777" w:rsidR="00575C91" w:rsidRDefault="004D090E">
            <w:pPr>
              <w:widowControl w:val="0"/>
              <w:spacing w:before="100" w:after="100" w:line="240" w:lineRule="exact"/>
              <w:ind w:left="100" w:right="100"/>
            </w:pPr>
            <w:r>
              <w:rPr>
                <w:rFonts w:eastAsia="Arial" w:cs="Arial"/>
                <w:color w:val="000000"/>
                <w:sz w:val="18"/>
                <w:szCs w:val="18"/>
              </w:rPr>
              <w:t>low: 3.9% (n = 3)</w:t>
            </w:r>
            <w:r>
              <w:rPr>
                <w:rFonts w:eastAsia="Arial" w:cs="Arial"/>
                <w:color w:val="000000"/>
                <w:sz w:val="18"/>
                <w:szCs w:val="18"/>
              </w:rPr>
              <w:br/>
              <w:t>moderate: 17% (n = 13)</w:t>
            </w:r>
            <w:r>
              <w:rPr>
                <w:rFonts w:eastAsia="Arial" w:cs="Arial"/>
                <w:color w:val="000000"/>
                <w:sz w:val="18"/>
                <w:szCs w:val="18"/>
              </w:rPr>
              <w:br/>
              <w:t>high: 79% (n = 61)</w:t>
            </w:r>
            <w:r>
              <w:rPr>
                <w:rFonts w:eastAsia="Arial" w:cs="Arial"/>
                <w:color w:val="000000"/>
                <w:sz w:val="18"/>
                <w:szCs w:val="18"/>
              </w:rPr>
              <w:br/>
              <w:t>n = 77</w:t>
            </w:r>
          </w:p>
        </w:tc>
        <w:tc>
          <w:tcPr>
            <w:tcW w:w="1418" w:type="dxa"/>
            <w:tcBorders>
              <w:top w:val="single" w:sz="12" w:space="0" w:color="666666"/>
              <w:bottom w:val="single" w:sz="6" w:space="0" w:color="666666"/>
            </w:tcBorders>
            <w:shd w:val="clear" w:color="auto" w:fill="FFFFFF"/>
            <w:vAlign w:val="center"/>
          </w:tcPr>
          <w:p w14:paraId="5EF85024" w14:textId="77777777" w:rsidR="00575C91" w:rsidRDefault="004D090E">
            <w:pPr>
              <w:widowControl w:val="0"/>
              <w:spacing w:before="100" w:after="100" w:line="240" w:lineRule="exact"/>
              <w:ind w:left="100" w:right="100"/>
            </w:pPr>
            <w:r>
              <w:rPr>
                <w:rFonts w:eastAsia="Arial" w:cs="Arial"/>
                <w:color w:val="000000"/>
                <w:sz w:val="18"/>
                <w:szCs w:val="18"/>
              </w:rPr>
              <w:t>p = 0.035</w:t>
            </w:r>
          </w:p>
        </w:tc>
        <w:tc>
          <w:tcPr>
            <w:tcW w:w="1247" w:type="dxa"/>
            <w:tcBorders>
              <w:top w:val="single" w:sz="12" w:space="0" w:color="666666"/>
              <w:bottom w:val="single" w:sz="6" w:space="0" w:color="666666"/>
            </w:tcBorders>
            <w:shd w:val="clear" w:color="auto" w:fill="FFFFFF"/>
            <w:vAlign w:val="center"/>
          </w:tcPr>
          <w:p w14:paraId="772758A8" w14:textId="77777777" w:rsidR="00575C91" w:rsidRDefault="004D090E">
            <w:pPr>
              <w:widowControl w:val="0"/>
              <w:spacing w:before="100" w:after="100" w:line="240" w:lineRule="exact"/>
              <w:ind w:left="100" w:right="100"/>
            </w:pPr>
            <w:r>
              <w:rPr>
                <w:rFonts w:eastAsia="Arial" w:cs="Arial"/>
                <w:color w:val="000000"/>
                <w:sz w:val="18"/>
                <w:szCs w:val="18"/>
              </w:rPr>
              <w:t>V = 0.22</w:t>
            </w:r>
          </w:p>
        </w:tc>
      </w:tr>
      <w:tr w:rsidR="00575C91" w14:paraId="77F9FBAF" w14:textId="77777777">
        <w:trPr>
          <w:trHeight w:val="360"/>
          <w:jc w:val="center"/>
        </w:trPr>
        <w:tc>
          <w:tcPr>
            <w:tcW w:w="2267" w:type="dxa"/>
            <w:tcBorders>
              <w:top w:val="single" w:sz="6" w:space="0" w:color="666666"/>
              <w:bottom w:val="single" w:sz="6" w:space="0" w:color="666666"/>
            </w:tcBorders>
            <w:shd w:val="clear" w:color="auto" w:fill="FFFFFF"/>
            <w:vAlign w:val="center"/>
          </w:tcPr>
          <w:p w14:paraId="610BC82C" w14:textId="77777777" w:rsidR="00575C91" w:rsidRDefault="004D090E">
            <w:pPr>
              <w:widowControl w:val="0"/>
              <w:spacing w:before="100" w:after="100" w:line="240" w:lineRule="exact"/>
              <w:ind w:left="100" w:right="100"/>
            </w:pPr>
            <w:r>
              <w:rPr>
                <w:rFonts w:eastAsia="Arial" w:cs="Arial"/>
                <w:color w:val="000000"/>
                <w:sz w:val="18"/>
                <w:szCs w:val="18"/>
              </w:rPr>
              <w:t>EUROHIS-QOL 8 mean score</w:t>
            </w:r>
          </w:p>
        </w:tc>
        <w:tc>
          <w:tcPr>
            <w:tcW w:w="2269" w:type="dxa"/>
            <w:tcBorders>
              <w:top w:val="single" w:sz="6" w:space="0" w:color="666666"/>
              <w:bottom w:val="single" w:sz="6" w:space="0" w:color="666666"/>
            </w:tcBorders>
            <w:shd w:val="clear" w:color="auto" w:fill="FFFFFF"/>
            <w:vAlign w:val="center"/>
          </w:tcPr>
          <w:p w14:paraId="1C0B188D" w14:textId="77777777" w:rsidR="00575C91" w:rsidRDefault="004D090E">
            <w:pPr>
              <w:widowControl w:val="0"/>
              <w:spacing w:before="100" w:after="100" w:line="240" w:lineRule="exact"/>
              <w:ind w:left="100" w:right="100"/>
            </w:pPr>
            <w:r>
              <w:rPr>
                <w:rFonts w:eastAsia="Arial" w:cs="Arial"/>
                <w:color w:val="000000"/>
                <w:sz w:val="18"/>
                <w:szCs w:val="18"/>
              </w:rPr>
              <w:t>4.2 [IQR: 3.9 - 4.6]</w:t>
            </w:r>
            <w:r>
              <w:rPr>
                <w:rFonts w:eastAsia="Arial" w:cs="Arial"/>
                <w:color w:val="000000"/>
                <w:sz w:val="18"/>
                <w:szCs w:val="18"/>
              </w:rPr>
              <w:br/>
              <w:t>range: 2 - 5</w:t>
            </w:r>
            <w:r>
              <w:rPr>
                <w:rFonts w:eastAsia="Arial" w:cs="Arial"/>
                <w:color w:val="000000"/>
                <w:sz w:val="18"/>
                <w:szCs w:val="18"/>
              </w:rPr>
              <w:br/>
              <w:t>n = 230</w:t>
            </w:r>
          </w:p>
        </w:tc>
        <w:tc>
          <w:tcPr>
            <w:tcW w:w="2267" w:type="dxa"/>
            <w:tcBorders>
              <w:top w:val="single" w:sz="6" w:space="0" w:color="666666"/>
              <w:bottom w:val="single" w:sz="6" w:space="0" w:color="666666"/>
            </w:tcBorders>
            <w:shd w:val="clear" w:color="auto" w:fill="FFFFFF"/>
            <w:vAlign w:val="center"/>
          </w:tcPr>
          <w:p w14:paraId="70B9A785" w14:textId="77777777" w:rsidR="00575C91" w:rsidRDefault="004D090E">
            <w:pPr>
              <w:widowControl w:val="0"/>
              <w:spacing w:before="100" w:after="100" w:line="240" w:lineRule="exact"/>
              <w:ind w:left="100" w:right="100"/>
            </w:pPr>
            <w:r>
              <w:rPr>
                <w:rFonts w:eastAsia="Arial" w:cs="Arial"/>
                <w:color w:val="000000"/>
                <w:sz w:val="18"/>
                <w:szCs w:val="18"/>
              </w:rPr>
              <w:t>4.5 [IQR: 4.2 - 4.6]</w:t>
            </w:r>
            <w:r>
              <w:rPr>
                <w:rFonts w:eastAsia="Arial" w:cs="Arial"/>
                <w:color w:val="000000"/>
                <w:sz w:val="18"/>
                <w:szCs w:val="18"/>
              </w:rPr>
              <w:br/>
              <w:t>range: 2.8 - 5</w:t>
            </w:r>
            <w:r>
              <w:rPr>
                <w:rFonts w:eastAsia="Arial" w:cs="Arial"/>
                <w:color w:val="000000"/>
                <w:sz w:val="18"/>
                <w:szCs w:val="18"/>
              </w:rPr>
              <w:br/>
              <w:t>n = 77</w:t>
            </w:r>
          </w:p>
        </w:tc>
        <w:tc>
          <w:tcPr>
            <w:tcW w:w="1418" w:type="dxa"/>
            <w:tcBorders>
              <w:top w:val="single" w:sz="6" w:space="0" w:color="666666"/>
              <w:bottom w:val="single" w:sz="6" w:space="0" w:color="666666"/>
            </w:tcBorders>
            <w:shd w:val="clear" w:color="auto" w:fill="FFFFFF"/>
            <w:vAlign w:val="center"/>
          </w:tcPr>
          <w:p w14:paraId="1D5C9267" w14:textId="77777777" w:rsidR="00575C91" w:rsidRDefault="004D090E">
            <w:pPr>
              <w:widowControl w:val="0"/>
              <w:spacing w:before="100" w:after="100" w:line="240" w:lineRule="exact"/>
              <w:ind w:left="100" w:right="100"/>
            </w:pPr>
            <w:r>
              <w:rPr>
                <w:rFonts w:eastAsia="Arial" w:cs="Arial"/>
                <w:color w:val="000000"/>
                <w:sz w:val="18"/>
                <w:szCs w:val="18"/>
              </w:rPr>
              <w:t>p = 0.049</w:t>
            </w:r>
          </w:p>
        </w:tc>
        <w:tc>
          <w:tcPr>
            <w:tcW w:w="1247" w:type="dxa"/>
            <w:tcBorders>
              <w:top w:val="single" w:sz="6" w:space="0" w:color="666666"/>
              <w:bottom w:val="single" w:sz="6" w:space="0" w:color="666666"/>
            </w:tcBorders>
            <w:shd w:val="clear" w:color="auto" w:fill="FFFFFF"/>
            <w:vAlign w:val="center"/>
          </w:tcPr>
          <w:p w14:paraId="03694147" w14:textId="77777777" w:rsidR="00575C91" w:rsidRDefault="004D090E">
            <w:pPr>
              <w:widowControl w:val="0"/>
              <w:spacing w:before="100" w:after="100" w:line="240" w:lineRule="exact"/>
              <w:ind w:left="100" w:right="100"/>
            </w:pPr>
            <w:r>
              <w:rPr>
                <w:rFonts w:eastAsia="Arial" w:cs="Arial"/>
                <w:color w:val="000000"/>
                <w:sz w:val="18"/>
                <w:szCs w:val="18"/>
              </w:rPr>
              <w:t>r = 0.18</w:t>
            </w:r>
          </w:p>
        </w:tc>
      </w:tr>
      <w:tr w:rsidR="00575C91" w14:paraId="7D3419A4" w14:textId="77777777">
        <w:trPr>
          <w:trHeight w:val="360"/>
          <w:jc w:val="center"/>
        </w:trPr>
        <w:tc>
          <w:tcPr>
            <w:tcW w:w="2267" w:type="dxa"/>
            <w:tcBorders>
              <w:top w:val="single" w:sz="6" w:space="0" w:color="666666"/>
              <w:bottom w:val="single" w:sz="12" w:space="0" w:color="666666"/>
            </w:tcBorders>
            <w:shd w:val="clear" w:color="auto" w:fill="FFFFFF"/>
            <w:vAlign w:val="center"/>
          </w:tcPr>
          <w:p w14:paraId="4C395FEF" w14:textId="77777777" w:rsidR="00575C91" w:rsidRDefault="004D090E">
            <w:pPr>
              <w:widowControl w:val="0"/>
              <w:spacing w:before="100" w:after="100" w:line="240" w:lineRule="exact"/>
              <w:ind w:left="100" w:right="100"/>
            </w:pPr>
            <w:r>
              <w:rPr>
                <w:rFonts w:eastAsia="Arial" w:cs="Arial"/>
                <w:color w:val="000000"/>
                <w:sz w:val="18"/>
                <w:szCs w:val="18"/>
              </w:rPr>
              <w:t>EUROHIS-QOL 8 QoL score</w:t>
            </w:r>
          </w:p>
        </w:tc>
        <w:tc>
          <w:tcPr>
            <w:tcW w:w="2269" w:type="dxa"/>
            <w:tcBorders>
              <w:top w:val="single" w:sz="6" w:space="0" w:color="666666"/>
              <w:bottom w:val="single" w:sz="12" w:space="0" w:color="666666"/>
            </w:tcBorders>
            <w:shd w:val="clear" w:color="auto" w:fill="FFFFFF"/>
            <w:vAlign w:val="center"/>
          </w:tcPr>
          <w:p w14:paraId="50223B4D" w14:textId="77777777" w:rsidR="00575C91" w:rsidRDefault="004D090E">
            <w:pPr>
              <w:widowControl w:val="0"/>
              <w:spacing w:before="100" w:after="100" w:line="240" w:lineRule="exact"/>
              <w:ind w:left="100" w:right="100"/>
            </w:pPr>
            <w:r>
              <w:rPr>
                <w:rFonts w:eastAsia="Arial" w:cs="Arial"/>
                <w:color w:val="000000"/>
                <w:sz w:val="18"/>
                <w:szCs w:val="18"/>
              </w:rPr>
              <w:t>5 [IQR: 4 - 5]</w:t>
            </w:r>
            <w:r>
              <w:rPr>
                <w:rFonts w:eastAsia="Arial" w:cs="Arial"/>
                <w:color w:val="000000"/>
                <w:sz w:val="18"/>
                <w:szCs w:val="18"/>
              </w:rPr>
              <w:br/>
              <w:t>range: 3 - 5</w:t>
            </w:r>
            <w:r>
              <w:rPr>
                <w:rFonts w:eastAsia="Arial" w:cs="Arial"/>
                <w:color w:val="000000"/>
                <w:sz w:val="18"/>
                <w:szCs w:val="18"/>
              </w:rPr>
              <w:br/>
              <w:t>n = 230</w:t>
            </w:r>
          </w:p>
        </w:tc>
        <w:tc>
          <w:tcPr>
            <w:tcW w:w="2267" w:type="dxa"/>
            <w:tcBorders>
              <w:top w:val="single" w:sz="6" w:space="0" w:color="666666"/>
              <w:bottom w:val="single" w:sz="12" w:space="0" w:color="666666"/>
            </w:tcBorders>
            <w:shd w:val="clear" w:color="auto" w:fill="FFFFFF"/>
            <w:vAlign w:val="center"/>
          </w:tcPr>
          <w:p w14:paraId="4C49CCE4" w14:textId="77777777" w:rsidR="00575C91" w:rsidRDefault="004D090E">
            <w:pPr>
              <w:widowControl w:val="0"/>
              <w:spacing w:before="100" w:after="100" w:line="240" w:lineRule="exact"/>
              <w:ind w:left="100" w:right="100"/>
            </w:pPr>
            <w:r>
              <w:rPr>
                <w:rFonts w:eastAsia="Arial" w:cs="Arial"/>
                <w:color w:val="000000"/>
                <w:sz w:val="18"/>
                <w:szCs w:val="18"/>
              </w:rPr>
              <w:t>5 [IQR: 5 - 5]</w:t>
            </w:r>
            <w:r>
              <w:rPr>
                <w:rFonts w:eastAsia="Arial" w:cs="Arial"/>
                <w:color w:val="000000"/>
                <w:sz w:val="18"/>
                <w:szCs w:val="18"/>
              </w:rPr>
              <w:br/>
              <w:t>range: 3 - 5</w:t>
            </w:r>
            <w:r>
              <w:rPr>
                <w:rFonts w:eastAsia="Arial" w:cs="Arial"/>
                <w:color w:val="000000"/>
                <w:sz w:val="18"/>
                <w:szCs w:val="18"/>
              </w:rPr>
              <w:br/>
              <w:t>n = 77</w:t>
            </w:r>
          </w:p>
        </w:tc>
        <w:tc>
          <w:tcPr>
            <w:tcW w:w="1418" w:type="dxa"/>
            <w:tcBorders>
              <w:top w:val="single" w:sz="6" w:space="0" w:color="666666"/>
              <w:bottom w:val="single" w:sz="12" w:space="0" w:color="666666"/>
            </w:tcBorders>
            <w:shd w:val="clear" w:color="auto" w:fill="FFFFFF"/>
            <w:vAlign w:val="center"/>
          </w:tcPr>
          <w:p w14:paraId="46463173" w14:textId="77777777" w:rsidR="00575C91" w:rsidRDefault="004D090E">
            <w:pPr>
              <w:widowControl w:val="0"/>
              <w:spacing w:before="100" w:after="100" w:line="240" w:lineRule="exact"/>
              <w:ind w:left="100" w:right="100"/>
            </w:pPr>
            <w:r>
              <w:rPr>
                <w:rFonts w:eastAsia="Arial" w:cs="Arial"/>
                <w:color w:val="000000"/>
                <w:sz w:val="18"/>
                <w:szCs w:val="18"/>
              </w:rPr>
              <w:t>p = 0.0011</w:t>
            </w:r>
          </w:p>
        </w:tc>
        <w:tc>
          <w:tcPr>
            <w:tcW w:w="1247" w:type="dxa"/>
            <w:tcBorders>
              <w:top w:val="single" w:sz="6" w:space="0" w:color="666666"/>
              <w:bottom w:val="single" w:sz="12" w:space="0" w:color="666666"/>
            </w:tcBorders>
            <w:shd w:val="clear" w:color="auto" w:fill="FFFFFF"/>
            <w:vAlign w:val="center"/>
          </w:tcPr>
          <w:p w14:paraId="0DE3F4D4" w14:textId="77777777" w:rsidR="00575C91" w:rsidRDefault="004D090E">
            <w:pPr>
              <w:widowControl w:val="0"/>
              <w:spacing w:before="100" w:after="100" w:line="240" w:lineRule="exact"/>
              <w:ind w:left="100" w:right="100"/>
            </w:pPr>
            <w:r>
              <w:rPr>
                <w:rFonts w:eastAsia="Arial" w:cs="Arial"/>
                <w:color w:val="000000"/>
                <w:sz w:val="18"/>
                <w:szCs w:val="18"/>
              </w:rPr>
              <w:t>r = 0.25</w:t>
            </w:r>
          </w:p>
        </w:tc>
      </w:tr>
      <w:tr w:rsidR="00575C91" w14:paraId="765639F5" w14:textId="77777777">
        <w:trPr>
          <w:trHeight w:val="360"/>
          <w:jc w:val="center"/>
        </w:trPr>
        <w:tc>
          <w:tcPr>
            <w:tcW w:w="9468" w:type="dxa"/>
            <w:gridSpan w:val="5"/>
            <w:tcBorders>
              <w:top w:val="single" w:sz="12" w:space="0" w:color="666666"/>
              <w:bottom w:val="single" w:sz="6" w:space="0" w:color="666666"/>
            </w:tcBorders>
            <w:shd w:val="clear" w:color="auto" w:fill="FFFFFF"/>
            <w:vAlign w:val="center"/>
          </w:tcPr>
          <w:p w14:paraId="52C8A45C"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RS13: 13-item resilience scale; EUROHIS-QOL 8: 8-item EUROHIS project quality of life scale.</w:t>
            </w:r>
          </w:p>
        </w:tc>
      </w:tr>
      <w:tr w:rsidR="00575C91" w14:paraId="72364BB1" w14:textId="77777777">
        <w:trPr>
          <w:trHeight w:val="360"/>
          <w:jc w:val="center"/>
        </w:trPr>
        <w:tc>
          <w:tcPr>
            <w:tcW w:w="9468" w:type="dxa"/>
            <w:gridSpan w:val="5"/>
            <w:tcBorders>
              <w:top w:val="single" w:sz="6" w:space="0" w:color="666666"/>
              <w:bottom w:val="single" w:sz="6" w:space="0" w:color="666666"/>
            </w:tcBorders>
            <w:shd w:val="clear" w:color="auto" w:fill="FFFFFF"/>
            <w:vAlign w:val="center"/>
          </w:tcPr>
          <w:p w14:paraId="64FA525B"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b</w:t>
            </w:r>
            <w:r>
              <w:rPr>
                <w:rFonts w:eastAsia="Arial" w:cs="Arial"/>
                <w:color w:val="000000"/>
                <w:sz w:val="18"/>
                <w:szCs w:val="18"/>
              </w:rPr>
              <w:t>Numeric variables: Mann-Whitney test with r effect size statistic; categorical variables: χ² test with Cramer V effect size statistic. P values corrected for multiple testing with the false discovery rate method.</w:t>
            </w:r>
          </w:p>
        </w:tc>
      </w:tr>
    </w:tbl>
    <w:p w14:paraId="2802AEF4" w14:textId="77777777" w:rsidR="00575C91" w:rsidRDefault="004D090E">
      <w:r>
        <w:br w:type="page"/>
      </w:r>
    </w:p>
    <w:p w14:paraId="09FE7E9E" w14:textId="77777777" w:rsidR="00575C91" w:rsidRDefault="004D090E">
      <w:pPr>
        <w:pStyle w:val="TableCaption"/>
      </w:pPr>
      <w:r>
        <w:lastRenderedPageBreak/>
        <w:t>Supplementary Table S7: Differences in psychometric clustering factors between the mental clusters. Numeric variables are presented as medians with interquartile ranges (IQR). Statistical significance was determined by false discovery rate-corrected Kruskal-Wallis test with eta-square effect size statistic. The table is available in a supplementary Excel file.</w:t>
      </w:r>
    </w:p>
    <w:tbl>
      <w:tblPr>
        <w:tblStyle w:val="Table"/>
        <w:tblW w:w="9071" w:type="dxa"/>
        <w:jc w:val="center"/>
        <w:tblInd w:w="0" w:type="dxa"/>
        <w:tblLayout w:type="fixed"/>
        <w:tblCellMar>
          <w:left w:w="0" w:type="dxa"/>
          <w:right w:w="0" w:type="dxa"/>
        </w:tblCellMar>
        <w:tblLook w:val="0420" w:firstRow="1" w:lastRow="0" w:firstColumn="0" w:lastColumn="0" w:noHBand="0" w:noVBand="1"/>
      </w:tblPr>
      <w:tblGrid>
        <w:gridCol w:w="9071"/>
      </w:tblGrid>
      <w:tr w:rsidR="00575C91" w14:paraId="19AD65DF" w14:textId="77777777">
        <w:trPr>
          <w:trHeight w:val="360"/>
          <w:tblHeader/>
          <w:jc w:val="center"/>
        </w:trPr>
        <w:tc>
          <w:tcPr>
            <w:tcW w:w="9071" w:type="dxa"/>
            <w:tcBorders>
              <w:top w:val="single" w:sz="12" w:space="0" w:color="666666"/>
              <w:bottom w:val="single" w:sz="12" w:space="0" w:color="666666"/>
            </w:tcBorders>
            <w:shd w:val="clear" w:color="auto" w:fill="FFFFFF"/>
            <w:vAlign w:val="center"/>
          </w:tcPr>
          <w:p w14:paraId="034C1AD1" w14:textId="77777777" w:rsidR="00575C91" w:rsidRDefault="00575C91">
            <w:pPr>
              <w:widowControl w:val="0"/>
              <w:spacing w:before="100" w:after="100" w:line="240" w:lineRule="exact"/>
              <w:ind w:left="100" w:right="100"/>
              <w:rPr>
                <w:rFonts w:ascii="Cambria" w:eastAsia="Arial" w:hAnsi="Cambria" w:cs="Arial"/>
                <w:color w:val="000000"/>
                <w:sz w:val="18"/>
                <w:szCs w:val="18"/>
              </w:rPr>
            </w:pPr>
          </w:p>
        </w:tc>
      </w:tr>
      <w:tr w:rsidR="00575C91" w14:paraId="5CAAA455" w14:textId="77777777">
        <w:trPr>
          <w:trHeight w:val="360"/>
          <w:jc w:val="center"/>
        </w:trPr>
        <w:tc>
          <w:tcPr>
            <w:tcW w:w="9071" w:type="dxa"/>
            <w:tcBorders>
              <w:top w:val="single" w:sz="12" w:space="0" w:color="666666"/>
              <w:bottom w:val="single" w:sz="12" w:space="0" w:color="666666"/>
            </w:tcBorders>
            <w:shd w:val="clear" w:color="auto" w:fill="FFFFFF"/>
            <w:vAlign w:val="center"/>
          </w:tcPr>
          <w:p w14:paraId="2C29DA5B" w14:textId="77777777" w:rsidR="00575C91" w:rsidRDefault="00575C91">
            <w:pPr>
              <w:widowControl w:val="0"/>
              <w:spacing w:before="100" w:after="100" w:line="240" w:lineRule="exact"/>
              <w:ind w:left="100" w:right="100"/>
            </w:pPr>
          </w:p>
        </w:tc>
      </w:tr>
    </w:tbl>
    <w:p w14:paraId="196F3177" w14:textId="77777777" w:rsidR="00575C91" w:rsidRDefault="004D090E">
      <w:r>
        <w:br w:type="page"/>
      </w:r>
    </w:p>
    <w:p w14:paraId="59C95AE0" w14:textId="77777777" w:rsidR="00575C91" w:rsidRDefault="004D090E">
      <w:pPr>
        <w:pStyle w:val="TableCaption"/>
      </w:pPr>
      <w:r>
        <w:lastRenderedPageBreak/>
        <w:t>Supplementary Table S8: Significant differences in demographic, socioeconomic, clinical, accident- and recovery-related factors, and mental disorder symptoms between the mental clusters in the entire cohort. Numeric variables are presented as medians with interquartile ranges (IQR). Categorical variables are presented as percentages and counts within the complete observation set.</w:t>
      </w:r>
    </w:p>
    <w:tbl>
      <w:tblPr>
        <w:tblStyle w:val="Table"/>
        <w:tblW w:w="11736" w:type="dxa"/>
        <w:jc w:val="center"/>
        <w:tblInd w:w="0" w:type="dxa"/>
        <w:tblLayout w:type="fixed"/>
        <w:tblCellMar>
          <w:left w:w="0" w:type="dxa"/>
          <w:right w:w="0" w:type="dxa"/>
        </w:tblCellMar>
        <w:tblLook w:val="0420" w:firstRow="1" w:lastRow="0" w:firstColumn="0" w:lastColumn="0" w:noHBand="0" w:noVBand="1"/>
      </w:tblPr>
      <w:tblGrid>
        <w:gridCol w:w="1701"/>
        <w:gridCol w:w="2439"/>
        <w:gridCol w:w="2437"/>
        <w:gridCol w:w="2438"/>
        <w:gridCol w:w="1418"/>
        <w:gridCol w:w="1303"/>
      </w:tblGrid>
      <w:tr w:rsidR="00575C91" w14:paraId="6BA0ABF2" w14:textId="77777777">
        <w:trPr>
          <w:trHeight w:val="360"/>
          <w:tblHeader/>
          <w:jc w:val="center"/>
        </w:trPr>
        <w:tc>
          <w:tcPr>
            <w:tcW w:w="1700" w:type="dxa"/>
            <w:tcBorders>
              <w:top w:val="single" w:sz="12" w:space="0" w:color="666666"/>
              <w:bottom w:val="single" w:sz="12" w:space="0" w:color="666666"/>
            </w:tcBorders>
            <w:shd w:val="clear" w:color="auto" w:fill="FFFFFF"/>
            <w:vAlign w:val="center"/>
          </w:tcPr>
          <w:p w14:paraId="1CB02981" w14:textId="77777777" w:rsidR="00575C91" w:rsidRDefault="004D090E">
            <w:pPr>
              <w:widowControl w:val="0"/>
              <w:spacing w:before="100" w:after="100" w:line="240" w:lineRule="exact"/>
              <w:ind w:left="100" w:right="100"/>
            </w:pPr>
            <w:r>
              <w:rPr>
                <w:rFonts w:eastAsia="Arial" w:cs="Arial"/>
                <w:b/>
                <w:color w:val="000000"/>
                <w:sz w:val="18"/>
                <w:szCs w:val="18"/>
              </w:rPr>
              <w:t>Variable</w:t>
            </w:r>
            <w:r>
              <w:rPr>
                <w:rFonts w:eastAsia="Arial" w:cs="Arial"/>
                <w:b/>
                <w:color w:val="000000"/>
                <w:sz w:val="18"/>
                <w:szCs w:val="18"/>
                <w:vertAlign w:val="superscript"/>
              </w:rPr>
              <w:t>a</w:t>
            </w:r>
          </w:p>
        </w:tc>
        <w:tc>
          <w:tcPr>
            <w:tcW w:w="2439" w:type="dxa"/>
            <w:tcBorders>
              <w:top w:val="single" w:sz="12" w:space="0" w:color="666666"/>
              <w:bottom w:val="single" w:sz="12" w:space="0" w:color="666666"/>
            </w:tcBorders>
            <w:shd w:val="clear" w:color="auto" w:fill="FFFFFF"/>
            <w:vAlign w:val="center"/>
          </w:tcPr>
          <w:p w14:paraId="2D350372" w14:textId="77777777" w:rsidR="00575C91" w:rsidRDefault="004D090E">
            <w:pPr>
              <w:widowControl w:val="0"/>
              <w:spacing w:before="100" w:after="100" w:line="240" w:lineRule="exact"/>
              <w:ind w:left="100" w:right="100"/>
            </w:pPr>
            <w:r>
              <w:rPr>
                <w:rFonts w:eastAsia="Arial" w:cs="Arial"/>
                <w:b/>
                <w:color w:val="000000"/>
                <w:sz w:val="18"/>
                <w:szCs w:val="18"/>
              </w:rPr>
              <w:t>Neutral cluster</w:t>
            </w:r>
          </w:p>
        </w:tc>
        <w:tc>
          <w:tcPr>
            <w:tcW w:w="2437" w:type="dxa"/>
            <w:tcBorders>
              <w:top w:val="single" w:sz="12" w:space="0" w:color="666666"/>
              <w:bottom w:val="single" w:sz="12" w:space="0" w:color="666666"/>
            </w:tcBorders>
            <w:shd w:val="clear" w:color="auto" w:fill="FFFFFF"/>
            <w:vAlign w:val="center"/>
          </w:tcPr>
          <w:p w14:paraId="65D1EE20" w14:textId="77777777" w:rsidR="00575C91" w:rsidRDefault="004D090E">
            <w:pPr>
              <w:widowControl w:val="0"/>
              <w:spacing w:before="100" w:after="100" w:line="240" w:lineRule="exact"/>
              <w:ind w:left="100" w:right="100"/>
            </w:pPr>
            <w:r>
              <w:rPr>
                <w:rFonts w:eastAsia="Arial" w:cs="Arial"/>
                <w:b/>
                <w:color w:val="000000"/>
                <w:sz w:val="18"/>
                <w:szCs w:val="18"/>
              </w:rPr>
              <w:t>PTG cluster</w:t>
            </w:r>
          </w:p>
        </w:tc>
        <w:tc>
          <w:tcPr>
            <w:tcW w:w="2438" w:type="dxa"/>
            <w:tcBorders>
              <w:top w:val="single" w:sz="12" w:space="0" w:color="666666"/>
              <w:bottom w:val="single" w:sz="12" w:space="0" w:color="666666"/>
            </w:tcBorders>
            <w:shd w:val="clear" w:color="auto" w:fill="FFFFFF"/>
            <w:vAlign w:val="center"/>
          </w:tcPr>
          <w:p w14:paraId="41A926EE" w14:textId="77777777" w:rsidR="00575C91" w:rsidRDefault="004D090E">
            <w:pPr>
              <w:widowControl w:val="0"/>
              <w:spacing w:before="100" w:after="100" w:line="240" w:lineRule="exact"/>
              <w:ind w:left="100" w:right="100"/>
            </w:pPr>
            <w:r>
              <w:rPr>
                <w:rFonts w:eastAsia="Arial" w:cs="Arial"/>
                <w:b/>
                <w:color w:val="000000"/>
                <w:sz w:val="18"/>
                <w:szCs w:val="18"/>
              </w:rPr>
              <w:t>PTS cluster</w:t>
            </w:r>
          </w:p>
        </w:tc>
        <w:tc>
          <w:tcPr>
            <w:tcW w:w="1418" w:type="dxa"/>
            <w:tcBorders>
              <w:top w:val="single" w:sz="12" w:space="0" w:color="666666"/>
              <w:bottom w:val="single" w:sz="12" w:space="0" w:color="666666"/>
            </w:tcBorders>
            <w:shd w:val="clear" w:color="auto" w:fill="FFFFFF"/>
            <w:vAlign w:val="center"/>
          </w:tcPr>
          <w:p w14:paraId="1147421E" w14:textId="77777777" w:rsidR="00575C91" w:rsidRDefault="004D090E">
            <w:pPr>
              <w:widowControl w:val="0"/>
              <w:spacing w:before="100" w:after="100" w:line="240" w:lineRule="exact"/>
              <w:ind w:left="100" w:right="100"/>
            </w:pPr>
            <w:r>
              <w:rPr>
                <w:rFonts w:eastAsia="Arial" w:cs="Arial"/>
                <w:b/>
                <w:color w:val="000000"/>
                <w:sz w:val="18"/>
                <w:szCs w:val="18"/>
              </w:rPr>
              <w:t>Significance</w:t>
            </w:r>
            <w:r>
              <w:rPr>
                <w:rFonts w:eastAsia="Arial" w:cs="Arial"/>
                <w:b/>
                <w:color w:val="000000"/>
                <w:sz w:val="18"/>
                <w:szCs w:val="18"/>
                <w:vertAlign w:val="superscript"/>
              </w:rPr>
              <w:t>b</w:t>
            </w:r>
          </w:p>
        </w:tc>
        <w:tc>
          <w:tcPr>
            <w:tcW w:w="1303" w:type="dxa"/>
            <w:tcBorders>
              <w:top w:val="single" w:sz="12" w:space="0" w:color="666666"/>
              <w:bottom w:val="single" w:sz="12" w:space="0" w:color="666666"/>
            </w:tcBorders>
            <w:shd w:val="clear" w:color="auto" w:fill="FFFFFF"/>
            <w:vAlign w:val="center"/>
          </w:tcPr>
          <w:p w14:paraId="75C04193" w14:textId="77777777" w:rsidR="00575C91" w:rsidRDefault="004D090E">
            <w:pPr>
              <w:widowControl w:val="0"/>
              <w:spacing w:before="100" w:after="100" w:line="240" w:lineRule="exact"/>
              <w:ind w:left="100" w:right="100"/>
            </w:pPr>
            <w:r>
              <w:rPr>
                <w:rFonts w:eastAsia="Arial" w:cs="Arial"/>
                <w:b/>
                <w:color w:val="000000"/>
                <w:sz w:val="18"/>
                <w:szCs w:val="18"/>
              </w:rPr>
              <w:t>Effect size</w:t>
            </w:r>
            <w:r>
              <w:rPr>
                <w:rFonts w:eastAsia="Arial" w:cs="Arial"/>
                <w:b/>
                <w:color w:val="000000"/>
                <w:sz w:val="18"/>
                <w:szCs w:val="18"/>
                <w:vertAlign w:val="superscript"/>
              </w:rPr>
              <w:t>b</w:t>
            </w:r>
          </w:p>
        </w:tc>
      </w:tr>
      <w:tr w:rsidR="00575C91" w14:paraId="60E4B8B8" w14:textId="77777777">
        <w:trPr>
          <w:trHeight w:val="360"/>
          <w:jc w:val="center"/>
        </w:trPr>
        <w:tc>
          <w:tcPr>
            <w:tcW w:w="1700" w:type="dxa"/>
            <w:tcBorders>
              <w:top w:val="single" w:sz="12" w:space="0" w:color="666666"/>
              <w:bottom w:val="single" w:sz="6" w:space="0" w:color="666666"/>
            </w:tcBorders>
            <w:shd w:val="clear" w:color="auto" w:fill="FFFFFF"/>
            <w:vAlign w:val="center"/>
          </w:tcPr>
          <w:p w14:paraId="0DF15363" w14:textId="77777777" w:rsidR="00575C91" w:rsidRDefault="004D090E">
            <w:pPr>
              <w:widowControl w:val="0"/>
              <w:spacing w:before="100" w:after="100" w:line="240" w:lineRule="exact"/>
              <w:ind w:left="100" w:right="100"/>
            </w:pPr>
            <w:r>
              <w:rPr>
                <w:rFonts w:eastAsia="Arial" w:cs="Arial"/>
                <w:color w:val="000000"/>
                <w:sz w:val="18"/>
                <w:szCs w:val="18"/>
              </w:rPr>
              <w:t>Participants, n</w:t>
            </w:r>
          </w:p>
        </w:tc>
        <w:tc>
          <w:tcPr>
            <w:tcW w:w="2439" w:type="dxa"/>
            <w:tcBorders>
              <w:top w:val="single" w:sz="12" w:space="0" w:color="666666"/>
              <w:bottom w:val="single" w:sz="6" w:space="0" w:color="666666"/>
            </w:tcBorders>
            <w:shd w:val="clear" w:color="auto" w:fill="FFFFFF"/>
            <w:vAlign w:val="center"/>
          </w:tcPr>
          <w:p w14:paraId="7E18A2CD" w14:textId="77777777" w:rsidR="00575C91" w:rsidRDefault="004D090E">
            <w:pPr>
              <w:widowControl w:val="0"/>
              <w:spacing w:before="100" w:after="100" w:line="240" w:lineRule="exact"/>
              <w:ind w:left="100" w:right="100"/>
            </w:pPr>
            <w:r>
              <w:rPr>
                <w:rFonts w:eastAsia="Arial" w:cs="Arial"/>
                <w:color w:val="000000"/>
                <w:sz w:val="18"/>
                <w:szCs w:val="18"/>
              </w:rPr>
              <w:t>103</w:t>
            </w:r>
          </w:p>
        </w:tc>
        <w:tc>
          <w:tcPr>
            <w:tcW w:w="2437" w:type="dxa"/>
            <w:tcBorders>
              <w:top w:val="single" w:sz="12" w:space="0" w:color="666666"/>
              <w:bottom w:val="single" w:sz="6" w:space="0" w:color="666666"/>
            </w:tcBorders>
            <w:shd w:val="clear" w:color="auto" w:fill="FFFFFF"/>
            <w:vAlign w:val="center"/>
          </w:tcPr>
          <w:p w14:paraId="122A8843" w14:textId="77777777" w:rsidR="00575C91" w:rsidRDefault="004D090E">
            <w:pPr>
              <w:widowControl w:val="0"/>
              <w:spacing w:before="100" w:after="100" w:line="240" w:lineRule="exact"/>
              <w:ind w:left="100" w:right="100"/>
            </w:pPr>
            <w:r>
              <w:rPr>
                <w:rFonts w:eastAsia="Arial" w:cs="Arial"/>
                <w:color w:val="000000"/>
                <w:sz w:val="18"/>
                <w:szCs w:val="18"/>
              </w:rPr>
              <w:t>94</w:t>
            </w:r>
          </w:p>
        </w:tc>
        <w:tc>
          <w:tcPr>
            <w:tcW w:w="2438" w:type="dxa"/>
            <w:tcBorders>
              <w:top w:val="single" w:sz="12" w:space="0" w:color="666666"/>
              <w:bottom w:val="single" w:sz="6" w:space="0" w:color="666666"/>
            </w:tcBorders>
            <w:shd w:val="clear" w:color="auto" w:fill="FFFFFF"/>
            <w:vAlign w:val="center"/>
          </w:tcPr>
          <w:p w14:paraId="04BA3A80" w14:textId="77777777" w:rsidR="00575C91" w:rsidRDefault="004D090E">
            <w:pPr>
              <w:widowControl w:val="0"/>
              <w:spacing w:before="100" w:after="100" w:line="240" w:lineRule="exact"/>
              <w:ind w:left="100" w:right="100"/>
            </w:pPr>
            <w:r>
              <w:rPr>
                <w:rFonts w:eastAsia="Arial" w:cs="Arial"/>
                <w:color w:val="000000"/>
                <w:sz w:val="18"/>
                <w:szCs w:val="18"/>
              </w:rPr>
              <w:t>110</w:t>
            </w:r>
          </w:p>
        </w:tc>
        <w:tc>
          <w:tcPr>
            <w:tcW w:w="1418" w:type="dxa"/>
            <w:tcBorders>
              <w:top w:val="single" w:sz="12" w:space="0" w:color="666666"/>
              <w:bottom w:val="single" w:sz="6" w:space="0" w:color="666666"/>
            </w:tcBorders>
            <w:shd w:val="clear" w:color="auto" w:fill="FFFFFF"/>
            <w:vAlign w:val="center"/>
          </w:tcPr>
          <w:p w14:paraId="7762F0E7" w14:textId="77777777" w:rsidR="00575C91" w:rsidRDefault="00575C91">
            <w:pPr>
              <w:widowControl w:val="0"/>
              <w:spacing w:before="100" w:after="100" w:line="240" w:lineRule="exact"/>
              <w:ind w:left="100" w:right="100"/>
            </w:pPr>
          </w:p>
        </w:tc>
        <w:tc>
          <w:tcPr>
            <w:tcW w:w="1303" w:type="dxa"/>
            <w:tcBorders>
              <w:top w:val="single" w:sz="12" w:space="0" w:color="666666"/>
              <w:bottom w:val="single" w:sz="6" w:space="0" w:color="666666"/>
            </w:tcBorders>
            <w:shd w:val="clear" w:color="auto" w:fill="FFFFFF"/>
            <w:vAlign w:val="center"/>
          </w:tcPr>
          <w:p w14:paraId="29C0B4CC" w14:textId="77777777" w:rsidR="00575C91" w:rsidRDefault="00575C91">
            <w:pPr>
              <w:widowControl w:val="0"/>
              <w:spacing w:before="100" w:after="100" w:line="240" w:lineRule="exact"/>
              <w:ind w:left="100" w:right="100"/>
            </w:pPr>
          </w:p>
        </w:tc>
      </w:tr>
      <w:tr w:rsidR="00575C91" w14:paraId="6865D340" w14:textId="77777777">
        <w:trPr>
          <w:trHeight w:val="360"/>
          <w:jc w:val="center"/>
        </w:trPr>
        <w:tc>
          <w:tcPr>
            <w:tcW w:w="1700" w:type="dxa"/>
            <w:tcBorders>
              <w:top w:val="single" w:sz="6" w:space="0" w:color="666666"/>
              <w:bottom w:val="single" w:sz="6" w:space="0" w:color="666666"/>
            </w:tcBorders>
            <w:shd w:val="clear" w:color="auto" w:fill="FFFFFF"/>
            <w:vAlign w:val="center"/>
          </w:tcPr>
          <w:p w14:paraId="418F570A" w14:textId="77777777" w:rsidR="00575C91" w:rsidRDefault="004D090E">
            <w:pPr>
              <w:widowControl w:val="0"/>
              <w:spacing w:before="100" w:after="100" w:line="240" w:lineRule="exact"/>
              <w:ind w:left="100" w:right="100"/>
            </w:pPr>
            <w:r>
              <w:rPr>
                <w:rFonts w:eastAsia="Arial" w:cs="Arial"/>
                <w:color w:val="000000"/>
                <w:sz w:val="18"/>
                <w:szCs w:val="18"/>
              </w:rPr>
              <w:t>age, years</w:t>
            </w:r>
          </w:p>
        </w:tc>
        <w:tc>
          <w:tcPr>
            <w:tcW w:w="2439" w:type="dxa"/>
            <w:tcBorders>
              <w:top w:val="single" w:sz="6" w:space="0" w:color="666666"/>
              <w:bottom w:val="single" w:sz="6" w:space="0" w:color="666666"/>
            </w:tcBorders>
            <w:shd w:val="clear" w:color="auto" w:fill="FFFFFF"/>
            <w:vAlign w:val="center"/>
          </w:tcPr>
          <w:p w14:paraId="330AFF90" w14:textId="77777777" w:rsidR="00575C91" w:rsidRDefault="004D090E">
            <w:pPr>
              <w:widowControl w:val="0"/>
              <w:spacing w:before="100" w:after="100" w:line="240" w:lineRule="exact"/>
              <w:ind w:left="100" w:right="100"/>
            </w:pPr>
            <w:r>
              <w:rPr>
                <w:rFonts w:eastAsia="Arial" w:cs="Arial"/>
                <w:color w:val="000000"/>
                <w:sz w:val="18"/>
                <w:szCs w:val="18"/>
              </w:rPr>
              <w:t>53 [IQR: 34 - 61]</w:t>
            </w:r>
            <w:r>
              <w:rPr>
                <w:rFonts w:eastAsia="Arial" w:cs="Arial"/>
                <w:color w:val="000000"/>
                <w:sz w:val="18"/>
                <w:szCs w:val="18"/>
              </w:rPr>
              <w:br/>
              <w:t>range: 18 - 82</w:t>
            </w:r>
          </w:p>
        </w:tc>
        <w:tc>
          <w:tcPr>
            <w:tcW w:w="2437" w:type="dxa"/>
            <w:tcBorders>
              <w:top w:val="single" w:sz="6" w:space="0" w:color="666666"/>
              <w:bottom w:val="single" w:sz="6" w:space="0" w:color="666666"/>
            </w:tcBorders>
            <w:shd w:val="clear" w:color="auto" w:fill="FFFFFF"/>
            <w:vAlign w:val="center"/>
          </w:tcPr>
          <w:p w14:paraId="47FB047D" w14:textId="77777777" w:rsidR="00575C91" w:rsidRDefault="004D090E">
            <w:pPr>
              <w:widowControl w:val="0"/>
              <w:spacing w:before="100" w:after="100" w:line="240" w:lineRule="exact"/>
              <w:ind w:left="100" w:right="100"/>
            </w:pPr>
            <w:r>
              <w:rPr>
                <w:rFonts w:eastAsia="Arial" w:cs="Arial"/>
                <w:color w:val="000000"/>
                <w:sz w:val="18"/>
                <w:szCs w:val="18"/>
              </w:rPr>
              <w:t>54 [IQR: 39 - 61]</w:t>
            </w:r>
            <w:r>
              <w:rPr>
                <w:rFonts w:eastAsia="Arial" w:cs="Arial"/>
                <w:color w:val="000000"/>
                <w:sz w:val="18"/>
                <w:szCs w:val="18"/>
              </w:rPr>
              <w:br/>
              <w:t>range: 18 - 81</w:t>
            </w:r>
          </w:p>
        </w:tc>
        <w:tc>
          <w:tcPr>
            <w:tcW w:w="2438" w:type="dxa"/>
            <w:tcBorders>
              <w:top w:val="single" w:sz="6" w:space="0" w:color="666666"/>
              <w:bottom w:val="single" w:sz="6" w:space="0" w:color="666666"/>
            </w:tcBorders>
            <w:shd w:val="clear" w:color="auto" w:fill="FFFFFF"/>
            <w:vAlign w:val="center"/>
          </w:tcPr>
          <w:p w14:paraId="03E80CB3" w14:textId="77777777" w:rsidR="00575C91" w:rsidRDefault="004D090E">
            <w:pPr>
              <w:widowControl w:val="0"/>
              <w:spacing w:before="100" w:after="100" w:line="240" w:lineRule="exact"/>
              <w:ind w:left="100" w:right="100"/>
            </w:pPr>
            <w:r>
              <w:rPr>
                <w:rFonts w:eastAsia="Arial" w:cs="Arial"/>
                <w:color w:val="000000"/>
                <w:sz w:val="18"/>
                <w:szCs w:val="18"/>
              </w:rPr>
              <w:t>45 [IQR: 29 - 56]</w:t>
            </w:r>
            <w:r>
              <w:rPr>
                <w:rFonts w:eastAsia="Arial" w:cs="Arial"/>
                <w:color w:val="000000"/>
                <w:sz w:val="18"/>
                <w:szCs w:val="18"/>
              </w:rPr>
              <w:br/>
              <w:t>range: 18 - 82</w:t>
            </w:r>
          </w:p>
        </w:tc>
        <w:tc>
          <w:tcPr>
            <w:tcW w:w="1418" w:type="dxa"/>
            <w:tcBorders>
              <w:top w:val="single" w:sz="6" w:space="0" w:color="666666"/>
              <w:bottom w:val="single" w:sz="6" w:space="0" w:color="666666"/>
            </w:tcBorders>
            <w:shd w:val="clear" w:color="auto" w:fill="FFFFFF"/>
            <w:vAlign w:val="center"/>
          </w:tcPr>
          <w:p w14:paraId="783BE7F8" w14:textId="77777777" w:rsidR="00575C91" w:rsidRDefault="004D090E">
            <w:pPr>
              <w:widowControl w:val="0"/>
              <w:spacing w:before="100" w:after="100" w:line="240" w:lineRule="exact"/>
              <w:ind w:left="100" w:right="100"/>
            </w:pPr>
            <w:r>
              <w:rPr>
                <w:rFonts w:eastAsia="Arial" w:cs="Arial"/>
                <w:color w:val="000000"/>
                <w:sz w:val="18"/>
                <w:szCs w:val="18"/>
              </w:rPr>
              <w:t>p = 0.023</w:t>
            </w:r>
          </w:p>
        </w:tc>
        <w:tc>
          <w:tcPr>
            <w:tcW w:w="1303" w:type="dxa"/>
            <w:tcBorders>
              <w:top w:val="single" w:sz="6" w:space="0" w:color="666666"/>
              <w:bottom w:val="single" w:sz="6" w:space="0" w:color="666666"/>
            </w:tcBorders>
            <w:shd w:val="clear" w:color="auto" w:fill="FFFFFF"/>
            <w:vAlign w:val="center"/>
          </w:tcPr>
          <w:p w14:paraId="2D3F1719" w14:textId="77777777" w:rsidR="00575C91" w:rsidRDefault="004D090E">
            <w:pPr>
              <w:widowControl w:val="0"/>
              <w:spacing w:before="100" w:after="100" w:line="240" w:lineRule="exact"/>
              <w:ind w:left="100" w:right="100"/>
            </w:pPr>
            <w:r>
              <w:rPr>
                <w:rFonts w:eastAsia="Arial" w:cs="Arial"/>
                <w:color w:val="000000"/>
                <w:sz w:val="18"/>
                <w:szCs w:val="18"/>
              </w:rPr>
              <w:t>η² = 0.027</w:t>
            </w:r>
          </w:p>
        </w:tc>
      </w:tr>
      <w:tr w:rsidR="00575C91" w14:paraId="4BE0814B" w14:textId="77777777">
        <w:trPr>
          <w:trHeight w:val="360"/>
          <w:jc w:val="center"/>
        </w:trPr>
        <w:tc>
          <w:tcPr>
            <w:tcW w:w="1700" w:type="dxa"/>
            <w:tcBorders>
              <w:top w:val="single" w:sz="6" w:space="0" w:color="666666"/>
              <w:bottom w:val="single" w:sz="6" w:space="0" w:color="666666"/>
            </w:tcBorders>
            <w:shd w:val="clear" w:color="auto" w:fill="FFFFFF"/>
            <w:vAlign w:val="center"/>
          </w:tcPr>
          <w:p w14:paraId="25662ECB" w14:textId="77777777" w:rsidR="00575C91" w:rsidRDefault="004D090E">
            <w:pPr>
              <w:widowControl w:val="0"/>
              <w:spacing w:before="100" w:after="100" w:line="240" w:lineRule="exact"/>
              <w:ind w:left="100" w:right="100"/>
            </w:pPr>
            <w:r>
              <w:rPr>
                <w:rFonts w:eastAsia="Arial" w:cs="Arial"/>
                <w:color w:val="000000"/>
                <w:sz w:val="18"/>
                <w:szCs w:val="18"/>
              </w:rPr>
              <w:t>pre-existing physical illness</w:t>
            </w:r>
          </w:p>
        </w:tc>
        <w:tc>
          <w:tcPr>
            <w:tcW w:w="2439" w:type="dxa"/>
            <w:tcBorders>
              <w:top w:val="single" w:sz="6" w:space="0" w:color="666666"/>
              <w:bottom w:val="single" w:sz="6" w:space="0" w:color="666666"/>
            </w:tcBorders>
            <w:shd w:val="clear" w:color="auto" w:fill="FFFFFF"/>
            <w:vAlign w:val="center"/>
          </w:tcPr>
          <w:p w14:paraId="5C1DF4D7" w14:textId="77777777" w:rsidR="00575C91" w:rsidRDefault="004D090E">
            <w:pPr>
              <w:widowControl w:val="0"/>
              <w:spacing w:before="100" w:after="100" w:line="240" w:lineRule="exact"/>
              <w:ind w:left="100" w:right="100"/>
            </w:pPr>
            <w:r>
              <w:rPr>
                <w:rFonts w:eastAsia="Arial" w:cs="Arial"/>
                <w:color w:val="000000"/>
                <w:sz w:val="18"/>
                <w:szCs w:val="18"/>
              </w:rPr>
              <w:t>5.8% (n = 6)</w:t>
            </w:r>
          </w:p>
        </w:tc>
        <w:tc>
          <w:tcPr>
            <w:tcW w:w="2437" w:type="dxa"/>
            <w:tcBorders>
              <w:top w:val="single" w:sz="6" w:space="0" w:color="666666"/>
              <w:bottom w:val="single" w:sz="6" w:space="0" w:color="666666"/>
            </w:tcBorders>
            <w:shd w:val="clear" w:color="auto" w:fill="FFFFFF"/>
            <w:vAlign w:val="center"/>
          </w:tcPr>
          <w:p w14:paraId="0446C6CF" w14:textId="77777777" w:rsidR="00575C91" w:rsidRDefault="004D090E">
            <w:pPr>
              <w:widowControl w:val="0"/>
              <w:spacing w:before="100" w:after="100" w:line="240" w:lineRule="exact"/>
              <w:ind w:left="100" w:right="100"/>
            </w:pPr>
            <w:r>
              <w:rPr>
                <w:rFonts w:eastAsia="Arial" w:cs="Arial"/>
                <w:color w:val="000000"/>
                <w:sz w:val="18"/>
                <w:szCs w:val="18"/>
              </w:rPr>
              <w:t>22% (n = 21)</w:t>
            </w:r>
          </w:p>
        </w:tc>
        <w:tc>
          <w:tcPr>
            <w:tcW w:w="2438" w:type="dxa"/>
            <w:tcBorders>
              <w:top w:val="single" w:sz="6" w:space="0" w:color="666666"/>
              <w:bottom w:val="single" w:sz="6" w:space="0" w:color="666666"/>
            </w:tcBorders>
            <w:shd w:val="clear" w:color="auto" w:fill="FFFFFF"/>
            <w:vAlign w:val="center"/>
          </w:tcPr>
          <w:p w14:paraId="2A45997D" w14:textId="77777777" w:rsidR="00575C91" w:rsidRDefault="004D090E">
            <w:pPr>
              <w:widowControl w:val="0"/>
              <w:spacing w:before="100" w:after="100" w:line="240" w:lineRule="exact"/>
              <w:ind w:left="100" w:right="100"/>
            </w:pPr>
            <w:r>
              <w:rPr>
                <w:rFonts w:eastAsia="Arial" w:cs="Arial"/>
                <w:color w:val="000000"/>
                <w:sz w:val="18"/>
                <w:szCs w:val="18"/>
              </w:rPr>
              <w:t>18% (n = 20)</w:t>
            </w:r>
          </w:p>
        </w:tc>
        <w:tc>
          <w:tcPr>
            <w:tcW w:w="1418" w:type="dxa"/>
            <w:tcBorders>
              <w:top w:val="single" w:sz="6" w:space="0" w:color="666666"/>
              <w:bottom w:val="single" w:sz="6" w:space="0" w:color="666666"/>
            </w:tcBorders>
            <w:shd w:val="clear" w:color="auto" w:fill="FFFFFF"/>
            <w:vAlign w:val="center"/>
          </w:tcPr>
          <w:p w14:paraId="4B1E2348" w14:textId="77777777" w:rsidR="00575C91" w:rsidRDefault="004D090E">
            <w:pPr>
              <w:widowControl w:val="0"/>
              <w:spacing w:before="100" w:after="100" w:line="240" w:lineRule="exact"/>
              <w:ind w:left="100" w:right="100"/>
            </w:pPr>
            <w:r>
              <w:rPr>
                <w:rFonts w:eastAsia="Arial" w:cs="Arial"/>
                <w:color w:val="000000"/>
                <w:sz w:val="18"/>
                <w:szCs w:val="18"/>
              </w:rPr>
              <w:t>p = 0.013</w:t>
            </w:r>
          </w:p>
        </w:tc>
        <w:tc>
          <w:tcPr>
            <w:tcW w:w="1303" w:type="dxa"/>
            <w:tcBorders>
              <w:top w:val="single" w:sz="6" w:space="0" w:color="666666"/>
              <w:bottom w:val="single" w:sz="6" w:space="0" w:color="666666"/>
            </w:tcBorders>
            <w:shd w:val="clear" w:color="auto" w:fill="FFFFFF"/>
            <w:vAlign w:val="center"/>
          </w:tcPr>
          <w:p w14:paraId="5E3C56F3" w14:textId="77777777" w:rsidR="00575C91" w:rsidRDefault="004D090E">
            <w:pPr>
              <w:widowControl w:val="0"/>
              <w:spacing w:before="100" w:after="100" w:line="240" w:lineRule="exact"/>
              <w:ind w:left="100" w:right="100"/>
            </w:pPr>
            <w:r>
              <w:rPr>
                <w:rFonts w:eastAsia="Arial" w:cs="Arial"/>
                <w:color w:val="000000"/>
                <w:sz w:val="18"/>
                <w:szCs w:val="18"/>
              </w:rPr>
              <w:t>V = 0.19</w:t>
            </w:r>
          </w:p>
        </w:tc>
      </w:tr>
      <w:tr w:rsidR="00575C91" w14:paraId="0C175C74" w14:textId="77777777">
        <w:trPr>
          <w:trHeight w:val="360"/>
          <w:jc w:val="center"/>
        </w:trPr>
        <w:tc>
          <w:tcPr>
            <w:tcW w:w="1700" w:type="dxa"/>
            <w:tcBorders>
              <w:top w:val="single" w:sz="6" w:space="0" w:color="666666"/>
              <w:bottom w:val="single" w:sz="6" w:space="0" w:color="666666"/>
            </w:tcBorders>
            <w:shd w:val="clear" w:color="auto" w:fill="FFFFFF"/>
            <w:vAlign w:val="center"/>
          </w:tcPr>
          <w:p w14:paraId="7ECCEBFD" w14:textId="77777777" w:rsidR="00575C91" w:rsidRDefault="004D090E">
            <w:pPr>
              <w:widowControl w:val="0"/>
              <w:spacing w:before="100" w:after="100" w:line="240" w:lineRule="exact"/>
              <w:ind w:left="100" w:right="100"/>
            </w:pPr>
            <w:r>
              <w:rPr>
                <w:rFonts w:eastAsia="Arial" w:cs="Arial"/>
                <w:color w:val="000000"/>
                <w:sz w:val="18"/>
                <w:szCs w:val="18"/>
              </w:rPr>
              <w:t>pre-existing mental disorder</w:t>
            </w:r>
          </w:p>
        </w:tc>
        <w:tc>
          <w:tcPr>
            <w:tcW w:w="2439" w:type="dxa"/>
            <w:tcBorders>
              <w:top w:val="single" w:sz="6" w:space="0" w:color="666666"/>
              <w:bottom w:val="single" w:sz="6" w:space="0" w:color="666666"/>
            </w:tcBorders>
            <w:shd w:val="clear" w:color="auto" w:fill="FFFFFF"/>
            <w:vAlign w:val="center"/>
          </w:tcPr>
          <w:p w14:paraId="16864FA2" w14:textId="77777777" w:rsidR="00575C91" w:rsidRDefault="004D090E">
            <w:pPr>
              <w:widowControl w:val="0"/>
              <w:spacing w:before="100" w:after="100" w:line="240" w:lineRule="exact"/>
              <w:ind w:left="100" w:right="100"/>
            </w:pPr>
            <w:r>
              <w:rPr>
                <w:rFonts w:eastAsia="Arial" w:cs="Arial"/>
                <w:color w:val="000000"/>
                <w:sz w:val="18"/>
                <w:szCs w:val="18"/>
              </w:rPr>
              <w:t>0% (n = 0)</w:t>
            </w:r>
          </w:p>
        </w:tc>
        <w:tc>
          <w:tcPr>
            <w:tcW w:w="2437" w:type="dxa"/>
            <w:tcBorders>
              <w:top w:val="single" w:sz="6" w:space="0" w:color="666666"/>
              <w:bottom w:val="single" w:sz="6" w:space="0" w:color="666666"/>
            </w:tcBorders>
            <w:shd w:val="clear" w:color="auto" w:fill="FFFFFF"/>
            <w:vAlign w:val="center"/>
          </w:tcPr>
          <w:p w14:paraId="39A9C41B" w14:textId="77777777" w:rsidR="00575C91" w:rsidRDefault="004D090E">
            <w:pPr>
              <w:widowControl w:val="0"/>
              <w:spacing w:before="100" w:after="100" w:line="240" w:lineRule="exact"/>
              <w:ind w:left="100" w:right="100"/>
            </w:pPr>
            <w:r>
              <w:rPr>
                <w:rFonts w:eastAsia="Arial" w:cs="Arial"/>
                <w:color w:val="000000"/>
                <w:sz w:val="18"/>
                <w:szCs w:val="18"/>
              </w:rPr>
              <w:t>1.1% (n = 1)</w:t>
            </w:r>
          </w:p>
        </w:tc>
        <w:tc>
          <w:tcPr>
            <w:tcW w:w="2438" w:type="dxa"/>
            <w:tcBorders>
              <w:top w:val="single" w:sz="6" w:space="0" w:color="666666"/>
              <w:bottom w:val="single" w:sz="6" w:space="0" w:color="666666"/>
            </w:tcBorders>
            <w:shd w:val="clear" w:color="auto" w:fill="FFFFFF"/>
            <w:vAlign w:val="center"/>
          </w:tcPr>
          <w:p w14:paraId="40D519DF" w14:textId="77777777" w:rsidR="00575C91" w:rsidRDefault="004D090E">
            <w:pPr>
              <w:widowControl w:val="0"/>
              <w:spacing w:before="100" w:after="100" w:line="240" w:lineRule="exact"/>
              <w:ind w:left="100" w:right="100"/>
            </w:pPr>
            <w:r>
              <w:rPr>
                <w:rFonts w:eastAsia="Arial" w:cs="Arial"/>
                <w:color w:val="000000"/>
                <w:sz w:val="18"/>
                <w:szCs w:val="18"/>
              </w:rPr>
              <w:t>14% (n = 15)</w:t>
            </w:r>
          </w:p>
        </w:tc>
        <w:tc>
          <w:tcPr>
            <w:tcW w:w="1418" w:type="dxa"/>
            <w:tcBorders>
              <w:top w:val="single" w:sz="6" w:space="0" w:color="666666"/>
              <w:bottom w:val="single" w:sz="6" w:space="0" w:color="666666"/>
            </w:tcBorders>
            <w:shd w:val="clear" w:color="auto" w:fill="FFFFFF"/>
            <w:vAlign w:val="center"/>
          </w:tcPr>
          <w:p w14:paraId="4A4E6697"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3CC27BE2" w14:textId="77777777" w:rsidR="00575C91" w:rsidRDefault="004D090E">
            <w:pPr>
              <w:widowControl w:val="0"/>
              <w:spacing w:before="100" w:after="100" w:line="240" w:lineRule="exact"/>
              <w:ind w:left="100" w:right="100"/>
            </w:pPr>
            <w:r>
              <w:rPr>
                <w:rFonts w:eastAsia="Arial" w:cs="Arial"/>
                <w:color w:val="000000"/>
                <w:sz w:val="18"/>
                <w:szCs w:val="18"/>
              </w:rPr>
              <w:t>V = 0.28</w:t>
            </w:r>
          </w:p>
        </w:tc>
      </w:tr>
      <w:tr w:rsidR="00575C91" w14:paraId="1C2E4450" w14:textId="77777777">
        <w:trPr>
          <w:trHeight w:val="360"/>
          <w:jc w:val="center"/>
        </w:trPr>
        <w:tc>
          <w:tcPr>
            <w:tcW w:w="1700" w:type="dxa"/>
            <w:tcBorders>
              <w:top w:val="single" w:sz="6" w:space="0" w:color="666666"/>
              <w:bottom w:val="single" w:sz="6" w:space="0" w:color="666666"/>
            </w:tcBorders>
            <w:shd w:val="clear" w:color="auto" w:fill="FFFFFF"/>
            <w:vAlign w:val="center"/>
          </w:tcPr>
          <w:p w14:paraId="77428F53" w14:textId="77777777" w:rsidR="00575C91" w:rsidRDefault="004D090E">
            <w:pPr>
              <w:widowControl w:val="0"/>
              <w:spacing w:before="100" w:after="100" w:line="240" w:lineRule="exact"/>
              <w:ind w:left="100" w:right="100"/>
            </w:pPr>
            <w:r>
              <w:rPr>
                <w:rFonts w:eastAsia="Arial" w:cs="Arial"/>
                <w:color w:val="000000"/>
                <w:sz w:val="18"/>
                <w:szCs w:val="18"/>
              </w:rPr>
              <w:t>Need for psychological  or psychiatric support following the accident</w:t>
            </w:r>
          </w:p>
        </w:tc>
        <w:tc>
          <w:tcPr>
            <w:tcW w:w="2439" w:type="dxa"/>
            <w:tcBorders>
              <w:top w:val="single" w:sz="6" w:space="0" w:color="666666"/>
              <w:bottom w:val="single" w:sz="6" w:space="0" w:color="666666"/>
            </w:tcBorders>
            <w:shd w:val="clear" w:color="auto" w:fill="FFFFFF"/>
            <w:vAlign w:val="center"/>
          </w:tcPr>
          <w:p w14:paraId="4F816467" w14:textId="77777777" w:rsidR="00575C91" w:rsidRDefault="004D090E">
            <w:pPr>
              <w:widowControl w:val="0"/>
              <w:spacing w:before="100" w:after="100" w:line="240" w:lineRule="exact"/>
              <w:ind w:left="100" w:right="100"/>
            </w:pPr>
            <w:r>
              <w:rPr>
                <w:rFonts w:eastAsia="Arial" w:cs="Arial"/>
                <w:color w:val="000000"/>
                <w:sz w:val="18"/>
                <w:szCs w:val="18"/>
              </w:rPr>
              <w:t>0% (n = 0)</w:t>
            </w:r>
          </w:p>
        </w:tc>
        <w:tc>
          <w:tcPr>
            <w:tcW w:w="2437" w:type="dxa"/>
            <w:tcBorders>
              <w:top w:val="single" w:sz="6" w:space="0" w:color="666666"/>
              <w:bottom w:val="single" w:sz="6" w:space="0" w:color="666666"/>
            </w:tcBorders>
            <w:shd w:val="clear" w:color="auto" w:fill="FFFFFF"/>
            <w:vAlign w:val="center"/>
          </w:tcPr>
          <w:p w14:paraId="31F5A9FF" w14:textId="77777777" w:rsidR="00575C91" w:rsidRDefault="004D090E">
            <w:pPr>
              <w:widowControl w:val="0"/>
              <w:spacing w:before="100" w:after="100" w:line="240" w:lineRule="exact"/>
              <w:ind w:left="100" w:right="100"/>
            </w:pPr>
            <w:r>
              <w:rPr>
                <w:rFonts w:eastAsia="Arial" w:cs="Arial"/>
                <w:color w:val="000000"/>
                <w:sz w:val="18"/>
                <w:szCs w:val="18"/>
              </w:rPr>
              <w:t>8.5% (n = 8)</w:t>
            </w:r>
          </w:p>
        </w:tc>
        <w:tc>
          <w:tcPr>
            <w:tcW w:w="2438" w:type="dxa"/>
            <w:tcBorders>
              <w:top w:val="single" w:sz="6" w:space="0" w:color="666666"/>
              <w:bottom w:val="single" w:sz="6" w:space="0" w:color="666666"/>
            </w:tcBorders>
            <w:shd w:val="clear" w:color="auto" w:fill="FFFFFF"/>
            <w:vAlign w:val="center"/>
          </w:tcPr>
          <w:p w14:paraId="388768AA" w14:textId="77777777" w:rsidR="00575C91" w:rsidRDefault="004D090E">
            <w:pPr>
              <w:widowControl w:val="0"/>
              <w:spacing w:before="100" w:after="100" w:line="240" w:lineRule="exact"/>
              <w:ind w:left="100" w:right="100"/>
            </w:pPr>
            <w:r>
              <w:rPr>
                <w:rFonts w:eastAsia="Arial" w:cs="Arial"/>
                <w:color w:val="000000"/>
                <w:sz w:val="18"/>
                <w:szCs w:val="18"/>
              </w:rPr>
              <w:t>14% (n = 15)</w:t>
            </w:r>
          </w:p>
        </w:tc>
        <w:tc>
          <w:tcPr>
            <w:tcW w:w="1418" w:type="dxa"/>
            <w:tcBorders>
              <w:top w:val="single" w:sz="6" w:space="0" w:color="666666"/>
              <w:bottom w:val="single" w:sz="6" w:space="0" w:color="666666"/>
            </w:tcBorders>
            <w:shd w:val="clear" w:color="auto" w:fill="FFFFFF"/>
            <w:vAlign w:val="center"/>
          </w:tcPr>
          <w:p w14:paraId="3DC7111B" w14:textId="77777777" w:rsidR="00575C91" w:rsidRDefault="004D090E">
            <w:pPr>
              <w:widowControl w:val="0"/>
              <w:spacing w:before="100" w:after="100" w:line="240" w:lineRule="exact"/>
              <w:ind w:left="100" w:right="100"/>
            </w:pPr>
            <w:r>
              <w:rPr>
                <w:rFonts w:eastAsia="Arial" w:cs="Arial"/>
                <w:color w:val="000000"/>
                <w:sz w:val="18"/>
                <w:szCs w:val="18"/>
              </w:rPr>
              <w:t>p = 0.0039</w:t>
            </w:r>
          </w:p>
        </w:tc>
        <w:tc>
          <w:tcPr>
            <w:tcW w:w="1303" w:type="dxa"/>
            <w:tcBorders>
              <w:top w:val="single" w:sz="6" w:space="0" w:color="666666"/>
              <w:bottom w:val="single" w:sz="6" w:space="0" w:color="666666"/>
            </w:tcBorders>
            <w:shd w:val="clear" w:color="auto" w:fill="FFFFFF"/>
            <w:vAlign w:val="center"/>
          </w:tcPr>
          <w:p w14:paraId="18E8205D" w14:textId="77777777" w:rsidR="00575C91" w:rsidRDefault="004D090E">
            <w:pPr>
              <w:widowControl w:val="0"/>
              <w:spacing w:before="100" w:after="100" w:line="240" w:lineRule="exact"/>
              <w:ind w:left="100" w:right="100"/>
            </w:pPr>
            <w:r>
              <w:rPr>
                <w:rFonts w:eastAsia="Arial" w:cs="Arial"/>
                <w:color w:val="000000"/>
                <w:sz w:val="18"/>
                <w:szCs w:val="18"/>
              </w:rPr>
              <w:t>V = 0.22</w:t>
            </w:r>
          </w:p>
        </w:tc>
      </w:tr>
      <w:tr w:rsidR="00575C91" w14:paraId="67D8D3D3" w14:textId="77777777">
        <w:trPr>
          <w:trHeight w:val="360"/>
          <w:jc w:val="center"/>
        </w:trPr>
        <w:tc>
          <w:tcPr>
            <w:tcW w:w="1700" w:type="dxa"/>
            <w:tcBorders>
              <w:top w:val="single" w:sz="6" w:space="0" w:color="666666"/>
              <w:bottom w:val="single" w:sz="6" w:space="0" w:color="666666"/>
            </w:tcBorders>
            <w:shd w:val="clear" w:color="auto" w:fill="FFFFFF"/>
            <w:vAlign w:val="center"/>
          </w:tcPr>
          <w:p w14:paraId="35FF7134" w14:textId="77777777" w:rsidR="00575C91" w:rsidRDefault="004D090E">
            <w:pPr>
              <w:widowControl w:val="0"/>
              <w:spacing w:before="100" w:after="100" w:line="240" w:lineRule="exact"/>
              <w:ind w:left="100" w:right="100"/>
            </w:pPr>
            <w:r>
              <w:rPr>
                <w:rFonts w:eastAsia="Arial" w:cs="Arial"/>
                <w:color w:val="000000"/>
                <w:sz w:val="18"/>
                <w:szCs w:val="18"/>
              </w:rPr>
              <w:t>physical health consequences</w:t>
            </w:r>
          </w:p>
        </w:tc>
        <w:tc>
          <w:tcPr>
            <w:tcW w:w="2439" w:type="dxa"/>
            <w:tcBorders>
              <w:top w:val="single" w:sz="6" w:space="0" w:color="666666"/>
              <w:bottom w:val="single" w:sz="6" w:space="0" w:color="666666"/>
            </w:tcBorders>
            <w:shd w:val="clear" w:color="auto" w:fill="FFFFFF"/>
            <w:vAlign w:val="center"/>
          </w:tcPr>
          <w:p w14:paraId="23A69DF3" w14:textId="77777777" w:rsidR="00575C91" w:rsidRDefault="004D090E">
            <w:pPr>
              <w:widowControl w:val="0"/>
              <w:spacing w:before="100" w:after="100" w:line="240" w:lineRule="exact"/>
              <w:ind w:left="100" w:right="100"/>
            </w:pPr>
            <w:r>
              <w:rPr>
                <w:rFonts w:eastAsia="Arial" w:cs="Arial"/>
                <w:color w:val="000000"/>
                <w:sz w:val="18"/>
                <w:szCs w:val="18"/>
              </w:rPr>
              <w:t>27% (n = 28)</w:t>
            </w:r>
          </w:p>
        </w:tc>
        <w:tc>
          <w:tcPr>
            <w:tcW w:w="2437" w:type="dxa"/>
            <w:tcBorders>
              <w:top w:val="single" w:sz="6" w:space="0" w:color="666666"/>
              <w:bottom w:val="single" w:sz="6" w:space="0" w:color="666666"/>
            </w:tcBorders>
            <w:shd w:val="clear" w:color="auto" w:fill="FFFFFF"/>
            <w:vAlign w:val="center"/>
          </w:tcPr>
          <w:p w14:paraId="4A0646BF" w14:textId="77777777" w:rsidR="00575C91" w:rsidRDefault="004D090E">
            <w:pPr>
              <w:widowControl w:val="0"/>
              <w:spacing w:before="100" w:after="100" w:line="240" w:lineRule="exact"/>
              <w:ind w:left="100" w:right="100"/>
            </w:pPr>
            <w:r>
              <w:rPr>
                <w:rFonts w:eastAsia="Arial" w:cs="Arial"/>
                <w:color w:val="000000"/>
                <w:sz w:val="18"/>
                <w:szCs w:val="18"/>
              </w:rPr>
              <w:t>32% (n = 30)</w:t>
            </w:r>
          </w:p>
        </w:tc>
        <w:tc>
          <w:tcPr>
            <w:tcW w:w="2438" w:type="dxa"/>
            <w:tcBorders>
              <w:top w:val="single" w:sz="6" w:space="0" w:color="666666"/>
              <w:bottom w:val="single" w:sz="6" w:space="0" w:color="666666"/>
            </w:tcBorders>
            <w:shd w:val="clear" w:color="auto" w:fill="FFFFFF"/>
            <w:vAlign w:val="center"/>
          </w:tcPr>
          <w:p w14:paraId="6DD4F48F" w14:textId="77777777" w:rsidR="00575C91" w:rsidRDefault="004D090E">
            <w:pPr>
              <w:widowControl w:val="0"/>
              <w:spacing w:before="100" w:after="100" w:line="240" w:lineRule="exact"/>
              <w:ind w:left="100" w:right="100"/>
            </w:pPr>
            <w:r>
              <w:rPr>
                <w:rFonts w:eastAsia="Arial" w:cs="Arial"/>
                <w:color w:val="000000"/>
                <w:sz w:val="18"/>
                <w:szCs w:val="18"/>
              </w:rPr>
              <w:t>52% (n = 57)</w:t>
            </w:r>
          </w:p>
        </w:tc>
        <w:tc>
          <w:tcPr>
            <w:tcW w:w="1418" w:type="dxa"/>
            <w:tcBorders>
              <w:top w:val="single" w:sz="6" w:space="0" w:color="666666"/>
              <w:bottom w:val="single" w:sz="6" w:space="0" w:color="666666"/>
            </w:tcBorders>
            <w:shd w:val="clear" w:color="auto" w:fill="FFFFFF"/>
            <w:vAlign w:val="center"/>
          </w:tcPr>
          <w:p w14:paraId="1DB716B9" w14:textId="77777777" w:rsidR="00575C91" w:rsidRDefault="004D090E">
            <w:pPr>
              <w:widowControl w:val="0"/>
              <w:spacing w:before="100" w:after="100" w:line="240" w:lineRule="exact"/>
              <w:ind w:left="100" w:right="100"/>
            </w:pPr>
            <w:r>
              <w:rPr>
                <w:rFonts w:eastAsia="Arial" w:cs="Arial"/>
                <w:color w:val="000000"/>
                <w:sz w:val="18"/>
                <w:szCs w:val="18"/>
              </w:rPr>
              <w:t>p = 0.0025</w:t>
            </w:r>
          </w:p>
        </w:tc>
        <w:tc>
          <w:tcPr>
            <w:tcW w:w="1303" w:type="dxa"/>
            <w:tcBorders>
              <w:top w:val="single" w:sz="6" w:space="0" w:color="666666"/>
              <w:bottom w:val="single" w:sz="6" w:space="0" w:color="666666"/>
            </w:tcBorders>
            <w:shd w:val="clear" w:color="auto" w:fill="FFFFFF"/>
            <w:vAlign w:val="center"/>
          </w:tcPr>
          <w:p w14:paraId="13EF8BF4" w14:textId="77777777" w:rsidR="00575C91" w:rsidRDefault="004D090E">
            <w:pPr>
              <w:widowControl w:val="0"/>
              <w:spacing w:before="100" w:after="100" w:line="240" w:lineRule="exact"/>
              <w:ind w:left="100" w:right="100"/>
            </w:pPr>
            <w:r>
              <w:rPr>
                <w:rFonts w:eastAsia="Arial" w:cs="Arial"/>
                <w:color w:val="000000"/>
                <w:sz w:val="18"/>
                <w:szCs w:val="18"/>
              </w:rPr>
              <w:t>V = 0.23</w:t>
            </w:r>
          </w:p>
        </w:tc>
      </w:tr>
      <w:tr w:rsidR="00575C91" w14:paraId="029612B9" w14:textId="77777777">
        <w:trPr>
          <w:trHeight w:val="360"/>
          <w:jc w:val="center"/>
        </w:trPr>
        <w:tc>
          <w:tcPr>
            <w:tcW w:w="1700" w:type="dxa"/>
            <w:tcBorders>
              <w:top w:val="single" w:sz="6" w:space="0" w:color="666666"/>
              <w:bottom w:val="single" w:sz="6" w:space="0" w:color="666666"/>
            </w:tcBorders>
            <w:shd w:val="clear" w:color="auto" w:fill="FFFFFF"/>
            <w:vAlign w:val="center"/>
          </w:tcPr>
          <w:p w14:paraId="04432ABC" w14:textId="77777777" w:rsidR="00575C91" w:rsidRDefault="004D090E">
            <w:pPr>
              <w:widowControl w:val="0"/>
              <w:spacing w:before="100" w:after="100" w:line="240" w:lineRule="exact"/>
              <w:ind w:left="100" w:right="100"/>
            </w:pPr>
            <w:r>
              <w:rPr>
                <w:rFonts w:eastAsia="Arial" w:cs="Arial"/>
                <w:color w:val="000000"/>
                <w:sz w:val="18"/>
                <w:szCs w:val="18"/>
              </w:rPr>
              <w:t>caution post accident during mountain sports</w:t>
            </w:r>
          </w:p>
        </w:tc>
        <w:tc>
          <w:tcPr>
            <w:tcW w:w="2439" w:type="dxa"/>
            <w:tcBorders>
              <w:top w:val="single" w:sz="6" w:space="0" w:color="666666"/>
              <w:bottom w:val="single" w:sz="6" w:space="0" w:color="666666"/>
            </w:tcBorders>
            <w:shd w:val="clear" w:color="auto" w:fill="FFFFFF"/>
            <w:vAlign w:val="center"/>
          </w:tcPr>
          <w:p w14:paraId="1FCB230C" w14:textId="77777777" w:rsidR="00575C91" w:rsidRDefault="004D090E">
            <w:pPr>
              <w:widowControl w:val="0"/>
              <w:spacing w:before="100" w:after="100" w:line="240" w:lineRule="exact"/>
              <w:ind w:left="100" w:right="100"/>
            </w:pPr>
            <w:r>
              <w:rPr>
                <w:rFonts w:eastAsia="Arial" w:cs="Arial"/>
                <w:color w:val="000000"/>
                <w:sz w:val="18"/>
                <w:szCs w:val="18"/>
              </w:rPr>
              <w:t>no change: 50% (n = 52)</w:t>
            </w:r>
            <w:r>
              <w:rPr>
                <w:rFonts w:eastAsia="Arial" w:cs="Arial"/>
                <w:color w:val="000000"/>
                <w:sz w:val="18"/>
                <w:szCs w:val="18"/>
              </w:rPr>
              <w:br/>
              <w:t>more cautious: 49% (n = 50)</w:t>
            </w:r>
            <w:r>
              <w:rPr>
                <w:rFonts w:eastAsia="Arial" w:cs="Arial"/>
                <w:color w:val="000000"/>
                <w:sz w:val="18"/>
                <w:szCs w:val="18"/>
              </w:rPr>
              <w:br/>
              <w:t>less cautious: 0.97% (n = 1)</w:t>
            </w:r>
          </w:p>
        </w:tc>
        <w:tc>
          <w:tcPr>
            <w:tcW w:w="2437" w:type="dxa"/>
            <w:tcBorders>
              <w:top w:val="single" w:sz="6" w:space="0" w:color="666666"/>
              <w:bottom w:val="single" w:sz="6" w:space="0" w:color="666666"/>
            </w:tcBorders>
            <w:shd w:val="clear" w:color="auto" w:fill="FFFFFF"/>
            <w:vAlign w:val="center"/>
          </w:tcPr>
          <w:p w14:paraId="4F0C5867" w14:textId="77777777" w:rsidR="00575C91" w:rsidRDefault="004D090E">
            <w:pPr>
              <w:widowControl w:val="0"/>
              <w:spacing w:before="100" w:after="100" w:line="240" w:lineRule="exact"/>
              <w:ind w:left="100" w:right="100"/>
            </w:pPr>
            <w:r>
              <w:rPr>
                <w:rFonts w:eastAsia="Arial" w:cs="Arial"/>
                <w:color w:val="000000"/>
                <w:sz w:val="18"/>
                <w:szCs w:val="18"/>
              </w:rPr>
              <w:t>no change: 32% (n = 30)</w:t>
            </w:r>
            <w:r>
              <w:rPr>
                <w:rFonts w:eastAsia="Arial" w:cs="Arial"/>
                <w:color w:val="000000"/>
                <w:sz w:val="18"/>
                <w:szCs w:val="18"/>
              </w:rPr>
              <w:br/>
              <w:t>more cautious: 67% (n = 63)</w:t>
            </w:r>
            <w:r>
              <w:rPr>
                <w:rFonts w:eastAsia="Arial" w:cs="Arial"/>
                <w:color w:val="000000"/>
                <w:sz w:val="18"/>
                <w:szCs w:val="18"/>
              </w:rPr>
              <w:br/>
              <w:t>less cautious: 1.1% (n = 1)</w:t>
            </w:r>
          </w:p>
        </w:tc>
        <w:tc>
          <w:tcPr>
            <w:tcW w:w="2438" w:type="dxa"/>
            <w:tcBorders>
              <w:top w:val="single" w:sz="6" w:space="0" w:color="666666"/>
              <w:bottom w:val="single" w:sz="6" w:space="0" w:color="666666"/>
            </w:tcBorders>
            <w:shd w:val="clear" w:color="auto" w:fill="FFFFFF"/>
            <w:vAlign w:val="center"/>
          </w:tcPr>
          <w:p w14:paraId="27A8477A" w14:textId="77777777" w:rsidR="00575C91" w:rsidRDefault="004D090E">
            <w:pPr>
              <w:widowControl w:val="0"/>
              <w:spacing w:before="100" w:after="100" w:line="240" w:lineRule="exact"/>
              <w:ind w:left="100" w:right="100"/>
            </w:pPr>
            <w:r>
              <w:rPr>
                <w:rFonts w:eastAsia="Arial" w:cs="Arial"/>
                <w:color w:val="000000"/>
                <w:sz w:val="18"/>
                <w:szCs w:val="18"/>
              </w:rPr>
              <w:t>no change: 22% (n = 24)</w:t>
            </w:r>
            <w:r>
              <w:rPr>
                <w:rFonts w:eastAsia="Arial" w:cs="Arial"/>
                <w:color w:val="000000"/>
                <w:sz w:val="18"/>
                <w:szCs w:val="18"/>
              </w:rPr>
              <w:br/>
              <w:t>more cautious: 78% (n = 86)</w:t>
            </w:r>
            <w:r>
              <w:rPr>
                <w:rFonts w:eastAsia="Arial" w:cs="Arial"/>
                <w:color w:val="000000"/>
                <w:sz w:val="18"/>
                <w:szCs w:val="18"/>
              </w:rPr>
              <w:br/>
              <w:t>less cautious: 0% (n = 0)</w:t>
            </w:r>
          </w:p>
        </w:tc>
        <w:tc>
          <w:tcPr>
            <w:tcW w:w="1418" w:type="dxa"/>
            <w:tcBorders>
              <w:top w:val="single" w:sz="6" w:space="0" w:color="666666"/>
              <w:bottom w:val="single" w:sz="6" w:space="0" w:color="666666"/>
            </w:tcBorders>
            <w:shd w:val="clear" w:color="auto" w:fill="FFFFFF"/>
            <w:vAlign w:val="center"/>
          </w:tcPr>
          <w:p w14:paraId="7DCAE7E9" w14:textId="77777777" w:rsidR="00575C91" w:rsidRDefault="004D090E">
            <w:pPr>
              <w:widowControl w:val="0"/>
              <w:spacing w:before="100" w:after="100" w:line="240" w:lineRule="exact"/>
              <w:ind w:left="100" w:right="100"/>
            </w:pPr>
            <w:r>
              <w:rPr>
                <w:rFonts w:eastAsia="Arial" w:cs="Arial"/>
                <w:color w:val="000000"/>
                <w:sz w:val="18"/>
                <w:szCs w:val="18"/>
              </w:rPr>
              <w:t>p = 0.0018</w:t>
            </w:r>
          </w:p>
        </w:tc>
        <w:tc>
          <w:tcPr>
            <w:tcW w:w="1303" w:type="dxa"/>
            <w:tcBorders>
              <w:top w:val="single" w:sz="6" w:space="0" w:color="666666"/>
              <w:bottom w:val="single" w:sz="6" w:space="0" w:color="666666"/>
            </w:tcBorders>
            <w:shd w:val="clear" w:color="auto" w:fill="FFFFFF"/>
            <w:vAlign w:val="center"/>
          </w:tcPr>
          <w:p w14:paraId="6C2FD89E" w14:textId="77777777" w:rsidR="00575C91" w:rsidRDefault="004D090E">
            <w:pPr>
              <w:widowControl w:val="0"/>
              <w:spacing w:before="100" w:after="100" w:line="240" w:lineRule="exact"/>
              <w:ind w:left="100" w:right="100"/>
            </w:pPr>
            <w:r>
              <w:rPr>
                <w:rFonts w:eastAsia="Arial" w:cs="Arial"/>
                <w:color w:val="000000"/>
                <w:sz w:val="18"/>
                <w:szCs w:val="18"/>
              </w:rPr>
              <w:t>V = 0.19</w:t>
            </w:r>
          </w:p>
        </w:tc>
      </w:tr>
      <w:tr w:rsidR="00575C91" w14:paraId="676496DA" w14:textId="77777777">
        <w:trPr>
          <w:trHeight w:val="360"/>
          <w:jc w:val="center"/>
        </w:trPr>
        <w:tc>
          <w:tcPr>
            <w:tcW w:w="1700" w:type="dxa"/>
            <w:tcBorders>
              <w:top w:val="single" w:sz="6" w:space="0" w:color="666666"/>
              <w:bottom w:val="single" w:sz="6" w:space="0" w:color="666666"/>
            </w:tcBorders>
            <w:shd w:val="clear" w:color="auto" w:fill="FFFFFF"/>
            <w:vAlign w:val="center"/>
          </w:tcPr>
          <w:p w14:paraId="5258F748" w14:textId="77777777" w:rsidR="00575C91" w:rsidRDefault="004D090E">
            <w:pPr>
              <w:widowControl w:val="0"/>
              <w:spacing w:before="100" w:after="100" w:line="240" w:lineRule="exact"/>
              <w:ind w:left="100" w:right="100"/>
            </w:pPr>
            <w:r>
              <w:rPr>
                <w:rFonts w:eastAsia="Arial" w:cs="Arial"/>
                <w:color w:val="000000"/>
                <w:sz w:val="18"/>
                <w:szCs w:val="18"/>
              </w:rPr>
              <w:t>flashbacks during sport</w:t>
            </w:r>
          </w:p>
        </w:tc>
        <w:tc>
          <w:tcPr>
            <w:tcW w:w="2439" w:type="dxa"/>
            <w:tcBorders>
              <w:top w:val="single" w:sz="6" w:space="0" w:color="666666"/>
              <w:bottom w:val="single" w:sz="6" w:space="0" w:color="666666"/>
            </w:tcBorders>
            <w:shd w:val="clear" w:color="auto" w:fill="FFFFFF"/>
            <w:vAlign w:val="center"/>
          </w:tcPr>
          <w:p w14:paraId="3A136837" w14:textId="77777777" w:rsidR="00575C91" w:rsidRDefault="004D090E">
            <w:pPr>
              <w:widowControl w:val="0"/>
              <w:spacing w:before="100" w:after="100" w:line="240" w:lineRule="exact"/>
              <w:ind w:left="100" w:right="100"/>
            </w:pPr>
            <w:r>
              <w:rPr>
                <w:rFonts w:eastAsia="Arial" w:cs="Arial"/>
                <w:color w:val="000000"/>
                <w:sz w:val="18"/>
                <w:szCs w:val="18"/>
              </w:rPr>
              <w:t>24% (n = 25)</w:t>
            </w:r>
          </w:p>
        </w:tc>
        <w:tc>
          <w:tcPr>
            <w:tcW w:w="2437" w:type="dxa"/>
            <w:tcBorders>
              <w:top w:val="single" w:sz="6" w:space="0" w:color="666666"/>
              <w:bottom w:val="single" w:sz="6" w:space="0" w:color="666666"/>
            </w:tcBorders>
            <w:shd w:val="clear" w:color="auto" w:fill="FFFFFF"/>
            <w:vAlign w:val="center"/>
          </w:tcPr>
          <w:p w14:paraId="1591D568" w14:textId="77777777" w:rsidR="00575C91" w:rsidRDefault="004D090E">
            <w:pPr>
              <w:widowControl w:val="0"/>
              <w:spacing w:before="100" w:after="100" w:line="240" w:lineRule="exact"/>
              <w:ind w:left="100" w:right="100"/>
            </w:pPr>
            <w:r>
              <w:rPr>
                <w:rFonts w:eastAsia="Arial" w:cs="Arial"/>
                <w:color w:val="000000"/>
                <w:sz w:val="18"/>
                <w:szCs w:val="18"/>
              </w:rPr>
              <w:t>35% (n = 33)</w:t>
            </w:r>
          </w:p>
        </w:tc>
        <w:tc>
          <w:tcPr>
            <w:tcW w:w="2438" w:type="dxa"/>
            <w:tcBorders>
              <w:top w:val="single" w:sz="6" w:space="0" w:color="666666"/>
              <w:bottom w:val="single" w:sz="6" w:space="0" w:color="666666"/>
            </w:tcBorders>
            <w:shd w:val="clear" w:color="auto" w:fill="FFFFFF"/>
            <w:vAlign w:val="center"/>
          </w:tcPr>
          <w:p w14:paraId="16B4BEF1" w14:textId="77777777" w:rsidR="00575C91" w:rsidRDefault="004D090E">
            <w:pPr>
              <w:widowControl w:val="0"/>
              <w:spacing w:before="100" w:after="100" w:line="240" w:lineRule="exact"/>
              <w:ind w:left="100" w:right="100"/>
            </w:pPr>
            <w:r>
              <w:rPr>
                <w:rFonts w:eastAsia="Arial" w:cs="Arial"/>
                <w:color w:val="000000"/>
                <w:sz w:val="18"/>
                <w:szCs w:val="18"/>
              </w:rPr>
              <w:t>58% (n = 64)</w:t>
            </w:r>
          </w:p>
        </w:tc>
        <w:tc>
          <w:tcPr>
            <w:tcW w:w="1418" w:type="dxa"/>
            <w:tcBorders>
              <w:top w:val="single" w:sz="6" w:space="0" w:color="666666"/>
              <w:bottom w:val="single" w:sz="6" w:space="0" w:color="666666"/>
            </w:tcBorders>
            <w:shd w:val="clear" w:color="auto" w:fill="FFFFFF"/>
            <w:vAlign w:val="center"/>
          </w:tcPr>
          <w:p w14:paraId="2F0DD3F5"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40891E84" w14:textId="77777777" w:rsidR="00575C91" w:rsidRDefault="004D090E">
            <w:pPr>
              <w:widowControl w:val="0"/>
              <w:spacing w:before="100" w:after="100" w:line="240" w:lineRule="exact"/>
              <w:ind w:left="100" w:right="100"/>
            </w:pPr>
            <w:r>
              <w:rPr>
                <w:rFonts w:eastAsia="Arial" w:cs="Arial"/>
                <w:color w:val="000000"/>
                <w:sz w:val="18"/>
                <w:szCs w:val="18"/>
              </w:rPr>
              <w:t>V = 0.3</w:t>
            </w:r>
          </w:p>
        </w:tc>
      </w:tr>
      <w:tr w:rsidR="00575C91" w14:paraId="32E5BB9A" w14:textId="77777777">
        <w:trPr>
          <w:trHeight w:val="360"/>
          <w:jc w:val="center"/>
        </w:trPr>
        <w:tc>
          <w:tcPr>
            <w:tcW w:w="1700" w:type="dxa"/>
            <w:tcBorders>
              <w:top w:val="single" w:sz="6" w:space="0" w:color="666666"/>
              <w:bottom w:val="single" w:sz="6" w:space="0" w:color="666666"/>
            </w:tcBorders>
            <w:shd w:val="clear" w:color="auto" w:fill="FFFFFF"/>
            <w:vAlign w:val="center"/>
          </w:tcPr>
          <w:p w14:paraId="18FC0E6D" w14:textId="77777777" w:rsidR="00575C91" w:rsidRDefault="004D090E">
            <w:pPr>
              <w:widowControl w:val="0"/>
              <w:spacing w:before="100" w:after="100" w:line="240" w:lineRule="exact"/>
              <w:ind w:left="100" w:right="100"/>
            </w:pPr>
            <w:r>
              <w:rPr>
                <w:rFonts w:eastAsia="Arial" w:cs="Arial"/>
                <w:color w:val="000000"/>
                <w:sz w:val="18"/>
                <w:szCs w:val="18"/>
              </w:rPr>
              <w:t>flashback frequency</w:t>
            </w:r>
          </w:p>
        </w:tc>
        <w:tc>
          <w:tcPr>
            <w:tcW w:w="2439" w:type="dxa"/>
            <w:tcBorders>
              <w:top w:val="single" w:sz="6" w:space="0" w:color="666666"/>
              <w:bottom w:val="single" w:sz="6" w:space="0" w:color="666666"/>
            </w:tcBorders>
            <w:shd w:val="clear" w:color="auto" w:fill="FFFFFF"/>
            <w:vAlign w:val="center"/>
          </w:tcPr>
          <w:p w14:paraId="18C22E49" w14:textId="77777777" w:rsidR="00575C91" w:rsidRDefault="004D090E">
            <w:pPr>
              <w:widowControl w:val="0"/>
              <w:spacing w:before="100" w:after="100" w:line="240" w:lineRule="exact"/>
              <w:ind w:left="100" w:right="100"/>
            </w:pPr>
            <w:r>
              <w:rPr>
                <w:rFonts w:eastAsia="Arial" w:cs="Arial"/>
                <w:color w:val="000000"/>
                <w:sz w:val="18"/>
                <w:szCs w:val="18"/>
              </w:rPr>
              <w:t>none: 76% (n = 78)</w:t>
            </w:r>
            <w:r>
              <w:rPr>
                <w:rFonts w:eastAsia="Arial" w:cs="Arial"/>
                <w:color w:val="000000"/>
                <w:sz w:val="18"/>
                <w:szCs w:val="18"/>
              </w:rPr>
              <w:br/>
              <w:t>&gt; 1/year: 17% (n = 18)</w:t>
            </w:r>
            <w:r>
              <w:rPr>
                <w:rFonts w:eastAsia="Arial" w:cs="Arial"/>
                <w:color w:val="000000"/>
                <w:sz w:val="18"/>
                <w:szCs w:val="18"/>
              </w:rPr>
              <w:br/>
              <w:t>&gt; 1/month: 6.8% (n = 7)</w:t>
            </w:r>
          </w:p>
        </w:tc>
        <w:tc>
          <w:tcPr>
            <w:tcW w:w="2437" w:type="dxa"/>
            <w:tcBorders>
              <w:top w:val="single" w:sz="6" w:space="0" w:color="666666"/>
              <w:bottom w:val="single" w:sz="6" w:space="0" w:color="666666"/>
            </w:tcBorders>
            <w:shd w:val="clear" w:color="auto" w:fill="FFFFFF"/>
            <w:vAlign w:val="center"/>
          </w:tcPr>
          <w:p w14:paraId="6C767352" w14:textId="77777777" w:rsidR="00575C91" w:rsidRDefault="004D090E">
            <w:pPr>
              <w:widowControl w:val="0"/>
              <w:spacing w:before="100" w:after="100" w:line="240" w:lineRule="exact"/>
              <w:ind w:left="100" w:right="100"/>
            </w:pPr>
            <w:r>
              <w:rPr>
                <w:rFonts w:eastAsia="Arial" w:cs="Arial"/>
                <w:color w:val="000000"/>
                <w:sz w:val="18"/>
                <w:szCs w:val="18"/>
              </w:rPr>
              <w:t>none: 65% (n = 61)</w:t>
            </w:r>
            <w:r>
              <w:rPr>
                <w:rFonts w:eastAsia="Arial" w:cs="Arial"/>
                <w:color w:val="000000"/>
                <w:sz w:val="18"/>
                <w:szCs w:val="18"/>
              </w:rPr>
              <w:br/>
              <w:t>&gt; 1/year: 20% (n = 19)</w:t>
            </w:r>
            <w:r>
              <w:rPr>
                <w:rFonts w:eastAsia="Arial" w:cs="Arial"/>
                <w:color w:val="000000"/>
                <w:sz w:val="18"/>
                <w:szCs w:val="18"/>
              </w:rPr>
              <w:br/>
              <w:t>&gt; 1/month: 15% (n = 14)</w:t>
            </w:r>
          </w:p>
        </w:tc>
        <w:tc>
          <w:tcPr>
            <w:tcW w:w="2438" w:type="dxa"/>
            <w:tcBorders>
              <w:top w:val="single" w:sz="6" w:space="0" w:color="666666"/>
              <w:bottom w:val="single" w:sz="6" w:space="0" w:color="666666"/>
            </w:tcBorders>
            <w:shd w:val="clear" w:color="auto" w:fill="FFFFFF"/>
            <w:vAlign w:val="center"/>
          </w:tcPr>
          <w:p w14:paraId="1732F199" w14:textId="77777777" w:rsidR="00575C91" w:rsidRDefault="004D090E">
            <w:pPr>
              <w:widowControl w:val="0"/>
              <w:spacing w:before="100" w:after="100" w:line="240" w:lineRule="exact"/>
              <w:ind w:left="100" w:right="100"/>
            </w:pPr>
            <w:r>
              <w:rPr>
                <w:rFonts w:eastAsia="Arial" w:cs="Arial"/>
                <w:color w:val="000000"/>
                <w:sz w:val="18"/>
                <w:szCs w:val="18"/>
              </w:rPr>
              <w:t>none: 42% (n = 46)</w:t>
            </w:r>
            <w:r>
              <w:rPr>
                <w:rFonts w:eastAsia="Arial" w:cs="Arial"/>
                <w:color w:val="000000"/>
                <w:sz w:val="18"/>
                <w:szCs w:val="18"/>
              </w:rPr>
              <w:br/>
              <w:t>&gt; 1/year: 28% (n = 31)</w:t>
            </w:r>
            <w:r>
              <w:rPr>
                <w:rFonts w:eastAsia="Arial" w:cs="Arial"/>
                <w:color w:val="000000"/>
                <w:sz w:val="18"/>
                <w:szCs w:val="18"/>
              </w:rPr>
              <w:br/>
              <w:t>&gt; 1/month: 30% (n = 33)</w:t>
            </w:r>
          </w:p>
        </w:tc>
        <w:tc>
          <w:tcPr>
            <w:tcW w:w="1418" w:type="dxa"/>
            <w:tcBorders>
              <w:top w:val="single" w:sz="6" w:space="0" w:color="666666"/>
              <w:bottom w:val="single" w:sz="6" w:space="0" w:color="666666"/>
            </w:tcBorders>
            <w:shd w:val="clear" w:color="auto" w:fill="FFFFFF"/>
            <w:vAlign w:val="center"/>
          </w:tcPr>
          <w:p w14:paraId="186B4823"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66BB1A1D" w14:textId="77777777" w:rsidR="00575C91" w:rsidRDefault="004D090E">
            <w:pPr>
              <w:widowControl w:val="0"/>
              <w:spacing w:before="100" w:after="100" w:line="240" w:lineRule="exact"/>
              <w:ind w:left="100" w:right="100"/>
            </w:pPr>
            <w:r>
              <w:rPr>
                <w:rFonts w:eastAsia="Arial" w:cs="Arial"/>
                <w:color w:val="000000"/>
                <w:sz w:val="18"/>
                <w:szCs w:val="18"/>
              </w:rPr>
              <w:t>V = 0.22</w:t>
            </w:r>
          </w:p>
        </w:tc>
      </w:tr>
      <w:tr w:rsidR="00575C91" w14:paraId="597BAF71" w14:textId="77777777">
        <w:trPr>
          <w:trHeight w:val="360"/>
          <w:jc w:val="center"/>
        </w:trPr>
        <w:tc>
          <w:tcPr>
            <w:tcW w:w="1700" w:type="dxa"/>
            <w:tcBorders>
              <w:top w:val="single" w:sz="6" w:space="0" w:color="666666"/>
              <w:bottom w:val="single" w:sz="6" w:space="0" w:color="666666"/>
            </w:tcBorders>
            <w:shd w:val="clear" w:color="auto" w:fill="FFFFFF"/>
            <w:vAlign w:val="center"/>
          </w:tcPr>
          <w:p w14:paraId="325AE075" w14:textId="77777777" w:rsidR="00575C91" w:rsidRDefault="004D090E">
            <w:pPr>
              <w:widowControl w:val="0"/>
              <w:spacing w:before="100" w:after="100" w:line="240" w:lineRule="exact"/>
              <w:ind w:left="100" w:right="100"/>
            </w:pPr>
            <w:r>
              <w:rPr>
                <w:rFonts w:eastAsia="Arial" w:cs="Arial"/>
                <w:color w:val="000000"/>
                <w:sz w:val="18"/>
                <w:szCs w:val="18"/>
              </w:rPr>
              <w:t>PTSD+ (at least one PCL-5 domain)</w:t>
            </w:r>
          </w:p>
        </w:tc>
        <w:tc>
          <w:tcPr>
            <w:tcW w:w="2439" w:type="dxa"/>
            <w:tcBorders>
              <w:top w:val="single" w:sz="6" w:space="0" w:color="666666"/>
              <w:bottom w:val="single" w:sz="6" w:space="0" w:color="666666"/>
            </w:tcBorders>
            <w:shd w:val="clear" w:color="auto" w:fill="FFFFFF"/>
            <w:vAlign w:val="center"/>
          </w:tcPr>
          <w:p w14:paraId="6361B65A" w14:textId="77777777" w:rsidR="00575C91" w:rsidRDefault="004D090E">
            <w:pPr>
              <w:widowControl w:val="0"/>
              <w:spacing w:before="100" w:after="100" w:line="240" w:lineRule="exact"/>
              <w:ind w:left="100" w:right="100"/>
            </w:pPr>
            <w:r>
              <w:rPr>
                <w:rFonts w:eastAsia="Arial" w:cs="Arial"/>
                <w:color w:val="000000"/>
                <w:sz w:val="18"/>
                <w:szCs w:val="18"/>
              </w:rPr>
              <w:t>4.9% (n = 5)</w:t>
            </w:r>
          </w:p>
        </w:tc>
        <w:tc>
          <w:tcPr>
            <w:tcW w:w="2437" w:type="dxa"/>
            <w:tcBorders>
              <w:top w:val="single" w:sz="6" w:space="0" w:color="666666"/>
              <w:bottom w:val="single" w:sz="6" w:space="0" w:color="666666"/>
            </w:tcBorders>
            <w:shd w:val="clear" w:color="auto" w:fill="FFFFFF"/>
            <w:vAlign w:val="center"/>
          </w:tcPr>
          <w:p w14:paraId="369D9055" w14:textId="77777777" w:rsidR="00575C91" w:rsidRDefault="004D090E">
            <w:pPr>
              <w:widowControl w:val="0"/>
              <w:spacing w:before="100" w:after="100" w:line="240" w:lineRule="exact"/>
              <w:ind w:left="100" w:right="100"/>
            </w:pPr>
            <w:r>
              <w:rPr>
                <w:rFonts w:eastAsia="Arial" w:cs="Arial"/>
                <w:color w:val="000000"/>
                <w:sz w:val="18"/>
                <w:szCs w:val="18"/>
              </w:rPr>
              <w:t>15% (n = 14)</w:t>
            </w:r>
          </w:p>
        </w:tc>
        <w:tc>
          <w:tcPr>
            <w:tcW w:w="2438" w:type="dxa"/>
            <w:tcBorders>
              <w:top w:val="single" w:sz="6" w:space="0" w:color="666666"/>
              <w:bottom w:val="single" w:sz="6" w:space="0" w:color="666666"/>
            </w:tcBorders>
            <w:shd w:val="clear" w:color="auto" w:fill="FFFFFF"/>
            <w:vAlign w:val="center"/>
          </w:tcPr>
          <w:p w14:paraId="55B6ED76" w14:textId="77777777" w:rsidR="00575C91" w:rsidRDefault="004D090E">
            <w:pPr>
              <w:widowControl w:val="0"/>
              <w:spacing w:before="100" w:after="100" w:line="240" w:lineRule="exact"/>
              <w:ind w:left="100" w:right="100"/>
            </w:pPr>
            <w:r>
              <w:rPr>
                <w:rFonts w:eastAsia="Arial" w:cs="Arial"/>
                <w:color w:val="000000"/>
                <w:sz w:val="18"/>
                <w:szCs w:val="18"/>
              </w:rPr>
              <w:t>35% (n = 39)</w:t>
            </w:r>
          </w:p>
        </w:tc>
        <w:tc>
          <w:tcPr>
            <w:tcW w:w="1418" w:type="dxa"/>
            <w:tcBorders>
              <w:top w:val="single" w:sz="6" w:space="0" w:color="666666"/>
              <w:bottom w:val="single" w:sz="6" w:space="0" w:color="666666"/>
            </w:tcBorders>
            <w:shd w:val="clear" w:color="auto" w:fill="FFFFFF"/>
            <w:vAlign w:val="center"/>
          </w:tcPr>
          <w:p w14:paraId="65C0A6E0"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2ACEC581" w14:textId="77777777" w:rsidR="00575C91" w:rsidRDefault="004D090E">
            <w:pPr>
              <w:widowControl w:val="0"/>
              <w:spacing w:before="100" w:after="100" w:line="240" w:lineRule="exact"/>
              <w:ind w:left="100" w:right="100"/>
            </w:pPr>
            <w:r>
              <w:rPr>
                <w:rFonts w:eastAsia="Arial" w:cs="Arial"/>
                <w:color w:val="000000"/>
                <w:sz w:val="18"/>
                <w:szCs w:val="18"/>
              </w:rPr>
              <w:t>V = 0.33</w:t>
            </w:r>
          </w:p>
        </w:tc>
      </w:tr>
      <w:tr w:rsidR="00575C91" w14:paraId="6EF5DEDB" w14:textId="77777777">
        <w:trPr>
          <w:trHeight w:val="360"/>
          <w:jc w:val="center"/>
        </w:trPr>
        <w:tc>
          <w:tcPr>
            <w:tcW w:w="1700" w:type="dxa"/>
            <w:tcBorders>
              <w:top w:val="single" w:sz="6" w:space="0" w:color="666666"/>
              <w:bottom w:val="single" w:sz="6" w:space="0" w:color="666666"/>
            </w:tcBorders>
            <w:shd w:val="clear" w:color="auto" w:fill="FFFFFF"/>
            <w:vAlign w:val="center"/>
          </w:tcPr>
          <w:p w14:paraId="79066A1F" w14:textId="77777777" w:rsidR="00575C91" w:rsidRDefault="004D090E">
            <w:pPr>
              <w:widowControl w:val="0"/>
              <w:spacing w:before="100" w:after="100" w:line="240" w:lineRule="exact"/>
              <w:ind w:left="100" w:right="100"/>
            </w:pPr>
            <w:r>
              <w:rPr>
                <w:rFonts w:eastAsia="Arial" w:cs="Arial"/>
                <w:color w:val="000000"/>
                <w:sz w:val="18"/>
                <w:szCs w:val="18"/>
              </w:rPr>
              <w:t>PTSD domain B symptoms</w:t>
            </w:r>
          </w:p>
        </w:tc>
        <w:tc>
          <w:tcPr>
            <w:tcW w:w="2439" w:type="dxa"/>
            <w:tcBorders>
              <w:top w:val="single" w:sz="6" w:space="0" w:color="666666"/>
              <w:bottom w:val="single" w:sz="6" w:space="0" w:color="666666"/>
            </w:tcBorders>
            <w:shd w:val="clear" w:color="auto" w:fill="FFFFFF"/>
            <w:vAlign w:val="center"/>
          </w:tcPr>
          <w:p w14:paraId="062232EF" w14:textId="77777777" w:rsidR="00575C91" w:rsidRDefault="004D090E">
            <w:pPr>
              <w:widowControl w:val="0"/>
              <w:spacing w:before="100" w:after="100" w:line="240" w:lineRule="exact"/>
              <w:ind w:left="100" w:right="100"/>
            </w:pPr>
            <w:r>
              <w:rPr>
                <w:rFonts w:eastAsia="Arial" w:cs="Arial"/>
                <w:color w:val="000000"/>
                <w:sz w:val="18"/>
                <w:szCs w:val="18"/>
              </w:rPr>
              <w:t>1.9% (n = 2)</w:t>
            </w:r>
          </w:p>
        </w:tc>
        <w:tc>
          <w:tcPr>
            <w:tcW w:w="2437" w:type="dxa"/>
            <w:tcBorders>
              <w:top w:val="single" w:sz="6" w:space="0" w:color="666666"/>
              <w:bottom w:val="single" w:sz="6" w:space="0" w:color="666666"/>
            </w:tcBorders>
            <w:shd w:val="clear" w:color="auto" w:fill="FFFFFF"/>
            <w:vAlign w:val="center"/>
          </w:tcPr>
          <w:p w14:paraId="69089E1D" w14:textId="77777777" w:rsidR="00575C91" w:rsidRDefault="004D090E">
            <w:pPr>
              <w:widowControl w:val="0"/>
              <w:spacing w:before="100" w:after="100" w:line="240" w:lineRule="exact"/>
              <w:ind w:left="100" w:right="100"/>
            </w:pPr>
            <w:r>
              <w:rPr>
                <w:rFonts w:eastAsia="Arial" w:cs="Arial"/>
                <w:color w:val="000000"/>
                <w:sz w:val="18"/>
                <w:szCs w:val="18"/>
              </w:rPr>
              <w:t>9.6% (n = 9)</w:t>
            </w:r>
          </w:p>
        </w:tc>
        <w:tc>
          <w:tcPr>
            <w:tcW w:w="2438" w:type="dxa"/>
            <w:tcBorders>
              <w:top w:val="single" w:sz="6" w:space="0" w:color="666666"/>
              <w:bottom w:val="single" w:sz="6" w:space="0" w:color="666666"/>
            </w:tcBorders>
            <w:shd w:val="clear" w:color="auto" w:fill="FFFFFF"/>
            <w:vAlign w:val="center"/>
          </w:tcPr>
          <w:p w14:paraId="0AA6AD95" w14:textId="77777777" w:rsidR="00575C91" w:rsidRDefault="004D090E">
            <w:pPr>
              <w:widowControl w:val="0"/>
              <w:spacing w:before="100" w:after="100" w:line="240" w:lineRule="exact"/>
              <w:ind w:left="100" w:right="100"/>
            </w:pPr>
            <w:r>
              <w:rPr>
                <w:rFonts w:eastAsia="Arial" w:cs="Arial"/>
                <w:color w:val="000000"/>
                <w:sz w:val="18"/>
                <w:szCs w:val="18"/>
              </w:rPr>
              <w:t>20% (n = 22)</w:t>
            </w:r>
          </w:p>
        </w:tc>
        <w:tc>
          <w:tcPr>
            <w:tcW w:w="1418" w:type="dxa"/>
            <w:tcBorders>
              <w:top w:val="single" w:sz="6" w:space="0" w:color="666666"/>
              <w:bottom w:val="single" w:sz="6" w:space="0" w:color="666666"/>
            </w:tcBorders>
            <w:shd w:val="clear" w:color="auto" w:fill="FFFFFF"/>
            <w:vAlign w:val="center"/>
          </w:tcPr>
          <w:p w14:paraId="375DE7F3"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28981F4F" w14:textId="77777777" w:rsidR="00575C91" w:rsidRDefault="004D090E">
            <w:pPr>
              <w:widowControl w:val="0"/>
              <w:spacing w:before="100" w:after="100" w:line="240" w:lineRule="exact"/>
              <w:ind w:left="100" w:right="100"/>
            </w:pPr>
            <w:r>
              <w:rPr>
                <w:rFonts w:eastAsia="Arial" w:cs="Arial"/>
                <w:color w:val="000000"/>
                <w:sz w:val="18"/>
                <w:szCs w:val="18"/>
              </w:rPr>
              <w:t>V = 0.24</w:t>
            </w:r>
          </w:p>
        </w:tc>
      </w:tr>
      <w:tr w:rsidR="00575C91" w14:paraId="5D2AD4C3" w14:textId="77777777">
        <w:trPr>
          <w:trHeight w:val="360"/>
          <w:jc w:val="center"/>
        </w:trPr>
        <w:tc>
          <w:tcPr>
            <w:tcW w:w="1700" w:type="dxa"/>
            <w:tcBorders>
              <w:top w:val="single" w:sz="6" w:space="0" w:color="666666"/>
              <w:bottom w:val="single" w:sz="6" w:space="0" w:color="666666"/>
            </w:tcBorders>
            <w:shd w:val="clear" w:color="auto" w:fill="FFFFFF"/>
            <w:vAlign w:val="center"/>
          </w:tcPr>
          <w:p w14:paraId="69736A7F" w14:textId="77777777" w:rsidR="00575C91" w:rsidRDefault="004D090E">
            <w:pPr>
              <w:widowControl w:val="0"/>
              <w:spacing w:before="100" w:after="100" w:line="240" w:lineRule="exact"/>
              <w:ind w:left="100" w:right="100"/>
            </w:pPr>
            <w:r>
              <w:rPr>
                <w:rFonts w:eastAsia="Arial" w:cs="Arial"/>
                <w:color w:val="000000"/>
                <w:sz w:val="18"/>
                <w:szCs w:val="18"/>
              </w:rPr>
              <w:t>PTSD domain C symptoms</w:t>
            </w:r>
          </w:p>
        </w:tc>
        <w:tc>
          <w:tcPr>
            <w:tcW w:w="2439" w:type="dxa"/>
            <w:tcBorders>
              <w:top w:val="single" w:sz="6" w:space="0" w:color="666666"/>
              <w:bottom w:val="single" w:sz="6" w:space="0" w:color="666666"/>
            </w:tcBorders>
            <w:shd w:val="clear" w:color="auto" w:fill="FFFFFF"/>
            <w:vAlign w:val="center"/>
          </w:tcPr>
          <w:p w14:paraId="0BC97C8E" w14:textId="77777777" w:rsidR="00575C91" w:rsidRDefault="004D090E">
            <w:pPr>
              <w:widowControl w:val="0"/>
              <w:spacing w:before="100" w:after="100" w:line="240" w:lineRule="exact"/>
              <w:ind w:left="100" w:right="100"/>
            </w:pPr>
            <w:r>
              <w:rPr>
                <w:rFonts w:eastAsia="Arial" w:cs="Arial"/>
                <w:color w:val="000000"/>
                <w:sz w:val="18"/>
                <w:szCs w:val="18"/>
              </w:rPr>
              <w:t>2.9% (n = 3)</w:t>
            </w:r>
          </w:p>
        </w:tc>
        <w:tc>
          <w:tcPr>
            <w:tcW w:w="2437" w:type="dxa"/>
            <w:tcBorders>
              <w:top w:val="single" w:sz="6" w:space="0" w:color="666666"/>
              <w:bottom w:val="single" w:sz="6" w:space="0" w:color="666666"/>
            </w:tcBorders>
            <w:shd w:val="clear" w:color="auto" w:fill="FFFFFF"/>
            <w:vAlign w:val="center"/>
          </w:tcPr>
          <w:p w14:paraId="4BBC1513" w14:textId="77777777" w:rsidR="00575C91" w:rsidRDefault="004D090E">
            <w:pPr>
              <w:widowControl w:val="0"/>
              <w:spacing w:before="100" w:after="100" w:line="240" w:lineRule="exact"/>
              <w:ind w:left="100" w:right="100"/>
            </w:pPr>
            <w:r>
              <w:rPr>
                <w:rFonts w:eastAsia="Arial" w:cs="Arial"/>
                <w:color w:val="000000"/>
                <w:sz w:val="18"/>
                <w:szCs w:val="18"/>
              </w:rPr>
              <w:t>5.3% (n = 5)</w:t>
            </w:r>
          </w:p>
        </w:tc>
        <w:tc>
          <w:tcPr>
            <w:tcW w:w="2438" w:type="dxa"/>
            <w:tcBorders>
              <w:top w:val="single" w:sz="6" w:space="0" w:color="666666"/>
              <w:bottom w:val="single" w:sz="6" w:space="0" w:color="666666"/>
            </w:tcBorders>
            <w:shd w:val="clear" w:color="auto" w:fill="FFFFFF"/>
            <w:vAlign w:val="center"/>
          </w:tcPr>
          <w:p w14:paraId="09814A4E" w14:textId="77777777" w:rsidR="00575C91" w:rsidRDefault="004D090E">
            <w:pPr>
              <w:widowControl w:val="0"/>
              <w:spacing w:before="100" w:after="100" w:line="240" w:lineRule="exact"/>
              <w:ind w:left="100" w:right="100"/>
            </w:pPr>
            <w:r>
              <w:rPr>
                <w:rFonts w:eastAsia="Arial" w:cs="Arial"/>
                <w:color w:val="000000"/>
                <w:sz w:val="18"/>
                <w:szCs w:val="18"/>
              </w:rPr>
              <w:t>15% (n = 17)</w:t>
            </w:r>
          </w:p>
        </w:tc>
        <w:tc>
          <w:tcPr>
            <w:tcW w:w="1418" w:type="dxa"/>
            <w:tcBorders>
              <w:top w:val="single" w:sz="6" w:space="0" w:color="666666"/>
              <w:bottom w:val="single" w:sz="6" w:space="0" w:color="666666"/>
            </w:tcBorders>
            <w:shd w:val="clear" w:color="auto" w:fill="FFFFFF"/>
            <w:vAlign w:val="center"/>
          </w:tcPr>
          <w:p w14:paraId="400C41FE" w14:textId="77777777" w:rsidR="00575C91" w:rsidRDefault="004D090E">
            <w:pPr>
              <w:widowControl w:val="0"/>
              <w:spacing w:before="100" w:after="100" w:line="240" w:lineRule="exact"/>
              <w:ind w:left="100" w:right="100"/>
            </w:pPr>
            <w:r>
              <w:rPr>
                <w:rFonts w:eastAsia="Arial" w:cs="Arial"/>
                <w:color w:val="000000"/>
                <w:sz w:val="18"/>
                <w:szCs w:val="18"/>
              </w:rPr>
              <w:t>p = 0.0083</w:t>
            </w:r>
          </w:p>
        </w:tc>
        <w:tc>
          <w:tcPr>
            <w:tcW w:w="1303" w:type="dxa"/>
            <w:tcBorders>
              <w:top w:val="single" w:sz="6" w:space="0" w:color="666666"/>
              <w:bottom w:val="single" w:sz="6" w:space="0" w:color="666666"/>
            </w:tcBorders>
            <w:shd w:val="clear" w:color="auto" w:fill="FFFFFF"/>
            <w:vAlign w:val="center"/>
          </w:tcPr>
          <w:p w14:paraId="314C74D5" w14:textId="77777777" w:rsidR="00575C91" w:rsidRDefault="004D090E">
            <w:pPr>
              <w:widowControl w:val="0"/>
              <w:spacing w:before="100" w:after="100" w:line="240" w:lineRule="exact"/>
              <w:ind w:left="100" w:right="100"/>
            </w:pPr>
            <w:r>
              <w:rPr>
                <w:rFonts w:eastAsia="Arial" w:cs="Arial"/>
                <w:color w:val="000000"/>
                <w:sz w:val="18"/>
                <w:szCs w:val="18"/>
              </w:rPr>
              <w:t>V = 0.2</w:t>
            </w:r>
          </w:p>
        </w:tc>
      </w:tr>
      <w:tr w:rsidR="00575C91" w14:paraId="4828A74A" w14:textId="77777777">
        <w:trPr>
          <w:trHeight w:val="360"/>
          <w:jc w:val="center"/>
        </w:trPr>
        <w:tc>
          <w:tcPr>
            <w:tcW w:w="1700" w:type="dxa"/>
            <w:tcBorders>
              <w:top w:val="single" w:sz="6" w:space="0" w:color="666666"/>
              <w:bottom w:val="single" w:sz="6" w:space="0" w:color="666666"/>
            </w:tcBorders>
            <w:shd w:val="clear" w:color="auto" w:fill="FFFFFF"/>
            <w:vAlign w:val="center"/>
          </w:tcPr>
          <w:p w14:paraId="4F311E52" w14:textId="77777777" w:rsidR="00575C91" w:rsidRDefault="004D090E">
            <w:pPr>
              <w:widowControl w:val="0"/>
              <w:spacing w:before="100" w:after="100" w:line="240" w:lineRule="exact"/>
              <w:ind w:left="100" w:right="100"/>
            </w:pPr>
            <w:r>
              <w:rPr>
                <w:rFonts w:eastAsia="Arial" w:cs="Arial"/>
                <w:color w:val="000000"/>
                <w:sz w:val="18"/>
                <w:szCs w:val="18"/>
              </w:rPr>
              <w:t>PTSD domain D symptoms</w:t>
            </w:r>
          </w:p>
        </w:tc>
        <w:tc>
          <w:tcPr>
            <w:tcW w:w="2439" w:type="dxa"/>
            <w:tcBorders>
              <w:top w:val="single" w:sz="6" w:space="0" w:color="666666"/>
              <w:bottom w:val="single" w:sz="6" w:space="0" w:color="666666"/>
            </w:tcBorders>
            <w:shd w:val="clear" w:color="auto" w:fill="FFFFFF"/>
            <w:vAlign w:val="center"/>
          </w:tcPr>
          <w:p w14:paraId="2A6515B1" w14:textId="77777777" w:rsidR="00575C91" w:rsidRDefault="004D090E">
            <w:pPr>
              <w:widowControl w:val="0"/>
              <w:spacing w:before="100" w:after="100" w:line="240" w:lineRule="exact"/>
              <w:ind w:left="100" w:right="100"/>
            </w:pPr>
            <w:r>
              <w:rPr>
                <w:rFonts w:eastAsia="Arial" w:cs="Arial"/>
                <w:color w:val="000000"/>
                <w:sz w:val="18"/>
                <w:szCs w:val="18"/>
              </w:rPr>
              <w:t>0.97% (n = 1)</w:t>
            </w:r>
          </w:p>
        </w:tc>
        <w:tc>
          <w:tcPr>
            <w:tcW w:w="2437" w:type="dxa"/>
            <w:tcBorders>
              <w:top w:val="single" w:sz="6" w:space="0" w:color="666666"/>
              <w:bottom w:val="single" w:sz="6" w:space="0" w:color="666666"/>
            </w:tcBorders>
            <w:shd w:val="clear" w:color="auto" w:fill="FFFFFF"/>
            <w:vAlign w:val="center"/>
          </w:tcPr>
          <w:p w14:paraId="02FE0258" w14:textId="77777777" w:rsidR="00575C91" w:rsidRDefault="004D090E">
            <w:pPr>
              <w:widowControl w:val="0"/>
              <w:spacing w:before="100" w:after="100" w:line="240" w:lineRule="exact"/>
              <w:ind w:left="100" w:right="100"/>
            </w:pPr>
            <w:r>
              <w:rPr>
                <w:rFonts w:eastAsia="Arial" w:cs="Arial"/>
                <w:color w:val="000000"/>
                <w:sz w:val="18"/>
                <w:szCs w:val="18"/>
              </w:rPr>
              <w:t>3.2% (n = 3)</w:t>
            </w:r>
          </w:p>
        </w:tc>
        <w:tc>
          <w:tcPr>
            <w:tcW w:w="2438" w:type="dxa"/>
            <w:tcBorders>
              <w:top w:val="single" w:sz="6" w:space="0" w:color="666666"/>
              <w:bottom w:val="single" w:sz="6" w:space="0" w:color="666666"/>
            </w:tcBorders>
            <w:shd w:val="clear" w:color="auto" w:fill="FFFFFF"/>
            <w:vAlign w:val="center"/>
          </w:tcPr>
          <w:p w14:paraId="65AC91AE" w14:textId="77777777" w:rsidR="00575C91" w:rsidRDefault="004D090E">
            <w:pPr>
              <w:widowControl w:val="0"/>
              <w:spacing w:before="100" w:after="100" w:line="240" w:lineRule="exact"/>
              <w:ind w:left="100" w:right="100"/>
            </w:pPr>
            <w:r>
              <w:rPr>
                <w:rFonts w:eastAsia="Arial" w:cs="Arial"/>
                <w:color w:val="000000"/>
                <w:sz w:val="18"/>
                <w:szCs w:val="18"/>
              </w:rPr>
              <w:t>11% (n = 12)</w:t>
            </w:r>
          </w:p>
        </w:tc>
        <w:tc>
          <w:tcPr>
            <w:tcW w:w="1418" w:type="dxa"/>
            <w:tcBorders>
              <w:top w:val="single" w:sz="6" w:space="0" w:color="666666"/>
              <w:bottom w:val="single" w:sz="6" w:space="0" w:color="666666"/>
            </w:tcBorders>
            <w:shd w:val="clear" w:color="auto" w:fill="FFFFFF"/>
            <w:vAlign w:val="center"/>
          </w:tcPr>
          <w:p w14:paraId="285DA465" w14:textId="77777777" w:rsidR="00575C91" w:rsidRDefault="004D090E">
            <w:pPr>
              <w:widowControl w:val="0"/>
              <w:spacing w:before="100" w:after="100" w:line="240" w:lineRule="exact"/>
              <w:ind w:left="100" w:right="100"/>
            </w:pPr>
            <w:r>
              <w:rPr>
                <w:rFonts w:eastAsia="Arial" w:cs="Arial"/>
                <w:color w:val="000000"/>
                <w:sz w:val="18"/>
                <w:szCs w:val="18"/>
              </w:rPr>
              <w:t>p = 0.012</w:t>
            </w:r>
          </w:p>
        </w:tc>
        <w:tc>
          <w:tcPr>
            <w:tcW w:w="1303" w:type="dxa"/>
            <w:tcBorders>
              <w:top w:val="single" w:sz="6" w:space="0" w:color="666666"/>
              <w:bottom w:val="single" w:sz="6" w:space="0" w:color="666666"/>
            </w:tcBorders>
            <w:shd w:val="clear" w:color="auto" w:fill="FFFFFF"/>
            <w:vAlign w:val="center"/>
          </w:tcPr>
          <w:p w14:paraId="2B787B8D" w14:textId="77777777" w:rsidR="00575C91" w:rsidRDefault="004D090E">
            <w:pPr>
              <w:widowControl w:val="0"/>
              <w:spacing w:before="100" w:after="100" w:line="240" w:lineRule="exact"/>
              <w:ind w:left="100" w:right="100"/>
            </w:pPr>
            <w:r>
              <w:rPr>
                <w:rFonts w:eastAsia="Arial" w:cs="Arial"/>
                <w:color w:val="000000"/>
                <w:sz w:val="18"/>
                <w:szCs w:val="18"/>
              </w:rPr>
              <w:t>V = 0.2</w:t>
            </w:r>
          </w:p>
        </w:tc>
      </w:tr>
      <w:tr w:rsidR="00575C91" w14:paraId="6D09E658" w14:textId="77777777">
        <w:trPr>
          <w:trHeight w:val="360"/>
          <w:jc w:val="center"/>
        </w:trPr>
        <w:tc>
          <w:tcPr>
            <w:tcW w:w="1700" w:type="dxa"/>
            <w:tcBorders>
              <w:top w:val="single" w:sz="6" w:space="0" w:color="666666"/>
              <w:bottom w:val="single" w:sz="6" w:space="0" w:color="666666"/>
            </w:tcBorders>
            <w:shd w:val="clear" w:color="auto" w:fill="FFFFFF"/>
            <w:vAlign w:val="center"/>
          </w:tcPr>
          <w:p w14:paraId="5AA69E45" w14:textId="77777777" w:rsidR="00575C91" w:rsidRDefault="004D090E">
            <w:pPr>
              <w:widowControl w:val="0"/>
              <w:spacing w:before="100" w:after="100" w:line="240" w:lineRule="exact"/>
              <w:ind w:left="100" w:right="100"/>
            </w:pPr>
            <w:r>
              <w:rPr>
                <w:rFonts w:eastAsia="Arial" w:cs="Arial"/>
                <w:color w:val="000000"/>
                <w:sz w:val="18"/>
                <w:szCs w:val="18"/>
              </w:rPr>
              <w:lastRenderedPageBreak/>
              <w:t>PTSD domain E symptoms</w:t>
            </w:r>
          </w:p>
        </w:tc>
        <w:tc>
          <w:tcPr>
            <w:tcW w:w="2439" w:type="dxa"/>
            <w:tcBorders>
              <w:top w:val="single" w:sz="6" w:space="0" w:color="666666"/>
              <w:bottom w:val="single" w:sz="6" w:space="0" w:color="666666"/>
            </w:tcBorders>
            <w:shd w:val="clear" w:color="auto" w:fill="FFFFFF"/>
            <w:vAlign w:val="center"/>
          </w:tcPr>
          <w:p w14:paraId="4512957B" w14:textId="77777777" w:rsidR="00575C91" w:rsidRDefault="004D090E">
            <w:pPr>
              <w:widowControl w:val="0"/>
              <w:spacing w:before="100" w:after="100" w:line="240" w:lineRule="exact"/>
              <w:ind w:left="100" w:right="100"/>
            </w:pPr>
            <w:r>
              <w:rPr>
                <w:rFonts w:eastAsia="Arial" w:cs="Arial"/>
                <w:color w:val="000000"/>
                <w:sz w:val="18"/>
                <w:szCs w:val="18"/>
              </w:rPr>
              <w:t>0% (n = 0)</w:t>
            </w:r>
          </w:p>
        </w:tc>
        <w:tc>
          <w:tcPr>
            <w:tcW w:w="2437" w:type="dxa"/>
            <w:tcBorders>
              <w:top w:val="single" w:sz="6" w:space="0" w:color="666666"/>
              <w:bottom w:val="single" w:sz="6" w:space="0" w:color="666666"/>
            </w:tcBorders>
            <w:shd w:val="clear" w:color="auto" w:fill="FFFFFF"/>
            <w:vAlign w:val="center"/>
          </w:tcPr>
          <w:p w14:paraId="74FD7668" w14:textId="77777777" w:rsidR="00575C91" w:rsidRDefault="004D090E">
            <w:pPr>
              <w:widowControl w:val="0"/>
              <w:spacing w:before="100" w:after="100" w:line="240" w:lineRule="exact"/>
              <w:ind w:left="100" w:right="100"/>
            </w:pPr>
            <w:r>
              <w:rPr>
                <w:rFonts w:eastAsia="Arial" w:cs="Arial"/>
                <w:color w:val="000000"/>
                <w:sz w:val="18"/>
                <w:szCs w:val="18"/>
              </w:rPr>
              <w:t>5.3% (n = 5)</w:t>
            </w:r>
          </w:p>
        </w:tc>
        <w:tc>
          <w:tcPr>
            <w:tcW w:w="2438" w:type="dxa"/>
            <w:tcBorders>
              <w:top w:val="single" w:sz="6" w:space="0" w:color="666666"/>
              <w:bottom w:val="single" w:sz="6" w:space="0" w:color="666666"/>
            </w:tcBorders>
            <w:shd w:val="clear" w:color="auto" w:fill="FFFFFF"/>
            <w:vAlign w:val="center"/>
          </w:tcPr>
          <w:p w14:paraId="3AB4751C" w14:textId="77777777" w:rsidR="00575C91" w:rsidRDefault="004D090E">
            <w:pPr>
              <w:widowControl w:val="0"/>
              <w:spacing w:before="100" w:after="100" w:line="240" w:lineRule="exact"/>
              <w:ind w:left="100" w:right="100"/>
            </w:pPr>
            <w:r>
              <w:rPr>
                <w:rFonts w:eastAsia="Arial" w:cs="Arial"/>
                <w:color w:val="000000"/>
                <w:sz w:val="18"/>
                <w:szCs w:val="18"/>
              </w:rPr>
              <w:t>17% (n = 19)</w:t>
            </w:r>
          </w:p>
        </w:tc>
        <w:tc>
          <w:tcPr>
            <w:tcW w:w="1418" w:type="dxa"/>
            <w:tcBorders>
              <w:top w:val="single" w:sz="6" w:space="0" w:color="666666"/>
              <w:bottom w:val="single" w:sz="6" w:space="0" w:color="666666"/>
            </w:tcBorders>
            <w:shd w:val="clear" w:color="auto" w:fill="FFFFFF"/>
            <w:vAlign w:val="center"/>
          </w:tcPr>
          <w:p w14:paraId="37FD7A6E"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124E9DD6" w14:textId="77777777" w:rsidR="00575C91" w:rsidRDefault="004D090E">
            <w:pPr>
              <w:widowControl w:val="0"/>
              <w:spacing w:before="100" w:after="100" w:line="240" w:lineRule="exact"/>
              <w:ind w:left="100" w:right="100"/>
            </w:pPr>
            <w:r>
              <w:rPr>
                <w:rFonts w:eastAsia="Arial" w:cs="Arial"/>
                <w:color w:val="000000"/>
                <w:sz w:val="18"/>
                <w:szCs w:val="18"/>
              </w:rPr>
              <w:t>V = 0.27</w:t>
            </w:r>
          </w:p>
        </w:tc>
      </w:tr>
      <w:tr w:rsidR="00575C91" w14:paraId="5018E150" w14:textId="77777777">
        <w:trPr>
          <w:trHeight w:val="360"/>
          <w:jc w:val="center"/>
        </w:trPr>
        <w:tc>
          <w:tcPr>
            <w:tcW w:w="1700" w:type="dxa"/>
            <w:tcBorders>
              <w:top w:val="single" w:sz="6" w:space="0" w:color="666666"/>
              <w:bottom w:val="single" w:sz="6" w:space="0" w:color="666666"/>
            </w:tcBorders>
            <w:shd w:val="clear" w:color="auto" w:fill="FFFFFF"/>
            <w:vAlign w:val="center"/>
          </w:tcPr>
          <w:p w14:paraId="2FD6A260" w14:textId="77777777" w:rsidR="00575C91" w:rsidRDefault="004D090E">
            <w:pPr>
              <w:widowControl w:val="0"/>
              <w:spacing w:before="100" w:after="100" w:line="240" w:lineRule="exact"/>
              <w:ind w:left="100" w:right="100"/>
            </w:pPr>
            <w:r>
              <w:rPr>
                <w:rFonts w:eastAsia="Arial" w:cs="Arial"/>
                <w:color w:val="000000"/>
                <w:sz w:val="18"/>
                <w:szCs w:val="18"/>
              </w:rPr>
              <w:t>RS13 resilience class</w:t>
            </w:r>
          </w:p>
        </w:tc>
        <w:tc>
          <w:tcPr>
            <w:tcW w:w="2439" w:type="dxa"/>
            <w:tcBorders>
              <w:top w:val="single" w:sz="6" w:space="0" w:color="666666"/>
              <w:bottom w:val="single" w:sz="6" w:space="0" w:color="666666"/>
            </w:tcBorders>
            <w:shd w:val="clear" w:color="auto" w:fill="FFFFFF"/>
            <w:vAlign w:val="center"/>
          </w:tcPr>
          <w:p w14:paraId="581FFFA3" w14:textId="77777777" w:rsidR="00575C91" w:rsidRDefault="004D090E">
            <w:pPr>
              <w:widowControl w:val="0"/>
              <w:spacing w:before="100" w:after="100" w:line="240" w:lineRule="exact"/>
              <w:ind w:left="100" w:right="100"/>
            </w:pPr>
            <w:r>
              <w:rPr>
                <w:rFonts w:eastAsia="Arial" w:cs="Arial"/>
                <w:color w:val="000000"/>
                <w:sz w:val="18"/>
                <w:szCs w:val="18"/>
              </w:rPr>
              <w:t>low: 3.9% (n = 4)</w:t>
            </w:r>
            <w:r>
              <w:rPr>
                <w:rFonts w:eastAsia="Arial" w:cs="Arial"/>
                <w:color w:val="000000"/>
                <w:sz w:val="18"/>
                <w:szCs w:val="18"/>
              </w:rPr>
              <w:br/>
              <w:t>moderate: 5.8% (n = 6)</w:t>
            </w:r>
            <w:r>
              <w:rPr>
                <w:rFonts w:eastAsia="Arial" w:cs="Arial"/>
                <w:color w:val="000000"/>
                <w:sz w:val="18"/>
                <w:szCs w:val="18"/>
              </w:rPr>
              <w:br/>
              <w:t>high: 90% (n = 93)</w:t>
            </w:r>
          </w:p>
        </w:tc>
        <w:tc>
          <w:tcPr>
            <w:tcW w:w="2437" w:type="dxa"/>
            <w:tcBorders>
              <w:top w:val="single" w:sz="6" w:space="0" w:color="666666"/>
              <w:bottom w:val="single" w:sz="6" w:space="0" w:color="666666"/>
            </w:tcBorders>
            <w:shd w:val="clear" w:color="auto" w:fill="FFFFFF"/>
            <w:vAlign w:val="center"/>
          </w:tcPr>
          <w:p w14:paraId="5E9EE3FC" w14:textId="77777777" w:rsidR="00575C91" w:rsidRDefault="004D090E">
            <w:pPr>
              <w:widowControl w:val="0"/>
              <w:spacing w:before="100" w:after="100" w:line="240" w:lineRule="exact"/>
              <w:ind w:left="100" w:right="100"/>
            </w:pPr>
            <w:r>
              <w:rPr>
                <w:rFonts w:eastAsia="Arial" w:cs="Arial"/>
                <w:color w:val="000000"/>
                <w:sz w:val="18"/>
                <w:szCs w:val="18"/>
              </w:rPr>
              <w:t>low: 6.4% (n = 6)</w:t>
            </w:r>
            <w:r>
              <w:rPr>
                <w:rFonts w:eastAsia="Arial" w:cs="Arial"/>
                <w:color w:val="000000"/>
                <w:sz w:val="18"/>
                <w:szCs w:val="18"/>
              </w:rPr>
              <w:br/>
              <w:t>moderate: 5.3% (n = 5)</w:t>
            </w:r>
            <w:r>
              <w:rPr>
                <w:rFonts w:eastAsia="Arial" w:cs="Arial"/>
                <w:color w:val="000000"/>
                <w:sz w:val="18"/>
                <w:szCs w:val="18"/>
              </w:rPr>
              <w:br/>
              <w:t>high: 88% (n = 83)</w:t>
            </w:r>
          </w:p>
        </w:tc>
        <w:tc>
          <w:tcPr>
            <w:tcW w:w="2438" w:type="dxa"/>
            <w:tcBorders>
              <w:top w:val="single" w:sz="6" w:space="0" w:color="666666"/>
              <w:bottom w:val="single" w:sz="6" w:space="0" w:color="666666"/>
            </w:tcBorders>
            <w:shd w:val="clear" w:color="auto" w:fill="FFFFFF"/>
            <w:vAlign w:val="center"/>
          </w:tcPr>
          <w:p w14:paraId="109D173D" w14:textId="77777777" w:rsidR="00575C91" w:rsidRDefault="004D090E">
            <w:pPr>
              <w:widowControl w:val="0"/>
              <w:spacing w:before="100" w:after="100" w:line="240" w:lineRule="exact"/>
              <w:ind w:left="100" w:right="100"/>
            </w:pPr>
            <w:r>
              <w:rPr>
                <w:rFonts w:eastAsia="Arial" w:cs="Arial"/>
                <w:color w:val="000000"/>
                <w:sz w:val="18"/>
                <w:szCs w:val="18"/>
              </w:rPr>
              <w:t>low: 42% (n = 46)</w:t>
            </w:r>
            <w:r>
              <w:rPr>
                <w:rFonts w:eastAsia="Arial" w:cs="Arial"/>
                <w:color w:val="000000"/>
                <w:sz w:val="18"/>
                <w:szCs w:val="18"/>
              </w:rPr>
              <w:br/>
              <w:t>moderate: 28% (n = 31)</w:t>
            </w:r>
            <w:r>
              <w:rPr>
                <w:rFonts w:eastAsia="Arial" w:cs="Arial"/>
                <w:color w:val="000000"/>
                <w:sz w:val="18"/>
                <w:szCs w:val="18"/>
              </w:rPr>
              <w:br/>
              <w:t>high: 30% (n = 33)</w:t>
            </w:r>
          </w:p>
        </w:tc>
        <w:tc>
          <w:tcPr>
            <w:tcW w:w="1418" w:type="dxa"/>
            <w:tcBorders>
              <w:top w:val="single" w:sz="6" w:space="0" w:color="666666"/>
              <w:bottom w:val="single" w:sz="6" w:space="0" w:color="666666"/>
            </w:tcBorders>
            <w:shd w:val="clear" w:color="auto" w:fill="FFFFFF"/>
            <w:vAlign w:val="center"/>
          </w:tcPr>
          <w:p w14:paraId="759126B8"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5C875D73" w14:textId="77777777" w:rsidR="00575C91" w:rsidRDefault="004D090E">
            <w:pPr>
              <w:widowControl w:val="0"/>
              <w:spacing w:before="100" w:after="100" w:line="240" w:lineRule="exact"/>
              <w:ind w:left="100" w:right="100"/>
            </w:pPr>
            <w:r>
              <w:rPr>
                <w:rFonts w:eastAsia="Arial" w:cs="Arial"/>
                <w:color w:val="000000"/>
                <w:sz w:val="18"/>
                <w:szCs w:val="18"/>
              </w:rPr>
              <w:t>V = 0.43</w:t>
            </w:r>
          </w:p>
        </w:tc>
      </w:tr>
      <w:tr w:rsidR="00575C91" w14:paraId="43E18399" w14:textId="77777777">
        <w:trPr>
          <w:trHeight w:val="360"/>
          <w:jc w:val="center"/>
        </w:trPr>
        <w:tc>
          <w:tcPr>
            <w:tcW w:w="1700" w:type="dxa"/>
            <w:tcBorders>
              <w:top w:val="single" w:sz="6" w:space="0" w:color="666666"/>
              <w:bottom w:val="single" w:sz="6" w:space="0" w:color="666666"/>
            </w:tcBorders>
            <w:shd w:val="clear" w:color="auto" w:fill="FFFFFF"/>
            <w:vAlign w:val="center"/>
          </w:tcPr>
          <w:p w14:paraId="6588A06A" w14:textId="287670A6" w:rsidR="00575C91" w:rsidRDefault="004D090E" w:rsidP="004D090E">
            <w:pPr>
              <w:widowControl w:val="0"/>
              <w:spacing w:before="100" w:after="100" w:line="240" w:lineRule="exact"/>
              <w:ind w:left="100" w:right="100"/>
            </w:pPr>
            <w:r>
              <w:rPr>
                <w:rFonts w:eastAsia="Arial" w:cs="Arial"/>
                <w:color w:val="000000"/>
                <w:sz w:val="18"/>
                <w:szCs w:val="18"/>
              </w:rPr>
              <w:t xml:space="preserve">Clinically relevant </w:t>
            </w:r>
            <w:r w:rsidR="00E96EB8">
              <w:rPr>
                <w:rFonts w:eastAsia="Arial" w:cs="Arial"/>
                <w:color w:val="000000"/>
                <w:sz w:val="18"/>
                <w:szCs w:val="18"/>
              </w:rPr>
              <w:t>symptoms</w:t>
            </w:r>
            <w:r>
              <w:rPr>
                <w:rFonts w:eastAsia="Arial" w:cs="Arial"/>
                <w:color w:val="000000"/>
                <w:sz w:val="18"/>
                <w:szCs w:val="18"/>
              </w:rPr>
              <w:t xml:space="preserve"> of depression (PHQ-8 ≥11)</w:t>
            </w:r>
          </w:p>
        </w:tc>
        <w:tc>
          <w:tcPr>
            <w:tcW w:w="2439" w:type="dxa"/>
            <w:tcBorders>
              <w:top w:val="single" w:sz="6" w:space="0" w:color="666666"/>
              <w:bottom w:val="single" w:sz="6" w:space="0" w:color="666666"/>
            </w:tcBorders>
            <w:shd w:val="clear" w:color="auto" w:fill="FFFFFF"/>
            <w:vAlign w:val="center"/>
          </w:tcPr>
          <w:p w14:paraId="457EE0FE" w14:textId="77777777" w:rsidR="00575C91" w:rsidRDefault="004D090E">
            <w:pPr>
              <w:widowControl w:val="0"/>
              <w:spacing w:before="100" w:after="100" w:line="240" w:lineRule="exact"/>
              <w:ind w:left="100" w:right="100"/>
            </w:pPr>
            <w:r>
              <w:rPr>
                <w:rFonts w:eastAsia="Arial" w:cs="Arial"/>
                <w:color w:val="000000"/>
                <w:sz w:val="18"/>
                <w:szCs w:val="18"/>
              </w:rPr>
              <w:t>0% (n = 0)</w:t>
            </w:r>
          </w:p>
        </w:tc>
        <w:tc>
          <w:tcPr>
            <w:tcW w:w="2437" w:type="dxa"/>
            <w:tcBorders>
              <w:top w:val="single" w:sz="6" w:space="0" w:color="666666"/>
              <w:bottom w:val="single" w:sz="6" w:space="0" w:color="666666"/>
            </w:tcBorders>
            <w:shd w:val="clear" w:color="auto" w:fill="FFFFFF"/>
            <w:vAlign w:val="center"/>
          </w:tcPr>
          <w:p w14:paraId="2F8A4BFD" w14:textId="77777777" w:rsidR="00575C91" w:rsidRDefault="004D090E">
            <w:pPr>
              <w:widowControl w:val="0"/>
              <w:spacing w:before="100" w:after="100" w:line="240" w:lineRule="exact"/>
              <w:ind w:left="100" w:right="100"/>
            </w:pPr>
            <w:r>
              <w:rPr>
                <w:rFonts w:eastAsia="Arial" w:cs="Arial"/>
                <w:color w:val="000000"/>
                <w:sz w:val="18"/>
                <w:szCs w:val="18"/>
              </w:rPr>
              <w:t>2.1% (n = 2)</w:t>
            </w:r>
          </w:p>
        </w:tc>
        <w:tc>
          <w:tcPr>
            <w:tcW w:w="2438" w:type="dxa"/>
            <w:tcBorders>
              <w:top w:val="single" w:sz="6" w:space="0" w:color="666666"/>
              <w:bottom w:val="single" w:sz="6" w:space="0" w:color="666666"/>
            </w:tcBorders>
            <w:shd w:val="clear" w:color="auto" w:fill="FFFFFF"/>
            <w:vAlign w:val="center"/>
          </w:tcPr>
          <w:p w14:paraId="6791E8F9" w14:textId="77777777" w:rsidR="00575C91" w:rsidRDefault="004D090E">
            <w:pPr>
              <w:widowControl w:val="0"/>
              <w:spacing w:before="100" w:after="100" w:line="240" w:lineRule="exact"/>
              <w:ind w:left="100" w:right="100"/>
            </w:pPr>
            <w:r>
              <w:rPr>
                <w:rFonts w:eastAsia="Arial" w:cs="Arial"/>
                <w:color w:val="000000"/>
                <w:sz w:val="18"/>
                <w:szCs w:val="18"/>
              </w:rPr>
              <w:t>14% (n = 15)</w:t>
            </w:r>
          </w:p>
        </w:tc>
        <w:tc>
          <w:tcPr>
            <w:tcW w:w="1418" w:type="dxa"/>
            <w:tcBorders>
              <w:top w:val="single" w:sz="6" w:space="0" w:color="666666"/>
              <w:bottom w:val="single" w:sz="6" w:space="0" w:color="666666"/>
            </w:tcBorders>
            <w:shd w:val="clear" w:color="auto" w:fill="FFFFFF"/>
            <w:vAlign w:val="center"/>
          </w:tcPr>
          <w:p w14:paraId="63A37DE8" w14:textId="77777777" w:rsidR="00575C91" w:rsidRDefault="004D090E">
            <w:pPr>
              <w:widowControl w:val="0"/>
              <w:spacing w:before="100" w:after="100" w:line="240" w:lineRule="exact"/>
              <w:ind w:left="100" w:right="100"/>
            </w:pPr>
            <w:r>
              <w:rPr>
                <w:rFonts w:eastAsia="Arial" w:cs="Arial"/>
                <w:color w:val="000000"/>
                <w:sz w:val="18"/>
                <w:szCs w:val="18"/>
              </w:rPr>
              <w:t>p &lt; 0.001</w:t>
            </w:r>
          </w:p>
        </w:tc>
        <w:tc>
          <w:tcPr>
            <w:tcW w:w="1303" w:type="dxa"/>
            <w:tcBorders>
              <w:top w:val="single" w:sz="6" w:space="0" w:color="666666"/>
              <w:bottom w:val="single" w:sz="6" w:space="0" w:color="666666"/>
            </w:tcBorders>
            <w:shd w:val="clear" w:color="auto" w:fill="FFFFFF"/>
            <w:vAlign w:val="center"/>
          </w:tcPr>
          <w:p w14:paraId="12222B3D" w14:textId="77777777" w:rsidR="00575C91" w:rsidRDefault="004D090E">
            <w:pPr>
              <w:widowControl w:val="0"/>
              <w:spacing w:before="100" w:after="100" w:line="240" w:lineRule="exact"/>
              <w:ind w:left="100" w:right="100"/>
            </w:pPr>
            <w:r>
              <w:rPr>
                <w:rFonts w:eastAsia="Arial" w:cs="Arial"/>
                <w:color w:val="000000"/>
                <w:sz w:val="18"/>
                <w:szCs w:val="18"/>
              </w:rPr>
              <w:t>V = 0.27</w:t>
            </w:r>
          </w:p>
        </w:tc>
      </w:tr>
      <w:tr w:rsidR="00575C91" w14:paraId="2523117A" w14:textId="77777777">
        <w:trPr>
          <w:trHeight w:val="360"/>
          <w:jc w:val="center"/>
        </w:trPr>
        <w:tc>
          <w:tcPr>
            <w:tcW w:w="1700" w:type="dxa"/>
            <w:tcBorders>
              <w:top w:val="single" w:sz="6" w:space="0" w:color="666666"/>
              <w:bottom w:val="single" w:sz="6" w:space="0" w:color="666666"/>
            </w:tcBorders>
            <w:shd w:val="clear" w:color="auto" w:fill="FFFFFF"/>
            <w:vAlign w:val="center"/>
          </w:tcPr>
          <w:p w14:paraId="3D826684" w14:textId="547E9CBA" w:rsidR="00575C91" w:rsidRDefault="004D090E" w:rsidP="004D090E">
            <w:pPr>
              <w:widowControl w:val="0"/>
              <w:spacing w:before="100" w:after="100" w:line="240" w:lineRule="exact"/>
              <w:ind w:left="100" w:right="100"/>
            </w:pPr>
            <w:r>
              <w:rPr>
                <w:rFonts w:eastAsia="Arial" w:cs="Arial"/>
                <w:color w:val="000000"/>
                <w:sz w:val="18"/>
                <w:szCs w:val="18"/>
              </w:rPr>
              <w:t>Clinically relevant symptoms of anxiety (GAD-7 ≥10)</w:t>
            </w:r>
          </w:p>
        </w:tc>
        <w:tc>
          <w:tcPr>
            <w:tcW w:w="2439" w:type="dxa"/>
            <w:tcBorders>
              <w:top w:val="single" w:sz="6" w:space="0" w:color="666666"/>
              <w:bottom w:val="single" w:sz="6" w:space="0" w:color="666666"/>
            </w:tcBorders>
            <w:shd w:val="clear" w:color="auto" w:fill="FFFFFF"/>
            <w:vAlign w:val="center"/>
          </w:tcPr>
          <w:p w14:paraId="4EA398F0" w14:textId="77777777" w:rsidR="00575C91" w:rsidRDefault="004D090E">
            <w:pPr>
              <w:widowControl w:val="0"/>
              <w:spacing w:before="100" w:after="100" w:line="240" w:lineRule="exact"/>
              <w:ind w:left="100" w:right="100"/>
            </w:pPr>
            <w:r>
              <w:rPr>
                <w:rFonts w:eastAsia="Arial" w:cs="Arial"/>
                <w:color w:val="000000"/>
                <w:sz w:val="18"/>
                <w:szCs w:val="18"/>
              </w:rPr>
              <w:t>0% (n = 0)</w:t>
            </w:r>
          </w:p>
        </w:tc>
        <w:tc>
          <w:tcPr>
            <w:tcW w:w="2437" w:type="dxa"/>
            <w:tcBorders>
              <w:top w:val="single" w:sz="6" w:space="0" w:color="666666"/>
              <w:bottom w:val="single" w:sz="6" w:space="0" w:color="666666"/>
            </w:tcBorders>
            <w:shd w:val="clear" w:color="auto" w:fill="FFFFFF"/>
            <w:vAlign w:val="center"/>
          </w:tcPr>
          <w:p w14:paraId="752F17DC" w14:textId="77777777" w:rsidR="00575C91" w:rsidRDefault="004D090E">
            <w:pPr>
              <w:widowControl w:val="0"/>
              <w:spacing w:before="100" w:after="100" w:line="240" w:lineRule="exact"/>
              <w:ind w:left="100" w:right="100"/>
            </w:pPr>
            <w:r>
              <w:rPr>
                <w:rFonts w:eastAsia="Arial" w:cs="Arial"/>
                <w:color w:val="000000"/>
                <w:sz w:val="18"/>
                <w:szCs w:val="18"/>
              </w:rPr>
              <w:t>0% (n = 0)</w:t>
            </w:r>
          </w:p>
        </w:tc>
        <w:tc>
          <w:tcPr>
            <w:tcW w:w="2438" w:type="dxa"/>
            <w:tcBorders>
              <w:top w:val="single" w:sz="6" w:space="0" w:color="666666"/>
              <w:bottom w:val="single" w:sz="6" w:space="0" w:color="666666"/>
            </w:tcBorders>
            <w:shd w:val="clear" w:color="auto" w:fill="FFFFFF"/>
            <w:vAlign w:val="center"/>
          </w:tcPr>
          <w:p w14:paraId="2AB3499C" w14:textId="77777777" w:rsidR="00575C91" w:rsidRDefault="004D090E">
            <w:pPr>
              <w:widowControl w:val="0"/>
              <w:spacing w:before="100" w:after="100" w:line="240" w:lineRule="exact"/>
              <w:ind w:left="100" w:right="100"/>
            </w:pPr>
            <w:r>
              <w:rPr>
                <w:rFonts w:eastAsia="Arial" w:cs="Arial"/>
                <w:color w:val="000000"/>
                <w:sz w:val="18"/>
                <w:szCs w:val="18"/>
              </w:rPr>
              <w:t>6.4% (n = 7)</w:t>
            </w:r>
          </w:p>
        </w:tc>
        <w:tc>
          <w:tcPr>
            <w:tcW w:w="1418" w:type="dxa"/>
            <w:tcBorders>
              <w:top w:val="single" w:sz="6" w:space="0" w:color="666666"/>
              <w:bottom w:val="single" w:sz="6" w:space="0" w:color="666666"/>
            </w:tcBorders>
            <w:shd w:val="clear" w:color="auto" w:fill="FFFFFF"/>
            <w:vAlign w:val="center"/>
          </w:tcPr>
          <w:p w14:paraId="3B1BB4B9" w14:textId="77777777" w:rsidR="00575C91" w:rsidRDefault="004D090E">
            <w:pPr>
              <w:widowControl w:val="0"/>
              <w:spacing w:before="100" w:after="100" w:line="240" w:lineRule="exact"/>
              <w:ind w:left="100" w:right="100"/>
            </w:pPr>
            <w:r>
              <w:rPr>
                <w:rFonts w:eastAsia="Arial" w:cs="Arial"/>
                <w:color w:val="000000"/>
                <w:sz w:val="18"/>
                <w:szCs w:val="18"/>
              </w:rPr>
              <w:t>p = 0.0082</w:t>
            </w:r>
          </w:p>
        </w:tc>
        <w:tc>
          <w:tcPr>
            <w:tcW w:w="1303" w:type="dxa"/>
            <w:tcBorders>
              <w:top w:val="single" w:sz="6" w:space="0" w:color="666666"/>
              <w:bottom w:val="single" w:sz="6" w:space="0" w:color="666666"/>
            </w:tcBorders>
            <w:shd w:val="clear" w:color="auto" w:fill="FFFFFF"/>
            <w:vAlign w:val="center"/>
          </w:tcPr>
          <w:p w14:paraId="30F0E8E3" w14:textId="77777777" w:rsidR="00575C91" w:rsidRDefault="004D090E">
            <w:pPr>
              <w:widowControl w:val="0"/>
              <w:spacing w:before="100" w:after="100" w:line="240" w:lineRule="exact"/>
              <w:ind w:left="100" w:right="100"/>
            </w:pPr>
            <w:r>
              <w:rPr>
                <w:rFonts w:eastAsia="Arial" w:cs="Arial"/>
                <w:color w:val="000000"/>
                <w:sz w:val="18"/>
                <w:szCs w:val="18"/>
              </w:rPr>
              <w:t>V = 0.2</w:t>
            </w:r>
          </w:p>
        </w:tc>
      </w:tr>
      <w:tr w:rsidR="00575C91" w14:paraId="609E9B2E" w14:textId="77777777">
        <w:trPr>
          <w:trHeight w:val="360"/>
          <w:jc w:val="center"/>
        </w:trPr>
        <w:tc>
          <w:tcPr>
            <w:tcW w:w="1700" w:type="dxa"/>
            <w:tcBorders>
              <w:top w:val="single" w:sz="6" w:space="0" w:color="666666"/>
              <w:bottom w:val="single" w:sz="12" w:space="0" w:color="666666"/>
            </w:tcBorders>
            <w:shd w:val="clear" w:color="auto" w:fill="FFFFFF"/>
            <w:vAlign w:val="center"/>
          </w:tcPr>
          <w:p w14:paraId="4D6233F6" w14:textId="3AD03964" w:rsidR="00575C91" w:rsidRDefault="004D090E">
            <w:pPr>
              <w:widowControl w:val="0"/>
              <w:spacing w:before="100" w:after="100" w:line="240" w:lineRule="exact"/>
              <w:ind w:left="100" w:right="100"/>
            </w:pPr>
            <w:r>
              <w:rPr>
                <w:rFonts w:eastAsia="Arial" w:cs="Arial"/>
                <w:color w:val="000000"/>
                <w:sz w:val="18"/>
                <w:szCs w:val="18"/>
              </w:rPr>
              <w:t xml:space="preserve">Clinically relevant </w:t>
            </w:r>
            <w:r w:rsidR="00E05C6C">
              <w:rPr>
                <w:rFonts w:eastAsia="Arial" w:cs="Arial"/>
                <w:color w:val="000000"/>
                <w:sz w:val="18"/>
                <w:szCs w:val="18"/>
              </w:rPr>
              <w:t>somatization</w:t>
            </w:r>
            <w:r>
              <w:rPr>
                <w:rFonts w:eastAsia="Arial" w:cs="Arial"/>
                <w:color w:val="000000"/>
                <w:sz w:val="18"/>
                <w:szCs w:val="18"/>
              </w:rPr>
              <w:t xml:space="preserve"> symptoms (PHQ-15 ≥11)</w:t>
            </w:r>
          </w:p>
        </w:tc>
        <w:tc>
          <w:tcPr>
            <w:tcW w:w="2439" w:type="dxa"/>
            <w:tcBorders>
              <w:top w:val="single" w:sz="6" w:space="0" w:color="666666"/>
              <w:bottom w:val="single" w:sz="12" w:space="0" w:color="666666"/>
            </w:tcBorders>
            <w:shd w:val="clear" w:color="auto" w:fill="FFFFFF"/>
            <w:vAlign w:val="center"/>
          </w:tcPr>
          <w:p w14:paraId="4B703883" w14:textId="77777777" w:rsidR="00575C91" w:rsidRDefault="004D090E">
            <w:pPr>
              <w:widowControl w:val="0"/>
              <w:spacing w:before="100" w:after="100" w:line="240" w:lineRule="exact"/>
              <w:ind w:left="100" w:right="100"/>
            </w:pPr>
            <w:r>
              <w:rPr>
                <w:rFonts w:eastAsia="Arial" w:cs="Arial"/>
                <w:color w:val="000000"/>
                <w:sz w:val="18"/>
                <w:szCs w:val="18"/>
              </w:rPr>
              <w:t>0.97% (n = 1)</w:t>
            </w:r>
          </w:p>
        </w:tc>
        <w:tc>
          <w:tcPr>
            <w:tcW w:w="2437" w:type="dxa"/>
            <w:tcBorders>
              <w:top w:val="single" w:sz="6" w:space="0" w:color="666666"/>
              <w:bottom w:val="single" w:sz="12" w:space="0" w:color="666666"/>
            </w:tcBorders>
            <w:shd w:val="clear" w:color="auto" w:fill="FFFFFF"/>
            <w:vAlign w:val="center"/>
          </w:tcPr>
          <w:p w14:paraId="2B34D2C2" w14:textId="77777777" w:rsidR="00575C91" w:rsidRDefault="004D090E">
            <w:pPr>
              <w:widowControl w:val="0"/>
              <w:spacing w:before="100" w:after="100" w:line="240" w:lineRule="exact"/>
              <w:ind w:left="100" w:right="100"/>
            </w:pPr>
            <w:r>
              <w:rPr>
                <w:rFonts w:eastAsia="Arial" w:cs="Arial"/>
                <w:color w:val="000000"/>
                <w:sz w:val="18"/>
                <w:szCs w:val="18"/>
              </w:rPr>
              <w:t>3.2% (n = 3)</w:t>
            </w:r>
          </w:p>
        </w:tc>
        <w:tc>
          <w:tcPr>
            <w:tcW w:w="2438" w:type="dxa"/>
            <w:tcBorders>
              <w:top w:val="single" w:sz="6" w:space="0" w:color="666666"/>
              <w:bottom w:val="single" w:sz="12" w:space="0" w:color="666666"/>
            </w:tcBorders>
            <w:shd w:val="clear" w:color="auto" w:fill="FFFFFF"/>
            <w:vAlign w:val="center"/>
          </w:tcPr>
          <w:p w14:paraId="248615CC" w14:textId="77777777" w:rsidR="00575C91" w:rsidRDefault="004D090E">
            <w:pPr>
              <w:widowControl w:val="0"/>
              <w:spacing w:before="100" w:after="100" w:line="240" w:lineRule="exact"/>
              <w:ind w:left="100" w:right="100"/>
            </w:pPr>
            <w:r>
              <w:rPr>
                <w:rFonts w:eastAsia="Arial" w:cs="Arial"/>
                <w:color w:val="000000"/>
                <w:sz w:val="18"/>
                <w:szCs w:val="18"/>
              </w:rPr>
              <w:t>10% (n = 11)</w:t>
            </w:r>
          </w:p>
        </w:tc>
        <w:tc>
          <w:tcPr>
            <w:tcW w:w="1418" w:type="dxa"/>
            <w:tcBorders>
              <w:top w:val="single" w:sz="6" w:space="0" w:color="666666"/>
              <w:bottom w:val="single" w:sz="12" w:space="0" w:color="666666"/>
            </w:tcBorders>
            <w:shd w:val="clear" w:color="auto" w:fill="FFFFFF"/>
            <w:vAlign w:val="center"/>
          </w:tcPr>
          <w:p w14:paraId="46FF0B3A" w14:textId="77777777" w:rsidR="00575C91" w:rsidRDefault="004D090E">
            <w:pPr>
              <w:widowControl w:val="0"/>
              <w:spacing w:before="100" w:after="100" w:line="240" w:lineRule="exact"/>
              <w:ind w:left="100" w:right="100"/>
            </w:pPr>
            <w:r>
              <w:rPr>
                <w:rFonts w:eastAsia="Arial" w:cs="Arial"/>
                <w:color w:val="000000"/>
                <w:sz w:val="18"/>
                <w:szCs w:val="18"/>
              </w:rPr>
              <w:t>p = 0.023</w:t>
            </w:r>
          </w:p>
        </w:tc>
        <w:tc>
          <w:tcPr>
            <w:tcW w:w="1303" w:type="dxa"/>
            <w:tcBorders>
              <w:top w:val="single" w:sz="6" w:space="0" w:color="666666"/>
              <w:bottom w:val="single" w:sz="12" w:space="0" w:color="666666"/>
            </w:tcBorders>
            <w:shd w:val="clear" w:color="auto" w:fill="FFFFFF"/>
            <w:vAlign w:val="center"/>
          </w:tcPr>
          <w:p w14:paraId="415E7AED" w14:textId="77777777" w:rsidR="00575C91" w:rsidRDefault="004D090E">
            <w:pPr>
              <w:widowControl w:val="0"/>
              <w:spacing w:before="100" w:after="100" w:line="240" w:lineRule="exact"/>
              <w:ind w:left="100" w:right="100"/>
            </w:pPr>
            <w:r>
              <w:rPr>
                <w:rFonts w:eastAsia="Arial" w:cs="Arial"/>
                <w:color w:val="000000"/>
                <w:sz w:val="18"/>
                <w:szCs w:val="18"/>
              </w:rPr>
              <w:t>V = 0.18</w:t>
            </w:r>
          </w:p>
        </w:tc>
      </w:tr>
      <w:tr w:rsidR="00575C91" w14:paraId="7C304C98" w14:textId="77777777">
        <w:trPr>
          <w:trHeight w:val="360"/>
          <w:jc w:val="center"/>
        </w:trPr>
        <w:tc>
          <w:tcPr>
            <w:tcW w:w="11735" w:type="dxa"/>
            <w:gridSpan w:val="6"/>
            <w:tcBorders>
              <w:top w:val="single" w:sz="12" w:space="0" w:color="666666"/>
              <w:bottom w:val="single" w:sz="6" w:space="0" w:color="666666"/>
            </w:tcBorders>
            <w:shd w:val="clear" w:color="auto" w:fill="FFFFFF"/>
            <w:vAlign w:val="center"/>
          </w:tcPr>
          <w:p w14:paraId="3FB41FAF"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AIS: abbreviated injury score; PTSD: post-traumatic stress disorder; RS13: 13-item resilience scale; GAD-7: 7-item general anxiety disorder scale; PHQ: patient health questionnaire.</w:t>
            </w:r>
          </w:p>
        </w:tc>
      </w:tr>
      <w:tr w:rsidR="00575C91" w14:paraId="24A27880" w14:textId="77777777">
        <w:trPr>
          <w:trHeight w:val="360"/>
          <w:jc w:val="center"/>
        </w:trPr>
        <w:tc>
          <w:tcPr>
            <w:tcW w:w="11735" w:type="dxa"/>
            <w:gridSpan w:val="6"/>
            <w:tcBorders>
              <w:top w:val="single" w:sz="6" w:space="0" w:color="666666"/>
              <w:bottom w:val="single" w:sz="6" w:space="0" w:color="666666"/>
            </w:tcBorders>
            <w:shd w:val="clear" w:color="auto" w:fill="FFFFFF"/>
            <w:vAlign w:val="center"/>
          </w:tcPr>
          <w:p w14:paraId="63F7631F"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b</w:t>
            </w:r>
            <w:r>
              <w:rPr>
                <w:rFonts w:eastAsia="Arial" w:cs="Arial"/>
                <w:color w:val="000000"/>
                <w:sz w:val="18"/>
                <w:szCs w:val="18"/>
              </w:rPr>
              <w:t>Numeric variables: Kruskal-Wallis test with η² effect size statistic. Categorical variables: χ² test with Cramer V effect size statistic. P values were corrected for multiple testing with the false discovery rate method.</w:t>
            </w:r>
          </w:p>
        </w:tc>
      </w:tr>
    </w:tbl>
    <w:p w14:paraId="07F590FC" w14:textId="77777777" w:rsidR="00575C91" w:rsidRDefault="004D090E">
      <w:r>
        <w:br w:type="page"/>
      </w:r>
    </w:p>
    <w:p w14:paraId="72C7B5C9" w14:textId="77777777" w:rsidR="00575C91" w:rsidRDefault="004D090E">
      <w:pPr>
        <w:pStyle w:val="TableCaption"/>
      </w:pPr>
      <w:r>
        <w:lastRenderedPageBreak/>
        <w:t>Supplementary Table S9: Sets of explanatory factors used for modeling of the mental cluster assignment.</w:t>
      </w:r>
    </w:p>
    <w:tbl>
      <w:tblPr>
        <w:tblStyle w:val="Table"/>
        <w:tblW w:w="10204" w:type="dxa"/>
        <w:jc w:val="center"/>
        <w:tblInd w:w="0" w:type="dxa"/>
        <w:tblLayout w:type="fixed"/>
        <w:tblCellMar>
          <w:left w:w="0" w:type="dxa"/>
          <w:right w:w="0" w:type="dxa"/>
        </w:tblCellMar>
        <w:tblLook w:val="0420" w:firstRow="1" w:lastRow="0" w:firstColumn="0" w:lastColumn="0" w:noHBand="0" w:noVBand="1"/>
      </w:tblPr>
      <w:tblGrid>
        <w:gridCol w:w="1417"/>
        <w:gridCol w:w="8787"/>
      </w:tblGrid>
      <w:tr w:rsidR="00575C91" w14:paraId="02F2C029" w14:textId="77777777">
        <w:trPr>
          <w:trHeight w:val="360"/>
          <w:tblHeader/>
          <w:jc w:val="center"/>
        </w:trPr>
        <w:tc>
          <w:tcPr>
            <w:tcW w:w="1417" w:type="dxa"/>
            <w:tcBorders>
              <w:top w:val="single" w:sz="12" w:space="0" w:color="666666"/>
              <w:bottom w:val="single" w:sz="12" w:space="0" w:color="666666"/>
            </w:tcBorders>
            <w:shd w:val="clear" w:color="auto" w:fill="FFFFFF"/>
            <w:vAlign w:val="center"/>
          </w:tcPr>
          <w:p w14:paraId="7295E098" w14:textId="77777777" w:rsidR="00575C91" w:rsidRDefault="004D090E">
            <w:pPr>
              <w:widowControl w:val="0"/>
              <w:spacing w:before="100" w:after="100" w:line="240" w:lineRule="exact"/>
              <w:ind w:left="100" w:right="100"/>
            </w:pPr>
            <w:r>
              <w:rPr>
                <w:rFonts w:eastAsia="Arial" w:cs="Arial"/>
                <w:b/>
                <w:color w:val="000000"/>
                <w:sz w:val="18"/>
                <w:szCs w:val="18"/>
              </w:rPr>
              <w:t>Classifier type</w:t>
            </w:r>
            <w:r>
              <w:rPr>
                <w:rFonts w:eastAsia="Arial" w:cs="Arial"/>
                <w:b/>
                <w:color w:val="000000"/>
                <w:sz w:val="18"/>
                <w:szCs w:val="18"/>
                <w:vertAlign w:val="superscript"/>
              </w:rPr>
              <w:t>a</w:t>
            </w:r>
          </w:p>
        </w:tc>
        <w:tc>
          <w:tcPr>
            <w:tcW w:w="8786" w:type="dxa"/>
            <w:tcBorders>
              <w:top w:val="single" w:sz="12" w:space="0" w:color="666666"/>
              <w:bottom w:val="single" w:sz="12" w:space="0" w:color="666666"/>
            </w:tcBorders>
            <w:shd w:val="clear" w:color="auto" w:fill="FFFFFF"/>
            <w:vAlign w:val="center"/>
          </w:tcPr>
          <w:p w14:paraId="7AD61BBB" w14:textId="77777777" w:rsidR="00575C91" w:rsidRDefault="004D090E">
            <w:pPr>
              <w:widowControl w:val="0"/>
              <w:spacing w:before="100" w:after="100" w:line="240" w:lineRule="exact"/>
              <w:ind w:left="100" w:right="100"/>
            </w:pPr>
            <w:r>
              <w:rPr>
                <w:rFonts w:eastAsia="Arial" w:cs="Arial"/>
                <w:b/>
                <w:color w:val="000000"/>
                <w:sz w:val="18"/>
                <w:szCs w:val="18"/>
              </w:rPr>
              <w:t>Explanatory variables</w:t>
            </w:r>
          </w:p>
        </w:tc>
      </w:tr>
      <w:tr w:rsidR="00575C91" w14:paraId="3E168567" w14:textId="77777777">
        <w:trPr>
          <w:trHeight w:val="360"/>
          <w:jc w:val="center"/>
        </w:trPr>
        <w:tc>
          <w:tcPr>
            <w:tcW w:w="1417" w:type="dxa"/>
            <w:tcBorders>
              <w:top w:val="single" w:sz="12" w:space="0" w:color="666666"/>
              <w:bottom w:val="single" w:sz="6" w:space="0" w:color="666666"/>
            </w:tcBorders>
            <w:shd w:val="clear" w:color="auto" w:fill="FFFFFF"/>
            <w:vAlign w:val="center"/>
          </w:tcPr>
          <w:p w14:paraId="35C295AC" w14:textId="77777777" w:rsidR="00575C91" w:rsidRDefault="004D090E">
            <w:pPr>
              <w:widowControl w:val="0"/>
              <w:spacing w:before="100" w:after="100" w:line="240" w:lineRule="exact"/>
              <w:ind w:left="100" w:right="100"/>
            </w:pPr>
            <w:r>
              <w:rPr>
                <w:rFonts w:eastAsia="Arial" w:cs="Arial"/>
                <w:color w:val="000000"/>
                <w:sz w:val="18"/>
                <w:szCs w:val="18"/>
              </w:rPr>
              <w:t>early predictor model</w:t>
            </w:r>
          </w:p>
        </w:tc>
        <w:tc>
          <w:tcPr>
            <w:tcW w:w="8786" w:type="dxa"/>
            <w:tcBorders>
              <w:top w:val="single" w:sz="12" w:space="0" w:color="666666"/>
              <w:bottom w:val="single" w:sz="6" w:space="0" w:color="666666"/>
            </w:tcBorders>
            <w:shd w:val="clear" w:color="auto" w:fill="FFFFFF"/>
            <w:vAlign w:val="center"/>
          </w:tcPr>
          <w:p w14:paraId="04F4CAD8" w14:textId="77777777" w:rsidR="00575C91" w:rsidRDefault="004D090E" w:rsidP="004D090E">
            <w:pPr>
              <w:widowControl w:val="0"/>
              <w:spacing w:before="100" w:after="100" w:line="240" w:lineRule="exact"/>
              <w:ind w:left="100" w:right="100"/>
            </w:pPr>
            <w:r>
              <w:rPr>
                <w:rFonts w:eastAsia="Arial" w:cs="Arial"/>
                <w:color w:val="000000"/>
                <w:sz w:val="18"/>
                <w:szCs w:val="18"/>
              </w:rPr>
              <w:t>age, age class, accident season, accident daytime, sex, education, employment, mountain sport profession, search and rescue profession, healthcare profession, income/year, residence in the Alps, smoking, pre-existing physical illness, pre-existing physical illness type, pre-existing mental disorder, number of prior traumatic events/DIA-X, problematic alcohol use (CAGE ≥2), prior mountain sport accidents, mountain 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 psychological or psychiatric support, need for psychological or psychiatric support following the accident, physical health consequences, returned to same mountain sport, caution post accident during mountain sport, confusion during mountain sport</w:t>
            </w:r>
          </w:p>
        </w:tc>
      </w:tr>
      <w:tr w:rsidR="00575C91" w14:paraId="001D8E94" w14:textId="77777777">
        <w:trPr>
          <w:trHeight w:val="360"/>
          <w:jc w:val="center"/>
        </w:trPr>
        <w:tc>
          <w:tcPr>
            <w:tcW w:w="1417" w:type="dxa"/>
            <w:tcBorders>
              <w:top w:val="single" w:sz="6" w:space="0" w:color="666666"/>
              <w:bottom w:val="single" w:sz="12" w:space="0" w:color="666666"/>
            </w:tcBorders>
            <w:shd w:val="clear" w:color="auto" w:fill="FFFFFF"/>
            <w:vAlign w:val="center"/>
          </w:tcPr>
          <w:p w14:paraId="01089E75" w14:textId="77777777" w:rsidR="00575C91" w:rsidRDefault="004D090E">
            <w:pPr>
              <w:widowControl w:val="0"/>
              <w:spacing w:before="100" w:after="100" w:line="240" w:lineRule="exact"/>
              <w:ind w:left="100" w:right="100"/>
            </w:pPr>
            <w:r>
              <w:rPr>
                <w:rFonts w:eastAsia="Arial" w:cs="Arial"/>
                <w:color w:val="000000"/>
                <w:sz w:val="18"/>
                <w:szCs w:val="18"/>
              </w:rPr>
              <w:t>full set predictor model</w:t>
            </w:r>
          </w:p>
        </w:tc>
        <w:tc>
          <w:tcPr>
            <w:tcW w:w="8786" w:type="dxa"/>
            <w:tcBorders>
              <w:top w:val="single" w:sz="6" w:space="0" w:color="666666"/>
              <w:bottom w:val="single" w:sz="12" w:space="0" w:color="666666"/>
            </w:tcBorders>
            <w:shd w:val="clear" w:color="auto" w:fill="FFFFFF"/>
            <w:vAlign w:val="center"/>
          </w:tcPr>
          <w:p w14:paraId="42B3A068" w14:textId="77777777" w:rsidR="00575C91" w:rsidRDefault="004D090E" w:rsidP="004D090E">
            <w:pPr>
              <w:widowControl w:val="0"/>
              <w:spacing w:before="100" w:after="100" w:line="240" w:lineRule="exact"/>
              <w:ind w:left="100" w:right="100"/>
            </w:pPr>
            <w:r>
              <w:rPr>
                <w:rFonts w:eastAsia="Arial" w:cs="Arial"/>
                <w:color w:val="000000"/>
                <w:sz w:val="18"/>
                <w:szCs w:val="18"/>
              </w:rPr>
              <w:t>age, age class, accident season, accident daytime, sex, education, employment, mountain sport profession, search and rescue profession, healthcare profession, income/year, residence in the Alps, smoking, pre-existing physical illness, pre-existing physical illness type, pre-existing mental disorder, number of prior traumatic events/DIA-X, problematic alcohol use (CAGE ≥2), prior</w:t>
            </w:r>
            <w:r w:rsidR="00C915A1">
              <w:rPr>
                <w:rFonts w:eastAsia="Arial" w:cs="Arial"/>
                <w:color w:val="000000"/>
                <w:sz w:val="18"/>
                <w:szCs w:val="18"/>
              </w:rPr>
              <w:t xml:space="preserve"> mountain</w:t>
            </w:r>
            <w:r>
              <w:rPr>
                <w:rFonts w:eastAsia="Arial" w:cs="Arial"/>
                <w:color w:val="000000"/>
                <w:sz w:val="18"/>
                <w:szCs w:val="18"/>
              </w:rPr>
              <w:t xml:space="preserve"> sport accidents, </w:t>
            </w:r>
            <w:r w:rsidR="00C915A1">
              <w:rPr>
                <w:rFonts w:eastAsia="Arial" w:cs="Arial"/>
                <w:color w:val="000000"/>
                <w:sz w:val="18"/>
                <w:szCs w:val="18"/>
              </w:rPr>
              <w:t xml:space="preserve">mountain </w:t>
            </w:r>
            <w:r>
              <w:rPr>
                <w:rFonts w:eastAsia="Arial" w:cs="Arial"/>
                <w:color w:val="000000"/>
                <w:sz w:val="18"/>
                <w:szCs w:val="18"/>
              </w:rPr>
              <w:t>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w:t>
            </w:r>
          </w:p>
        </w:tc>
      </w:tr>
      <w:tr w:rsidR="00575C91" w14:paraId="7C91B575" w14:textId="77777777">
        <w:trPr>
          <w:trHeight w:val="360"/>
          <w:jc w:val="center"/>
        </w:trPr>
        <w:tc>
          <w:tcPr>
            <w:tcW w:w="10203" w:type="dxa"/>
            <w:gridSpan w:val="2"/>
            <w:tcBorders>
              <w:top w:val="single" w:sz="12" w:space="0" w:color="666666"/>
              <w:bottom w:val="single" w:sz="6" w:space="0" w:color="666666"/>
            </w:tcBorders>
            <w:shd w:val="clear" w:color="auto" w:fill="FFFFFF"/>
            <w:vAlign w:val="center"/>
          </w:tcPr>
          <w:p w14:paraId="08F365B6"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early predictors: variables available during acute medical management of the accident; full predictor set: variables available during acute medical management of the accident and during follow-up.</w:t>
            </w:r>
          </w:p>
        </w:tc>
      </w:tr>
    </w:tbl>
    <w:p w14:paraId="7CEB3683" w14:textId="77777777" w:rsidR="00575C91" w:rsidRDefault="004D090E">
      <w:r>
        <w:br w:type="page"/>
      </w:r>
    </w:p>
    <w:p w14:paraId="66973B98" w14:textId="77777777" w:rsidR="00575C91" w:rsidRDefault="004D090E">
      <w:pPr>
        <w:pStyle w:val="TableCaption"/>
      </w:pPr>
      <w:r>
        <w:lastRenderedPageBreak/>
        <w:t>Supplementary Table S10: The optimal combinations of machine learning algorithm parameters found in 10-fold cross-validation of the training subset of the study cohort.</w:t>
      </w:r>
    </w:p>
    <w:tbl>
      <w:tblPr>
        <w:tblStyle w:val="Table"/>
        <w:tblW w:w="7370" w:type="dxa"/>
        <w:jc w:val="center"/>
        <w:tblInd w:w="0" w:type="dxa"/>
        <w:tblLayout w:type="fixed"/>
        <w:tblCellMar>
          <w:left w:w="0" w:type="dxa"/>
          <w:right w:w="0" w:type="dxa"/>
        </w:tblCellMar>
        <w:tblLook w:val="0420" w:firstRow="1" w:lastRow="0" w:firstColumn="0" w:lastColumn="0" w:noHBand="0" w:noVBand="1"/>
      </w:tblPr>
      <w:tblGrid>
        <w:gridCol w:w="1134"/>
        <w:gridCol w:w="1416"/>
        <w:gridCol w:w="4820"/>
      </w:tblGrid>
      <w:tr w:rsidR="00575C91" w14:paraId="3377440B" w14:textId="77777777">
        <w:trPr>
          <w:trHeight w:val="360"/>
          <w:tblHeader/>
          <w:jc w:val="center"/>
        </w:trPr>
        <w:tc>
          <w:tcPr>
            <w:tcW w:w="1134" w:type="dxa"/>
            <w:tcBorders>
              <w:top w:val="single" w:sz="12" w:space="0" w:color="666666"/>
              <w:bottom w:val="single" w:sz="12" w:space="0" w:color="666666"/>
            </w:tcBorders>
            <w:shd w:val="clear" w:color="auto" w:fill="FFFFFF"/>
            <w:vAlign w:val="center"/>
          </w:tcPr>
          <w:p w14:paraId="52D627BC" w14:textId="77777777" w:rsidR="00575C91" w:rsidRDefault="004D090E">
            <w:pPr>
              <w:widowControl w:val="0"/>
              <w:spacing w:before="100" w:after="100" w:line="240" w:lineRule="exact"/>
              <w:ind w:left="100" w:right="100"/>
            </w:pPr>
            <w:r>
              <w:rPr>
                <w:rFonts w:eastAsia="Arial" w:cs="Arial"/>
                <w:b/>
                <w:color w:val="000000"/>
                <w:sz w:val="18"/>
                <w:szCs w:val="18"/>
              </w:rPr>
              <w:t>Classifier type</w:t>
            </w:r>
            <w:r>
              <w:rPr>
                <w:rFonts w:eastAsia="Arial" w:cs="Arial"/>
                <w:b/>
                <w:color w:val="000000"/>
                <w:sz w:val="18"/>
                <w:szCs w:val="18"/>
                <w:vertAlign w:val="superscript"/>
              </w:rPr>
              <w:t>a</w:t>
            </w:r>
          </w:p>
        </w:tc>
        <w:tc>
          <w:tcPr>
            <w:tcW w:w="1416" w:type="dxa"/>
            <w:tcBorders>
              <w:top w:val="single" w:sz="12" w:space="0" w:color="666666"/>
              <w:bottom w:val="single" w:sz="12" w:space="0" w:color="666666"/>
            </w:tcBorders>
            <w:shd w:val="clear" w:color="auto" w:fill="FFFFFF"/>
            <w:vAlign w:val="center"/>
          </w:tcPr>
          <w:p w14:paraId="7CBF3840" w14:textId="77777777" w:rsidR="00575C91" w:rsidRDefault="004D090E">
            <w:pPr>
              <w:widowControl w:val="0"/>
              <w:spacing w:before="100" w:after="100" w:line="240" w:lineRule="exact"/>
              <w:ind w:left="100" w:right="100"/>
            </w:pPr>
            <w:r>
              <w:rPr>
                <w:rFonts w:eastAsia="Arial" w:cs="Arial"/>
                <w:b/>
                <w:color w:val="000000"/>
                <w:sz w:val="18"/>
                <w:szCs w:val="18"/>
              </w:rPr>
              <w:t>Algorithm</w:t>
            </w:r>
            <w:r>
              <w:rPr>
                <w:rFonts w:eastAsia="Arial" w:cs="Arial"/>
                <w:b/>
                <w:color w:val="000000"/>
                <w:sz w:val="18"/>
                <w:szCs w:val="18"/>
                <w:vertAlign w:val="superscript"/>
              </w:rPr>
              <w:t>b</w:t>
            </w:r>
          </w:p>
        </w:tc>
        <w:tc>
          <w:tcPr>
            <w:tcW w:w="4820" w:type="dxa"/>
            <w:tcBorders>
              <w:top w:val="single" w:sz="12" w:space="0" w:color="666666"/>
              <w:bottom w:val="single" w:sz="12" w:space="0" w:color="666666"/>
            </w:tcBorders>
            <w:shd w:val="clear" w:color="auto" w:fill="FFFFFF"/>
            <w:vAlign w:val="center"/>
          </w:tcPr>
          <w:p w14:paraId="4EDDF11A" w14:textId="77777777" w:rsidR="00575C91" w:rsidRDefault="004D090E">
            <w:pPr>
              <w:widowControl w:val="0"/>
              <w:spacing w:before="100" w:after="100" w:line="240" w:lineRule="exact"/>
              <w:ind w:left="100" w:right="100"/>
            </w:pPr>
            <w:r>
              <w:rPr>
                <w:rFonts w:eastAsia="Arial" w:cs="Arial"/>
                <w:b/>
                <w:color w:val="000000"/>
                <w:sz w:val="18"/>
                <w:szCs w:val="18"/>
              </w:rPr>
              <w:t>Tuning parameters</w:t>
            </w:r>
          </w:p>
        </w:tc>
      </w:tr>
      <w:tr w:rsidR="00575C91" w14:paraId="50EE762B" w14:textId="77777777">
        <w:trPr>
          <w:trHeight w:val="360"/>
          <w:jc w:val="center"/>
        </w:trPr>
        <w:tc>
          <w:tcPr>
            <w:tcW w:w="1134" w:type="dxa"/>
            <w:vMerge w:val="restart"/>
            <w:tcBorders>
              <w:top w:val="single" w:sz="12" w:space="0" w:color="666666"/>
              <w:bottom w:val="single" w:sz="6" w:space="0" w:color="666666"/>
            </w:tcBorders>
            <w:shd w:val="clear" w:color="auto" w:fill="FFFFFF"/>
            <w:vAlign w:val="center"/>
          </w:tcPr>
          <w:p w14:paraId="017A2C6C" w14:textId="77777777" w:rsidR="00575C91" w:rsidRDefault="004D090E">
            <w:pPr>
              <w:widowControl w:val="0"/>
              <w:spacing w:before="100" w:after="100" w:line="240" w:lineRule="exact"/>
              <w:ind w:left="100" w:right="100"/>
            </w:pPr>
            <w:r>
              <w:rPr>
                <w:rFonts w:eastAsia="Arial" w:cs="Arial"/>
                <w:color w:val="000000"/>
                <w:sz w:val="18"/>
                <w:szCs w:val="18"/>
              </w:rPr>
              <w:t>full</w:t>
            </w:r>
          </w:p>
        </w:tc>
        <w:tc>
          <w:tcPr>
            <w:tcW w:w="1416" w:type="dxa"/>
            <w:tcBorders>
              <w:top w:val="single" w:sz="12" w:space="0" w:color="666666"/>
              <w:bottom w:val="single" w:sz="6" w:space="0" w:color="666666"/>
            </w:tcBorders>
            <w:shd w:val="clear" w:color="auto" w:fill="FFFFFF"/>
            <w:vAlign w:val="center"/>
          </w:tcPr>
          <w:p w14:paraId="4706D738" w14:textId="77777777" w:rsidR="00575C91" w:rsidRDefault="004D090E">
            <w:pPr>
              <w:widowControl w:val="0"/>
              <w:spacing w:before="100" w:after="100" w:line="240" w:lineRule="exact"/>
              <w:ind w:left="100" w:right="100"/>
            </w:pPr>
            <w:r>
              <w:rPr>
                <w:rFonts w:eastAsia="Arial" w:cs="Arial"/>
                <w:color w:val="000000"/>
                <w:sz w:val="18"/>
                <w:szCs w:val="18"/>
              </w:rPr>
              <w:t>RF</w:t>
            </w:r>
          </w:p>
        </w:tc>
        <w:tc>
          <w:tcPr>
            <w:tcW w:w="4820" w:type="dxa"/>
            <w:tcBorders>
              <w:top w:val="single" w:sz="12" w:space="0" w:color="666666"/>
              <w:bottom w:val="single" w:sz="6" w:space="0" w:color="666666"/>
            </w:tcBorders>
            <w:shd w:val="clear" w:color="auto" w:fill="FFFFFF"/>
            <w:vAlign w:val="center"/>
          </w:tcPr>
          <w:p w14:paraId="6C7B4AB8" w14:textId="77777777" w:rsidR="00575C91" w:rsidRDefault="004D090E">
            <w:pPr>
              <w:widowControl w:val="0"/>
              <w:spacing w:before="100" w:after="100" w:line="240" w:lineRule="exact"/>
              <w:ind w:left="100" w:right="100"/>
            </w:pPr>
            <w:r>
              <w:rPr>
                <w:rFonts w:eastAsia="Arial" w:cs="Arial"/>
                <w:color w:val="000000"/>
                <w:sz w:val="18"/>
                <w:szCs w:val="18"/>
              </w:rPr>
              <w:t>mtry = 2, splitrule = gini, min.node.size = 3</w:t>
            </w:r>
          </w:p>
        </w:tc>
      </w:tr>
      <w:tr w:rsidR="00575C91" w14:paraId="559EF082"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67383D3D"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73924365" w14:textId="77777777" w:rsidR="00575C91" w:rsidRDefault="004D090E">
            <w:pPr>
              <w:widowControl w:val="0"/>
              <w:spacing w:before="100" w:after="100" w:line="240" w:lineRule="exact"/>
              <w:ind w:left="100" w:right="100"/>
            </w:pPr>
            <w:r>
              <w:rPr>
                <w:rFonts w:eastAsia="Arial" w:cs="Arial"/>
                <w:color w:val="000000"/>
                <w:sz w:val="18"/>
                <w:szCs w:val="18"/>
              </w:rPr>
              <w:t>NNet</w:t>
            </w:r>
          </w:p>
        </w:tc>
        <w:tc>
          <w:tcPr>
            <w:tcW w:w="4820" w:type="dxa"/>
            <w:tcBorders>
              <w:top w:val="single" w:sz="6" w:space="0" w:color="666666"/>
              <w:bottom w:val="single" w:sz="6" w:space="0" w:color="666666"/>
            </w:tcBorders>
            <w:shd w:val="clear" w:color="auto" w:fill="FFFFFF"/>
            <w:vAlign w:val="center"/>
          </w:tcPr>
          <w:p w14:paraId="4D306BA8" w14:textId="77777777" w:rsidR="00575C91" w:rsidRDefault="004D090E">
            <w:pPr>
              <w:widowControl w:val="0"/>
              <w:spacing w:before="100" w:after="100" w:line="240" w:lineRule="exact"/>
              <w:ind w:left="100" w:right="100"/>
            </w:pPr>
            <w:r>
              <w:rPr>
                <w:rFonts w:eastAsia="Arial" w:cs="Arial"/>
                <w:color w:val="000000"/>
                <w:sz w:val="18"/>
                <w:szCs w:val="18"/>
              </w:rPr>
              <w:t>size = 2, decay = 0.01</w:t>
            </w:r>
          </w:p>
        </w:tc>
      </w:tr>
      <w:tr w:rsidR="00575C91" w14:paraId="36222928"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4D7D9B52"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66BC6870" w14:textId="77777777" w:rsidR="00575C91" w:rsidRDefault="004D090E">
            <w:pPr>
              <w:widowControl w:val="0"/>
              <w:spacing w:before="100" w:after="100" w:line="240" w:lineRule="exact"/>
              <w:ind w:left="100" w:right="100"/>
            </w:pPr>
            <w:r>
              <w:rPr>
                <w:rFonts w:eastAsia="Arial" w:cs="Arial"/>
                <w:color w:val="000000"/>
                <w:sz w:val="18"/>
                <w:szCs w:val="18"/>
              </w:rPr>
              <w:t>SVM/radial</w:t>
            </w:r>
          </w:p>
        </w:tc>
        <w:tc>
          <w:tcPr>
            <w:tcW w:w="4820" w:type="dxa"/>
            <w:tcBorders>
              <w:top w:val="single" w:sz="6" w:space="0" w:color="666666"/>
              <w:bottom w:val="single" w:sz="6" w:space="0" w:color="666666"/>
            </w:tcBorders>
            <w:shd w:val="clear" w:color="auto" w:fill="FFFFFF"/>
            <w:vAlign w:val="center"/>
          </w:tcPr>
          <w:p w14:paraId="64FF6DBF" w14:textId="77777777" w:rsidR="00575C91" w:rsidRDefault="004D090E">
            <w:pPr>
              <w:widowControl w:val="0"/>
              <w:spacing w:before="100" w:after="100" w:line="240" w:lineRule="exact"/>
              <w:ind w:left="100" w:right="100"/>
            </w:pPr>
            <w:r>
              <w:rPr>
                <w:rFonts w:eastAsia="Arial" w:cs="Arial"/>
                <w:color w:val="000000"/>
                <w:sz w:val="18"/>
                <w:szCs w:val="18"/>
              </w:rPr>
              <w:t>sigma = 0.02, C = 1.3</w:t>
            </w:r>
          </w:p>
        </w:tc>
      </w:tr>
      <w:tr w:rsidR="00575C91" w14:paraId="47FBF4F6"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5791A52B"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097A40F6" w14:textId="77777777" w:rsidR="00575C91" w:rsidRDefault="004D090E">
            <w:pPr>
              <w:widowControl w:val="0"/>
              <w:spacing w:before="100" w:after="100" w:line="240" w:lineRule="exact"/>
              <w:ind w:left="100" w:right="100"/>
            </w:pPr>
            <w:r>
              <w:rPr>
                <w:rFonts w:eastAsia="Arial" w:cs="Arial"/>
                <w:color w:val="000000"/>
                <w:sz w:val="18"/>
                <w:szCs w:val="18"/>
              </w:rPr>
              <w:t>RPart</w:t>
            </w:r>
          </w:p>
        </w:tc>
        <w:tc>
          <w:tcPr>
            <w:tcW w:w="4820" w:type="dxa"/>
            <w:tcBorders>
              <w:top w:val="single" w:sz="6" w:space="0" w:color="666666"/>
              <w:bottom w:val="single" w:sz="6" w:space="0" w:color="666666"/>
            </w:tcBorders>
            <w:shd w:val="clear" w:color="auto" w:fill="FFFFFF"/>
            <w:vAlign w:val="center"/>
          </w:tcPr>
          <w:p w14:paraId="321AC4C8" w14:textId="77777777" w:rsidR="00575C91" w:rsidRDefault="004D090E">
            <w:pPr>
              <w:widowControl w:val="0"/>
              <w:spacing w:before="100" w:after="100" w:line="240" w:lineRule="exact"/>
              <w:ind w:left="100" w:right="100"/>
            </w:pPr>
            <w:r>
              <w:rPr>
                <w:rFonts w:eastAsia="Arial" w:cs="Arial"/>
                <w:color w:val="000000"/>
                <w:sz w:val="18"/>
                <w:szCs w:val="18"/>
              </w:rPr>
              <w:t>cp = 0.0325</w:t>
            </w:r>
          </w:p>
        </w:tc>
      </w:tr>
      <w:tr w:rsidR="00575C91" w14:paraId="340DD930"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27F16613"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72E59F2C" w14:textId="77777777" w:rsidR="00575C91" w:rsidRDefault="004D090E">
            <w:pPr>
              <w:widowControl w:val="0"/>
              <w:spacing w:before="100" w:after="100" w:line="240" w:lineRule="exact"/>
              <w:ind w:left="100" w:right="100"/>
            </w:pPr>
            <w:r>
              <w:rPr>
                <w:rFonts w:eastAsia="Arial" w:cs="Arial"/>
                <w:color w:val="000000"/>
                <w:sz w:val="18"/>
                <w:szCs w:val="18"/>
              </w:rPr>
              <w:t>SDA</w:t>
            </w:r>
          </w:p>
        </w:tc>
        <w:tc>
          <w:tcPr>
            <w:tcW w:w="4820" w:type="dxa"/>
            <w:tcBorders>
              <w:top w:val="single" w:sz="6" w:space="0" w:color="666666"/>
              <w:bottom w:val="single" w:sz="6" w:space="0" w:color="666666"/>
            </w:tcBorders>
            <w:shd w:val="clear" w:color="auto" w:fill="FFFFFF"/>
            <w:vAlign w:val="center"/>
          </w:tcPr>
          <w:p w14:paraId="6E1844A1" w14:textId="77777777" w:rsidR="00575C91" w:rsidRDefault="004D090E">
            <w:pPr>
              <w:widowControl w:val="0"/>
              <w:spacing w:before="100" w:after="100" w:line="240" w:lineRule="exact"/>
              <w:ind w:left="100" w:right="100"/>
            </w:pPr>
            <w:r>
              <w:rPr>
                <w:rFonts w:eastAsia="Arial" w:cs="Arial"/>
                <w:color w:val="000000"/>
                <w:sz w:val="18"/>
                <w:szCs w:val="18"/>
              </w:rPr>
              <w:t>diagonal = FALSE, lambda = 0.195</w:t>
            </w:r>
          </w:p>
        </w:tc>
      </w:tr>
      <w:tr w:rsidR="00575C91" w14:paraId="47D0F48B"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1251D44B"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6849EA28" w14:textId="77777777" w:rsidR="00575C91" w:rsidRDefault="004D090E">
            <w:pPr>
              <w:widowControl w:val="0"/>
              <w:spacing w:before="100" w:after="100" w:line="240" w:lineRule="exact"/>
              <w:ind w:left="100" w:right="100"/>
            </w:pPr>
            <w:r>
              <w:rPr>
                <w:rFonts w:eastAsia="Arial" w:cs="Arial"/>
                <w:color w:val="000000"/>
                <w:sz w:val="18"/>
                <w:szCs w:val="18"/>
              </w:rPr>
              <w:t>cForest</w:t>
            </w:r>
          </w:p>
        </w:tc>
        <w:tc>
          <w:tcPr>
            <w:tcW w:w="4820" w:type="dxa"/>
            <w:tcBorders>
              <w:top w:val="single" w:sz="6" w:space="0" w:color="666666"/>
              <w:bottom w:val="single" w:sz="6" w:space="0" w:color="666666"/>
            </w:tcBorders>
            <w:shd w:val="clear" w:color="auto" w:fill="FFFFFF"/>
            <w:vAlign w:val="center"/>
          </w:tcPr>
          <w:p w14:paraId="76A8E11C" w14:textId="77777777" w:rsidR="00575C91" w:rsidRDefault="004D090E">
            <w:pPr>
              <w:widowControl w:val="0"/>
              <w:spacing w:before="100" w:after="100" w:line="240" w:lineRule="exact"/>
              <w:ind w:left="100" w:right="100"/>
            </w:pPr>
            <w:r>
              <w:rPr>
                <w:rFonts w:eastAsia="Arial" w:cs="Arial"/>
                <w:color w:val="000000"/>
                <w:sz w:val="18"/>
                <w:szCs w:val="18"/>
              </w:rPr>
              <w:t>mtry = 4</w:t>
            </w:r>
          </w:p>
        </w:tc>
      </w:tr>
      <w:tr w:rsidR="00575C91" w14:paraId="37916889"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36425EA0"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B34E9B5" w14:textId="77777777" w:rsidR="00575C91" w:rsidRDefault="004D090E">
            <w:pPr>
              <w:widowControl w:val="0"/>
              <w:spacing w:before="100" w:after="100" w:line="240" w:lineRule="exact"/>
              <w:ind w:left="100" w:right="100"/>
            </w:pPr>
            <w:r>
              <w:rPr>
                <w:rFonts w:eastAsia="Arial" w:cs="Arial"/>
                <w:color w:val="000000"/>
                <w:sz w:val="18"/>
                <w:szCs w:val="18"/>
              </w:rPr>
              <w:t>ElasticNet</w:t>
            </w:r>
          </w:p>
        </w:tc>
        <w:tc>
          <w:tcPr>
            <w:tcW w:w="4820" w:type="dxa"/>
            <w:tcBorders>
              <w:top w:val="single" w:sz="6" w:space="0" w:color="666666"/>
              <w:bottom w:val="single" w:sz="6" w:space="0" w:color="666666"/>
            </w:tcBorders>
            <w:shd w:val="clear" w:color="auto" w:fill="FFFFFF"/>
            <w:vAlign w:val="center"/>
          </w:tcPr>
          <w:p w14:paraId="27F68678" w14:textId="77777777" w:rsidR="00575C91" w:rsidRDefault="004D090E">
            <w:pPr>
              <w:widowControl w:val="0"/>
              <w:spacing w:before="100" w:after="100" w:line="240" w:lineRule="exact"/>
              <w:ind w:left="100" w:right="100"/>
            </w:pPr>
            <w:r>
              <w:rPr>
                <w:rFonts w:eastAsia="Arial" w:cs="Arial"/>
                <w:color w:val="000000"/>
                <w:sz w:val="18"/>
                <w:szCs w:val="18"/>
              </w:rPr>
              <w:t>alpha = 0.5, lambda = 0.01</w:t>
            </w:r>
          </w:p>
        </w:tc>
      </w:tr>
      <w:tr w:rsidR="00575C91" w14:paraId="4BD43FED" w14:textId="77777777">
        <w:trPr>
          <w:trHeight w:val="360"/>
          <w:jc w:val="center"/>
        </w:trPr>
        <w:tc>
          <w:tcPr>
            <w:tcW w:w="1134" w:type="dxa"/>
            <w:vMerge w:val="restart"/>
            <w:tcBorders>
              <w:top w:val="single" w:sz="6" w:space="0" w:color="666666"/>
              <w:bottom w:val="single" w:sz="12" w:space="0" w:color="666666"/>
            </w:tcBorders>
            <w:shd w:val="clear" w:color="auto" w:fill="FFFFFF"/>
            <w:vAlign w:val="center"/>
          </w:tcPr>
          <w:p w14:paraId="6064196C" w14:textId="77777777" w:rsidR="00575C91" w:rsidRDefault="004D090E">
            <w:pPr>
              <w:widowControl w:val="0"/>
              <w:spacing w:before="100" w:after="100" w:line="240" w:lineRule="exact"/>
              <w:ind w:left="100" w:right="100"/>
            </w:pPr>
            <w:r>
              <w:rPr>
                <w:rFonts w:eastAsia="Arial" w:cs="Arial"/>
                <w:color w:val="000000"/>
                <w:sz w:val="18"/>
                <w:szCs w:val="18"/>
              </w:rPr>
              <w:t>early</w:t>
            </w:r>
          </w:p>
        </w:tc>
        <w:tc>
          <w:tcPr>
            <w:tcW w:w="1416" w:type="dxa"/>
            <w:tcBorders>
              <w:top w:val="single" w:sz="6" w:space="0" w:color="666666"/>
              <w:bottom w:val="single" w:sz="6" w:space="0" w:color="666666"/>
            </w:tcBorders>
            <w:shd w:val="clear" w:color="auto" w:fill="FFFFFF"/>
            <w:vAlign w:val="center"/>
          </w:tcPr>
          <w:p w14:paraId="7B303346" w14:textId="77777777" w:rsidR="00575C91" w:rsidRDefault="004D090E">
            <w:pPr>
              <w:widowControl w:val="0"/>
              <w:spacing w:before="100" w:after="100" w:line="240" w:lineRule="exact"/>
              <w:ind w:left="100" w:right="100"/>
            </w:pPr>
            <w:r>
              <w:rPr>
                <w:rFonts w:eastAsia="Arial" w:cs="Arial"/>
                <w:color w:val="000000"/>
                <w:sz w:val="18"/>
                <w:szCs w:val="18"/>
              </w:rPr>
              <w:t>RF</w:t>
            </w:r>
          </w:p>
        </w:tc>
        <w:tc>
          <w:tcPr>
            <w:tcW w:w="4820" w:type="dxa"/>
            <w:tcBorders>
              <w:top w:val="single" w:sz="6" w:space="0" w:color="666666"/>
              <w:bottom w:val="single" w:sz="6" w:space="0" w:color="666666"/>
            </w:tcBorders>
            <w:shd w:val="clear" w:color="auto" w:fill="FFFFFF"/>
            <w:vAlign w:val="center"/>
          </w:tcPr>
          <w:p w14:paraId="032C0BFB" w14:textId="77777777" w:rsidR="00575C91" w:rsidRDefault="004D090E">
            <w:pPr>
              <w:widowControl w:val="0"/>
              <w:spacing w:before="100" w:after="100" w:line="240" w:lineRule="exact"/>
              <w:ind w:left="100" w:right="100"/>
            </w:pPr>
            <w:r>
              <w:rPr>
                <w:rFonts w:eastAsia="Arial" w:cs="Arial"/>
                <w:color w:val="000000"/>
                <w:sz w:val="18"/>
                <w:szCs w:val="18"/>
              </w:rPr>
              <w:t>mtry = 7, splitrule = gini, min.node.size = 1</w:t>
            </w:r>
          </w:p>
        </w:tc>
      </w:tr>
      <w:tr w:rsidR="00575C91" w14:paraId="64D6A79D" w14:textId="77777777">
        <w:trPr>
          <w:trHeight w:val="360"/>
          <w:jc w:val="center"/>
        </w:trPr>
        <w:tc>
          <w:tcPr>
            <w:tcW w:w="1134" w:type="dxa"/>
            <w:vMerge/>
            <w:tcBorders>
              <w:top w:val="single" w:sz="12" w:space="0" w:color="666666"/>
              <w:bottom w:val="single" w:sz="6" w:space="0" w:color="666666"/>
            </w:tcBorders>
            <w:shd w:val="clear" w:color="auto" w:fill="FFFFFF"/>
            <w:vAlign w:val="center"/>
          </w:tcPr>
          <w:p w14:paraId="28A5333B"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64AB1787" w14:textId="77777777" w:rsidR="00575C91" w:rsidRDefault="004D090E">
            <w:pPr>
              <w:widowControl w:val="0"/>
              <w:spacing w:before="100" w:after="100" w:line="240" w:lineRule="exact"/>
              <w:ind w:left="100" w:right="100"/>
            </w:pPr>
            <w:r>
              <w:rPr>
                <w:rFonts w:eastAsia="Arial" w:cs="Arial"/>
                <w:color w:val="000000"/>
                <w:sz w:val="18"/>
                <w:szCs w:val="18"/>
              </w:rPr>
              <w:t>NNet</w:t>
            </w:r>
          </w:p>
        </w:tc>
        <w:tc>
          <w:tcPr>
            <w:tcW w:w="4820" w:type="dxa"/>
            <w:tcBorders>
              <w:top w:val="single" w:sz="6" w:space="0" w:color="666666"/>
              <w:bottom w:val="single" w:sz="6" w:space="0" w:color="666666"/>
            </w:tcBorders>
            <w:shd w:val="clear" w:color="auto" w:fill="FFFFFF"/>
            <w:vAlign w:val="center"/>
          </w:tcPr>
          <w:p w14:paraId="12B27F9F" w14:textId="77777777" w:rsidR="00575C91" w:rsidRDefault="004D090E">
            <w:pPr>
              <w:widowControl w:val="0"/>
              <w:spacing w:before="100" w:after="100" w:line="240" w:lineRule="exact"/>
              <w:ind w:left="100" w:right="100"/>
            </w:pPr>
            <w:r>
              <w:rPr>
                <w:rFonts w:eastAsia="Arial" w:cs="Arial"/>
                <w:color w:val="000000"/>
                <w:sz w:val="18"/>
                <w:szCs w:val="18"/>
              </w:rPr>
              <w:t>size = 9, decay = 0.1</w:t>
            </w:r>
          </w:p>
        </w:tc>
      </w:tr>
      <w:tr w:rsidR="00575C91" w14:paraId="08366396"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19E91C5C"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1EF1C599" w14:textId="77777777" w:rsidR="00575C91" w:rsidRDefault="004D090E">
            <w:pPr>
              <w:widowControl w:val="0"/>
              <w:spacing w:before="100" w:after="100" w:line="240" w:lineRule="exact"/>
              <w:ind w:left="100" w:right="100"/>
            </w:pPr>
            <w:r>
              <w:rPr>
                <w:rFonts w:eastAsia="Arial" w:cs="Arial"/>
                <w:color w:val="000000"/>
                <w:sz w:val="18"/>
                <w:szCs w:val="18"/>
              </w:rPr>
              <w:t>SVM/radial</w:t>
            </w:r>
          </w:p>
        </w:tc>
        <w:tc>
          <w:tcPr>
            <w:tcW w:w="4820" w:type="dxa"/>
            <w:tcBorders>
              <w:top w:val="single" w:sz="6" w:space="0" w:color="666666"/>
              <w:bottom w:val="single" w:sz="6" w:space="0" w:color="666666"/>
            </w:tcBorders>
            <w:shd w:val="clear" w:color="auto" w:fill="FFFFFF"/>
            <w:vAlign w:val="center"/>
          </w:tcPr>
          <w:p w14:paraId="3C363FB2" w14:textId="77777777" w:rsidR="00575C91" w:rsidRDefault="004D090E">
            <w:pPr>
              <w:widowControl w:val="0"/>
              <w:spacing w:before="100" w:after="100" w:line="240" w:lineRule="exact"/>
              <w:ind w:left="100" w:right="100"/>
            </w:pPr>
            <w:r>
              <w:rPr>
                <w:rFonts w:eastAsia="Arial" w:cs="Arial"/>
                <w:color w:val="000000"/>
                <w:sz w:val="18"/>
                <w:szCs w:val="18"/>
              </w:rPr>
              <w:t>sigma = 0.09, C = 3.1</w:t>
            </w:r>
          </w:p>
        </w:tc>
      </w:tr>
      <w:tr w:rsidR="00575C91" w14:paraId="3630E1DD"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299735C1"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8F5F2CC" w14:textId="77777777" w:rsidR="00575C91" w:rsidRDefault="004D090E">
            <w:pPr>
              <w:widowControl w:val="0"/>
              <w:spacing w:before="100" w:after="100" w:line="240" w:lineRule="exact"/>
              <w:ind w:left="100" w:right="100"/>
            </w:pPr>
            <w:r>
              <w:rPr>
                <w:rFonts w:eastAsia="Arial" w:cs="Arial"/>
                <w:color w:val="000000"/>
                <w:sz w:val="18"/>
                <w:szCs w:val="18"/>
              </w:rPr>
              <w:t>RPart</w:t>
            </w:r>
          </w:p>
        </w:tc>
        <w:tc>
          <w:tcPr>
            <w:tcW w:w="4820" w:type="dxa"/>
            <w:tcBorders>
              <w:top w:val="single" w:sz="6" w:space="0" w:color="666666"/>
              <w:bottom w:val="single" w:sz="6" w:space="0" w:color="666666"/>
            </w:tcBorders>
            <w:shd w:val="clear" w:color="auto" w:fill="FFFFFF"/>
            <w:vAlign w:val="center"/>
          </w:tcPr>
          <w:p w14:paraId="7E705319" w14:textId="77777777" w:rsidR="00575C91" w:rsidRDefault="004D090E">
            <w:pPr>
              <w:widowControl w:val="0"/>
              <w:spacing w:before="100" w:after="100" w:line="240" w:lineRule="exact"/>
              <w:ind w:left="100" w:right="100"/>
            </w:pPr>
            <w:r>
              <w:rPr>
                <w:rFonts w:eastAsia="Arial" w:cs="Arial"/>
                <w:color w:val="000000"/>
                <w:sz w:val="18"/>
                <w:szCs w:val="18"/>
              </w:rPr>
              <w:t>cp = 0.0125</w:t>
            </w:r>
          </w:p>
        </w:tc>
      </w:tr>
      <w:tr w:rsidR="00575C91" w14:paraId="49760C86"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0C55B7D3"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F79D9A4" w14:textId="77777777" w:rsidR="00575C91" w:rsidRDefault="004D090E">
            <w:pPr>
              <w:widowControl w:val="0"/>
              <w:spacing w:before="100" w:after="100" w:line="240" w:lineRule="exact"/>
              <w:ind w:left="100" w:right="100"/>
            </w:pPr>
            <w:r>
              <w:rPr>
                <w:rFonts w:eastAsia="Arial" w:cs="Arial"/>
                <w:color w:val="000000"/>
                <w:sz w:val="18"/>
                <w:szCs w:val="18"/>
              </w:rPr>
              <w:t>SDA</w:t>
            </w:r>
          </w:p>
        </w:tc>
        <w:tc>
          <w:tcPr>
            <w:tcW w:w="4820" w:type="dxa"/>
            <w:tcBorders>
              <w:top w:val="single" w:sz="6" w:space="0" w:color="666666"/>
              <w:bottom w:val="single" w:sz="6" w:space="0" w:color="666666"/>
            </w:tcBorders>
            <w:shd w:val="clear" w:color="auto" w:fill="FFFFFF"/>
            <w:vAlign w:val="center"/>
          </w:tcPr>
          <w:p w14:paraId="109F4711" w14:textId="77777777" w:rsidR="00575C91" w:rsidRDefault="004D090E">
            <w:pPr>
              <w:widowControl w:val="0"/>
              <w:spacing w:before="100" w:after="100" w:line="240" w:lineRule="exact"/>
              <w:ind w:left="100" w:right="100"/>
            </w:pPr>
            <w:r>
              <w:rPr>
                <w:rFonts w:eastAsia="Arial" w:cs="Arial"/>
                <w:color w:val="000000"/>
                <w:sz w:val="18"/>
                <w:szCs w:val="18"/>
              </w:rPr>
              <w:t>diagonal = FALSE, lambda = 0.25</w:t>
            </w:r>
          </w:p>
        </w:tc>
      </w:tr>
      <w:tr w:rsidR="00575C91" w14:paraId="0E113A44" w14:textId="77777777">
        <w:trPr>
          <w:trHeight w:val="360"/>
          <w:jc w:val="center"/>
        </w:trPr>
        <w:tc>
          <w:tcPr>
            <w:tcW w:w="1134" w:type="dxa"/>
            <w:vMerge/>
            <w:tcBorders>
              <w:top w:val="single" w:sz="6" w:space="0" w:color="666666"/>
              <w:bottom w:val="single" w:sz="6" w:space="0" w:color="666666"/>
            </w:tcBorders>
            <w:shd w:val="clear" w:color="auto" w:fill="FFFFFF"/>
            <w:vAlign w:val="center"/>
          </w:tcPr>
          <w:p w14:paraId="50CB571B"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3D98C43" w14:textId="77777777" w:rsidR="00575C91" w:rsidRDefault="004D090E">
            <w:pPr>
              <w:widowControl w:val="0"/>
              <w:spacing w:before="100" w:after="100" w:line="240" w:lineRule="exact"/>
              <w:ind w:left="100" w:right="100"/>
            </w:pPr>
            <w:r>
              <w:rPr>
                <w:rFonts w:eastAsia="Arial" w:cs="Arial"/>
                <w:color w:val="000000"/>
                <w:sz w:val="18"/>
                <w:szCs w:val="18"/>
              </w:rPr>
              <w:t>cForest</w:t>
            </w:r>
          </w:p>
        </w:tc>
        <w:tc>
          <w:tcPr>
            <w:tcW w:w="4820" w:type="dxa"/>
            <w:tcBorders>
              <w:top w:val="single" w:sz="6" w:space="0" w:color="666666"/>
              <w:bottom w:val="single" w:sz="6" w:space="0" w:color="666666"/>
            </w:tcBorders>
            <w:shd w:val="clear" w:color="auto" w:fill="FFFFFF"/>
            <w:vAlign w:val="center"/>
          </w:tcPr>
          <w:p w14:paraId="6BE6BDEE" w14:textId="77777777" w:rsidR="00575C91" w:rsidRDefault="004D090E">
            <w:pPr>
              <w:widowControl w:val="0"/>
              <w:spacing w:before="100" w:after="100" w:line="240" w:lineRule="exact"/>
              <w:ind w:left="100" w:right="100"/>
            </w:pPr>
            <w:r>
              <w:rPr>
                <w:rFonts w:eastAsia="Arial" w:cs="Arial"/>
                <w:color w:val="000000"/>
                <w:sz w:val="18"/>
                <w:szCs w:val="18"/>
              </w:rPr>
              <w:t>mtry = 26</w:t>
            </w:r>
          </w:p>
        </w:tc>
      </w:tr>
      <w:tr w:rsidR="00575C91" w14:paraId="0865D067" w14:textId="77777777">
        <w:trPr>
          <w:trHeight w:val="360"/>
          <w:jc w:val="center"/>
        </w:trPr>
        <w:tc>
          <w:tcPr>
            <w:tcW w:w="1134" w:type="dxa"/>
            <w:vMerge/>
            <w:tcBorders>
              <w:top w:val="single" w:sz="6" w:space="0" w:color="666666"/>
              <w:bottom w:val="single" w:sz="12" w:space="0" w:color="666666"/>
            </w:tcBorders>
            <w:shd w:val="clear" w:color="auto" w:fill="FFFFFF"/>
            <w:vAlign w:val="center"/>
          </w:tcPr>
          <w:p w14:paraId="45F4FE45" w14:textId="77777777" w:rsidR="00575C91" w:rsidRDefault="00575C91">
            <w:pPr>
              <w:widowControl w:val="0"/>
              <w:spacing w:before="100" w:after="100" w:line="240" w:lineRule="exact"/>
              <w:ind w:left="100" w:right="100"/>
            </w:pPr>
          </w:p>
        </w:tc>
        <w:tc>
          <w:tcPr>
            <w:tcW w:w="1416" w:type="dxa"/>
            <w:tcBorders>
              <w:top w:val="single" w:sz="6" w:space="0" w:color="666666"/>
              <w:bottom w:val="single" w:sz="12" w:space="0" w:color="666666"/>
            </w:tcBorders>
            <w:shd w:val="clear" w:color="auto" w:fill="FFFFFF"/>
            <w:vAlign w:val="center"/>
          </w:tcPr>
          <w:p w14:paraId="62CB866A" w14:textId="77777777" w:rsidR="00575C91" w:rsidRDefault="004D090E">
            <w:pPr>
              <w:widowControl w:val="0"/>
              <w:spacing w:before="100" w:after="100" w:line="240" w:lineRule="exact"/>
              <w:ind w:left="100" w:right="100"/>
            </w:pPr>
            <w:r>
              <w:rPr>
                <w:rFonts w:eastAsia="Arial" w:cs="Arial"/>
                <w:color w:val="000000"/>
                <w:sz w:val="18"/>
                <w:szCs w:val="18"/>
              </w:rPr>
              <w:t>ElasticNet</w:t>
            </w:r>
          </w:p>
        </w:tc>
        <w:tc>
          <w:tcPr>
            <w:tcW w:w="4820" w:type="dxa"/>
            <w:tcBorders>
              <w:top w:val="single" w:sz="6" w:space="0" w:color="666666"/>
              <w:bottom w:val="single" w:sz="12" w:space="0" w:color="666666"/>
            </w:tcBorders>
            <w:shd w:val="clear" w:color="auto" w:fill="FFFFFF"/>
            <w:vAlign w:val="center"/>
          </w:tcPr>
          <w:p w14:paraId="34F0792F" w14:textId="77777777" w:rsidR="00575C91" w:rsidRDefault="004D090E">
            <w:pPr>
              <w:widowControl w:val="0"/>
              <w:spacing w:before="100" w:after="100" w:line="240" w:lineRule="exact"/>
              <w:ind w:left="100" w:right="100"/>
            </w:pPr>
            <w:r>
              <w:rPr>
                <w:rFonts w:eastAsia="Arial" w:cs="Arial"/>
                <w:color w:val="000000"/>
                <w:sz w:val="18"/>
                <w:szCs w:val="18"/>
              </w:rPr>
              <w:t>alpha = 0.5, lambda = 0.0158</w:t>
            </w:r>
          </w:p>
        </w:tc>
      </w:tr>
      <w:tr w:rsidR="00575C91" w14:paraId="1255DF7D" w14:textId="77777777">
        <w:trPr>
          <w:trHeight w:val="360"/>
          <w:jc w:val="center"/>
        </w:trPr>
        <w:tc>
          <w:tcPr>
            <w:tcW w:w="7370" w:type="dxa"/>
            <w:gridSpan w:val="3"/>
            <w:tcBorders>
              <w:top w:val="single" w:sz="12" w:space="0" w:color="666666"/>
              <w:bottom w:val="single" w:sz="6" w:space="0" w:color="666666"/>
            </w:tcBorders>
            <w:shd w:val="clear" w:color="auto" w:fill="FFFFFF"/>
            <w:vAlign w:val="center"/>
          </w:tcPr>
          <w:p w14:paraId="44F8A81B"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early predictors: variables available during acute medical management of the accident; full predictor set: variables available during acute medical management of the accident and during follow-up.</w:t>
            </w:r>
          </w:p>
        </w:tc>
      </w:tr>
      <w:tr w:rsidR="00575C91" w14:paraId="4E9D84E0" w14:textId="77777777">
        <w:trPr>
          <w:trHeight w:val="360"/>
          <w:jc w:val="center"/>
        </w:trPr>
        <w:tc>
          <w:tcPr>
            <w:tcW w:w="7370" w:type="dxa"/>
            <w:gridSpan w:val="3"/>
            <w:tcBorders>
              <w:top w:val="single" w:sz="6" w:space="0" w:color="666666"/>
              <w:bottom w:val="single" w:sz="6" w:space="0" w:color="666666"/>
            </w:tcBorders>
            <w:shd w:val="clear" w:color="auto" w:fill="FFFFFF"/>
            <w:vAlign w:val="center"/>
          </w:tcPr>
          <w:p w14:paraId="036B836C"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b</w:t>
            </w:r>
            <w:r>
              <w:rPr>
                <w:rFonts w:eastAsia="Arial" w:cs="Arial"/>
                <w:color w:val="000000"/>
                <w:sz w:val="18"/>
                <w:szCs w:val="18"/>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bl>
    <w:p w14:paraId="0BFF5986" w14:textId="77777777" w:rsidR="00575C91" w:rsidRDefault="004D090E">
      <w:r>
        <w:br w:type="page"/>
      </w:r>
    </w:p>
    <w:p w14:paraId="5E1A1C7B" w14:textId="77777777" w:rsidR="00575C91" w:rsidRDefault="004D090E">
      <w:pPr>
        <w:pStyle w:val="TableCaption"/>
      </w:pPr>
      <w:r>
        <w:lastRenderedPageBreak/>
        <w:t>Supplementary Table S11: Performance statistics of machine learning classifiers at predicting the mental cluster assignment. Models employing early predictors available during acute medical management of the accident.</w:t>
      </w:r>
    </w:p>
    <w:tbl>
      <w:tblPr>
        <w:tblStyle w:val="Table"/>
        <w:tblW w:w="10545" w:type="dxa"/>
        <w:jc w:val="center"/>
        <w:tblInd w:w="0" w:type="dxa"/>
        <w:tblLayout w:type="fixed"/>
        <w:tblCellMar>
          <w:left w:w="0" w:type="dxa"/>
          <w:right w:w="0" w:type="dxa"/>
        </w:tblCellMar>
        <w:tblLook w:val="0420" w:firstRow="1" w:lastRow="0" w:firstColumn="0" w:lastColumn="0" w:noHBand="0" w:noVBand="1"/>
      </w:tblPr>
      <w:tblGrid>
        <w:gridCol w:w="1305"/>
        <w:gridCol w:w="1417"/>
        <w:gridCol w:w="1305"/>
        <w:gridCol w:w="1304"/>
        <w:gridCol w:w="1303"/>
        <w:gridCol w:w="1305"/>
        <w:gridCol w:w="1303"/>
        <w:gridCol w:w="1303"/>
      </w:tblGrid>
      <w:tr w:rsidR="00575C91" w14:paraId="662C2114" w14:textId="77777777">
        <w:trPr>
          <w:trHeight w:val="360"/>
          <w:tblHeader/>
          <w:jc w:val="center"/>
        </w:trPr>
        <w:tc>
          <w:tcPr>
            <w:tcW w:w="1304" w:type="dxa"/>
            <w:tcBorders>
              <w:top w:val="single" w:sz="12" w:space="0" w:color="666666"/>
              <w:bottom w:val="single" w:sz="12" w:space="0" w:color="666666"/>
            </w:tcBorders>
            <w:shd w:val="clear" w:color="auto" w:fill="FFFFFF"/>
            <w:vAlign w:val="center"/>
          </w:tcPr>
          <w:p w14:paraId="2AC37A5E" w14:textId="77777777" w:rsidR="00575C91" w:rsidRDefault="004D090E">
            <w:pPr>
              <w:widowControl w:val="0"/>
              <w:spacing w:before="100" w:after="100" w:line="240" w:lineRule="exact"/>
              <w:ind w:left="100" w:right="100"/>
            </w:pPr>
            <w:r>
              <w:rPr>
                <w:rFonts w:eastAsia="Arial" w:cs="Arial"/>
                <w:b/>
                <w:color w:val="000000"/>
                <w:sz w:val="18"/>
                <w:szCs w:val="18"/>
              </w:rPr>
              <w:t>Algorithm</w:t>
            </w:r>
            <w:r>
              <w:rPr>
                <w:rFonts w:eastAsia="Arial" w:cs="Arial"/>
                <w:b/>
                <w:color w:val="000000"/>
                <w:sz w:val="18"/>
                <w:szCs w:val="18"/>
                <w:vertAlign w:val="superscript"/>
              </w:rPr>
              <w:t>a</w:t>
            </w:r>
          </w:p>
        </w:tc>
        <w:tc>
          <w:tcPr>
            <w:tcW w:w="1416" w:type="dxa"/>
            <w:tcBorders>
              <w:top w:val="single" w:sz="12" w:space="0" w:color="666666"/>
              <w:bottom w:val="single" w:sz="12" w:space="0" w:color="666666"/>
            </w:tcBorders>
            <w:shd w:val="clear" w:color="auto" w:fill="FFFFFF"/>
            <w:vAlign w:val="center"/>
          </w:tcPr>
          <w:p w14:paraId="283A4044" w14:textId="77777777" w:rsidR="00575C91" w:rsidRDefault="004D090E">
            <w:pPr>
              <w:widowControl w:val="0"/>
              <w:spacing w:before="100" w:after="100" w:line="240" w:lineRule="exact"/>
              <w:ind w:left="100" w:right="100"/>
            </w:pPr>
            <w:r>
              <w:rPr>
                <w:rFonts w:eastAsia="Arial" w:cs="Arial"/>
                <w:b/>
                <w:color w:val="000000"/>
                <w:sz w:val="18"/>
                <w:szCs w:val="18"/>
              </w:rPr>
              <w:t>Data subset</w:t>
            </w:r>
            <w:r>
              <w:rPr>
                <w:rFonts w:eastAsia="Arial" w:cs="Arial"/>
                <w:b/>
                <w:color w:val="000000"/>
                <w:sz w:val="18"/>
                <w:szCs w:val="18"/>
                <w:vertAlign w:val="superscript"/>
              </w:rPr>
              <w:t>b</w:t>
            </w:r>
          </w:p>
        </w:tc>
        <w:tc>
          <w:tcPr>
            <w:tcW w:w="1305" w:type="dxa"/>
            <w:tcBorders>
              <w:top w:val="single" w:sz="12" w:space="0" w:color="666666"/>
              <w:bottom w:val="single" w:sz="12" w:space="0" w:color="666666"/>
            </w:tcBorders>
            <w:shd w:val="clear" w:color="auto" w:fill="FFFFFF"/>
            <w:vAlign w:val="center"/>
          </w:tcPr>
          <w:p w14:paraId="5DC03B8E" w14:textId="77777777" w:rsidR="00575C91" w:rsidRDefault="004D090E">
            <w:pPr>
              <w:widowControl w:val="0"/>
              <w:spacing w:before="100" w:after="100" w:line="240" w:lineRule="exact"/>
              <w:ind w:left="100" w:right="100"/>
              <w:jc w:val="right"/>
            </w:pPr>
            <w:r>
              <w:rPr>
                <w:rFonts w:eastAsia="Arial" w:cs="Arial"/>
                <w:b/>
                <w:color w:val="000000"/>
                <w:sz w:val="18"/>
                <w:szCs w:val="18"/>
              </w:rPr>
              <w:t>Accuracy</w:t>
            </w:r>
          </w:p>
        </w:tc>
        <w:tc>
          <w:tcPr>
            <w:tcW w:w="1304" w:type="dxa"/>
            <w:tcBorders>
              <w:top w:val="single" w:sz="12" w:space="0" w:color="666666"/>
              <w:bottom w:val="single" w:sz="12" w:space="0" w:color="666666"/>
            </w:tcBorders>
            <w:shd w:val="clear" w:color="auto" w:fill="FFFFFF"/>
            <w:vAlign w:val="center"/>
          </w:tcPr>
          <w:p w14:paraId="32B9A209" w14:textId="77777777" w:rsidR="00575C91" w:rsidRDefault="004D090E">
            <w:pPr>
              <w:widowControl w:val="0"/>
              <w:spacing w:before="100" w:after="100" w:line="240" w:lineRule="exact"/>
              <w:ind w:left="100" w:right="100"/>
              <w:jc w:val="right"/>
            </w:pPr>
            <w:r>
              <w:rPr>
                <w:rFonts w:eastAsia="Arial" w:cs="Arial"/>
                <w:b/>
                <w:color w:val="000000"/>
                <w:sz w:val="18"/>
                <w:szCs w:val="18"/>
              </w:rPr>
              <w:t>Cohen's κ</w:t>
            </w:r>
          </w:p>
        </w:tc>
        <w:tc>
          <w:tcPr>
            <w:tcW w:w="1303" w:type="dxa"/>
            <w:tcBorders>
              <w:top w:val="single" w:sz="12" w:space="0" w:color="666666"/>
              <w:bottom w:val="single" w:sz="12" w:space="0" w:color="666666"/>
            </w:tcBorders>
            <w:shd w:val="clear" w:color="auto" w:fill="FFFFFF"/>
            <w:vAlign w:val="center"/>
          </w:tcPr>
          <w:p w14:paraId="1689F8E1" w14:textId="77777777" w:rsidR="00575C91" w:rsidRDefault="004D090E">
            <w:pPr>
              <w:widowControl w:val="0"/>
              <w:spacing w:before="100" w:after="100" w:line="240" w:lineRule="exact"/>
              <w:ind w:left="100" w:right="100"/>
              <w:jc w:val="right"/>
            </w:pPr>
            <w:r>
              <w:rPr>
                <w:rFonts w:eastAsia="Arial" w:cs="Arial"/>
                <w:b/>
                <w:color w:val="000000"/>
                <w:sz w:val="18"/>
                <w:szCs w:val="18"/>
              </w:rPr>
              <w:t>Brier score</w:t>
            </w:r>
          </w:p>
        </w:tc>
        <w:tc>
          <w:tcPr>
            <w:tcW w:w="1305" w:type="dxa"/>
            <w:tcBorders>
              <w:top w:val="single" w:sz="12" w:space="0" w:color="666666"/>
              <w:bottom w:val="single" w:sz="12" w:space="0" w:color="666666"/>
            </w:tcBorders>
            <w:shd w:val="clear" w:color="auto" w:fill="FFFFFF"/>
            <w:vAlign w:val="center"/>
          </w:tcPr>
          <w:p w14:paraId="461D9FC3" w14:textId="77777777" w:rsidR="00575C91" w:rsidRDefault="004D090E">
            <w:pPr>
              <w:widowControl w:val="0"/>
              <w:spacing w:before="100" w:after="100" w:line="240" w:lineRule="exact"/>
              <w:ind w:left="100" w:right="100"/>
              <w:jc w:val="right"/>
            </w:pPr>
            <w:r>
              <w:rPr>
                <w:rFonts w:eastAsia="Arial" w:cs="Arial"/>
                <w:b/>
                <w:color w:val="000000"/>
                <w:sz w:val="18"/>
                <w:szCs w:val="18"/>
              </w:rPr>
              <w:t>Brier skill score</w:t>
            </w:r>
            <w:r>
              <w:rPr>
                <w:rFonts w:eastAsia="Arial" w:cs="Arial"/>
                <w:b/>
                <w:color w:val="000000"/>
                <w:sz w:val="18"/>
                <w:szCs w:val="18"/>
                <w:vertAlign w:val="superscript"/>
              </w:rPr>
              <w:t>c</w:t>
            </w:r>
          </w:p>
        </w:tc>
        <w:tc>
          <w:tcPr>
            <w:tcW w:w="1303" w:type="dxa"/>
            <w:tcBorders>
              <w:top w:val="single" w:sz="12" w:space="0" w:color="666666"/>
              <w:bottom w:val="single" w:sz="12" w:space="0" w:color="666666"/>
            </w:tcBorders>
            <w:shd w:val="clear" w:color="auto" w:fill="FFFFFF"/>
            <w:vAlign w:val="center"/>
          </w:tcPr>
          <w:p w14:paraId="7986D560" w14:textId="77777777" w:rsidR="00575C91" w:rsidRDefault="004D090E">
            <w:pPr>
              <w:widowControl w:val="0"/>
              <w:spacing w:before="100" w:after="100" w:line="240" w:lineRule="exact"/>
              <w:ind w:left="100" w:right="100"/>
              <w:jc w:val="right"/>
            </w:pPr>
            <w:r>
              <w:rPr>
                <w:rFonts w:eastAsia="Arial" w:cs="Arial"/>
                <w:b/>
                <w:color w:val="000000"/>
                <w:sz w:val="18"/>
                <w:szCs w:val="18"/>
              </w:rPr>
              <w:t>Sensitivity, PTS cluster</w:t>
            </w:r>
          </w:p>
        </w:tc>
        <w:tc>
          <w:tcPr>
            <w:tcW w:w="1303" w:type="dxa"/>
            <w:tcBorders>
              <w:top w:val="single" w:sz="12" w:space="0" w:color="666666"/>
              <w:bottom w:val="single" w:sz="12" w:space="0" w:color="666666"/>
            </w:tcBorders>
            <w:shd w:val="clear" w:color="auto" w:fill="FFFFFF"/>
            <w:vAlign w:val="center"/>
          </w:tcPr>
          <w:p w14:paraId="44B4C666" w14:textId="77777777" w:rsidR="00575C91" w:rsidRDefault="004D090E">
            <w:pPr>
              <w:widowControl w:val="0"/>
              <w:spacing w:before="100" w:after="100" w:line="240" w:lineRule="exact"/>
              <w:ind w:left="100" w:right="100"/>
              <w:jc w:val="right"/>
            </w:pPr>
            <w:r>
              <w:rPr>
                <w:rFonts w:eastAsia="Arial" w:cs="Arial"/>
                <w:b/>
                <w:color w:val="000000"/>
                <w:sz w:val="18"/>
                <w:szCs w:val="18"/>
              </w:rPr>
              <w:t>Specificity, PTS cluster</w:t>
            </w:r>
          </w:p>
        </w:tc>
      </w:tr>
      <w:tr w:rsidR="00575C91" w14:paraId="5FB6132E" w14:textId="77777777">
        <w:trPr>
          <w:trHeight w:val="360"/>
          <w:jc w:val="center"/>
        </w:trPr>
        <w:tc>
          <w:tcPr>
            <w:tcW w:w="1304" w:type="dxa"/>
            <w:vMerge w:val="restart"/>
            <w:tcBorders>
              <w:top w:val="single" w:sz="12" w:space="0" w:color="666666"/>
              <w:bottom w:val="single" w:sz="6" w:space="0" w:color="666666"/>
            </w:tcBorders>
            <w:shd w:val="clear" w:color="auto" w:fill="FFFFFF"/>
            <w:vAlign w:val="center"/>
          </w:tcPr>
          <w:p w14:paraId="45FDD6EE" w14:textId="77777777" w:rsidR="00575C91" w:rsidRDefault="004D090E">
            <w:pPr>
              <w:widowControl w:val="0"/>
              <w:spacing w:before="100" w:after="100" w:line="240" w:lineRule="exact"/>
              <w:ind w:left="100" w:right="100"/>
            </w:pPr>
            <w:r>
              <w:rPr>
                <w:rFonts w:eastAsia="Arial" w:cs="Arial"/>
                <w:color w:val="000000"/>
                <w:sz w:val="18"/>
                <w:szCs w:val="18"/>
              </w:rPr>
              <w:t>RF</w:t>
            </w:r>
          </w:p>
        </w:tc>
        <w:tc>
          <w:tcPr>
            <w:tcW w:w="1416" w:type="dxa"/>
            <w:tcBorders>
              <w:top w:val="single" w:sz="12" w:space="0" w:color="666666"/>
              <w:bottom w:val="single" w:sz="6" w:space="0" w:color="666666"/>
            </w:tcBorders>
            <w:shd w:val="clear" w:color="auto" w:fill="FFFFFF"/>
            <w:vAlign w:val="center"/>
          </w:tcPr>
          <w:p w14:paraId="362B3A0F"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12" w:space="0" w:color="666666"/>
              <w:bottom w:val="single" w:sz="6" w:space="0" w:color="666666"/>
            </w:tcBorders>
            <w:shd w:val="clear" w:color="auto" w:fill="FFFFFF"/>
            <w:vAlign w:val="center"/>
          </w:tcPr>
          <w:p w14:paraId="335F23DF" w14:textId="77777777" w:rsidR="00575C91" w:rsidRDefault="004D090E">
            <w:pPr>
              <w:widowControl w:val="0"/>
              <w:spacing w:before="100" w:after="100" w:line="240" w:lineRule="exact"/>
              <w:ind w:left="100" w:right="100"/>
              <w:jc w:val="right"/>
            </w:pPr>
            <w:r>
              <w:rPr>
                <w:rFonts w:eastAsia="Arial" w:cs="Arial"/>
                <w:color w:val="000000"/>
                <w:sz w:val="18"/>
                <w:szCs w:val="18"/>
              </w:rPr>
              <w:t>1.00</w:t>
            </w:r>
          </w:p>
        </w:tc>
        <w:tc>
          <w:tcPr>
            <w:tcW w:w="1304" w:type="dxa"/>
            <w:tcBorders>
              <w:top w:val="single" w:sz="12" w:space="0" w:color="666666"/>
              <w:bottom w:val="single" w:sz="6" w:space="0" w:color="666666"/>
            </w:tcBorders>
            <w:shd w:val="clear" w:color="auto" w:fill="FFFFFF"/>
            <w:vAlign w:val="center"/>
          </w:tcPr>
          <w:p w14:paraId="63EFF45B" w14:textId="77777777" w:rsidR="00575C91" w:rsidRDefault="004D090E">
            <w:pPr>
              <w:widowControl w:val="0"/>
              <w:spacing w:before="100" w:after="100" w:line="240" w:lineRule="exact"/>
              <w:ind w:left="100" w:right="100"/>
              <w:jc w:val="right"/>
            </w:pPr>
            <w:r>
              <w:rPr>
                <w:rFonts w:eastAsia="Arial" w:cs="Arial"/>
                <w:color w:val="000000"/>
                <w:sz w:val="18"/>
                <w:szCs w:val="18"/>
              </w:rPr>
              <w:t>0.990</w:t>
            </w:r>
          </w:p>
        </w:tc>
        <w:tc>
          <w:tcPr>
            <w:tcW w:w="1303" w:type="dxa"/>
            <w:tcBorders>
              <w:top w:val="single" w:sz="12" w:space="0" w:color="666666"/>
              <w:bottom w:val="single" w:sz="6" w:space="0" w:color="666666"/>
            </w:tcBorders>
            <w:shd w:val="clear" w:color="auto" w:fill="FFFFFF"/>
            <w:vAlign w:val="center"/>
          </w:tcPr>
          <w:p w14:paraId="077E38CE" w14:textId="77777777" w:rsidR="00575C91" w:rsidRDefault="004D090E">
            <w:pPr>
              <w:widowControl w:val="0"/>
              <w:spacing w:before="100" w:after="100" w:line="240" w:lineRule="exact"/>
              <w:ind w:left="100" w:right="100"/>
              <w:jc w:val="right"/>
            </w:pPr>
            <w:r>
              <w:rPr>
                <w:rFonts w:eastAsia="Arial" w:cs="Arial"/>
                <w:color w:val="000000"/>
                <w:sz w:val="18"/>
                <w:szCs w:val="18"/>
              </w:rPr>
              <w:t>0.150</w:t>
            </w:r>
          </w:p>
        </w:tc>
        <w:tc>
          <w:tcPr>
            <w:tcW w:w="1305" w:type="dxa"/>
            <w:tcBorders>
              <w:top w:val="single" w:sz="12" w:space="0" w:color="666666"/>
              <w:bottom w:val="single" w:sz="6" w:space="0" w:color="666666"/>
            </w:tcBorders>
            <w:shd w:val="clear" w:color="auto" w:fill="FFFFFF"/>
            <w:vAlign w:val="center"/>
          </w:tcPr>
          <w:p w14:paraId="1055DFFA" w14:textId="77777777" w:rsidR="00575C91" w:rsidRDefault="004D090E">
            <w:pPr>
              <w:widowControl w:val="0"/>
              <w:spacing w:before="100" w:after="100" w:line="240" w:lineRule="exact"/>
              <w:ind w:left="100" w:right="100"/>
              <w:jc w:val="right"/>
            </w:pPr>
            <w:r>
              <w:rPr>
                <w:rFonts w:eastAsia="Arial" w:cs="Arial"/>
                <w:color w:val="000000"/>
                <w:sz w:val="18"/>
                <w:szCs w:val="18"/>
              </w:rPr>
              <w:t>0.88</w:t>
            </w:r>
          </w:p>
        </w:tc>
        <w:tc>
          <w:tcPr>
            <w:tcW w:w="1303" w:type="dxa"/>
            <w:tcBorders>
              <w:top w:val="single" w:sz="12" w:space="0" w:color="666666"/>
              <w:bottom w:val="single" w:sz="6" w:space="0" w:color="666666"/>
            </w:tcBorders>
            <w:shd w:val="clear" w:color="auto" w:fill="FFFFFF"/>
            <w:vAlign w:val="center"/>
          </w:tcPr>
          <w:p w14:paraId="497E2295" w14:textId="77777777" w:rsidR="00575C91" w:rsidRDefault="004D090E">
            <w:pPr>
              <w:widowControl w:val="0"/>
              <w:spacing w:before="100" w:after="100" w:line="240" w:lineRule="exact"/>
              <w:ind w:left="100" w:right="100"/>
              <w:jc w:val="right"/>
            </w:pPr>
            <w:r>
              <w:rPr>
                <w:rFonts w:eastAsia="Arial" w:cs="Arial"/>
                <w:color w:val="000000"/>
                <w:sz w:val="18"/>
                <w:szCs w:val="18"/>
              </w:rPr>
              <w:t>1.00</w:t>
            </w:r>
          </w:p>
        </w:tc>
        <w:tc>
          <w:tcPr>
            <w:tcW w:w="1303" w:type="dxa"/>
            <w:tcBorders>
              <w:top w:val="single" w:sz="12" w:space="0" w:color="666666"/>
              <w:bottom w:val="single" w:sz="6" w:space="0" w:color="666666"/>
            </w:tcBorders>
            <w:shd w:val="clear" w:color="auto" w:fill="FFFFFF"/>
            <w:vAlign w:val="center"/>
          </w:tcPr>
          <w:p w14:paraId="070180C7" w14:textId="77777777" w:rsidR="00575C91" w:rsidRDefault="004D090E">
            <w:pPr>
              <w:widowControl w:val="0"/>
              <w:spacing w:before="100" w:after="100" w:line="240" w:lineRule="exact"/>
              <w:ind w:left="100" w:right="100"/>
              <w:jc w:val="right"/>
            </w:pPr>
            <w:r>
              <w:rPr>
                <w:rFonts w:eastAsia="Arial" w:cs="Arial"/>
                <w:color w:val="000000"/>
                <w:sz w:val="18"/>
                <w:szCs w:val="18"/>
              </w:rPr>
              <w:t>1.00</w:t>
            </w:r>
          </w:p>
        </w:tc>
      </w:tr>
      <w:tr w:rsidR="00575C91" w14:paraId="0055F6D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70AB116"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0388FFB"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34F854BE" w14:textId="77777777" w:rsidR="00575C91" w:rsidRDefault="004D090E">
            <w:pPr>
              <w:widowControl w:val="0"/>
              <w:spacing w:before="100" w:after="100" w:line="240" w:lineRule="exact"/>
              <w:ind w:left="100" w:right="100"/>
              <w:jc w:val="right"/>
            </w:pPr>
            <w:r>
              <w:rPr>
                <w:rFonts w:eastAsia="Arial" w:cs="Arial"/>
                <w:color w:val="000000"/>
                <w:sz w:val="18"/>
                <w:szCs w:val="18"/>
              </w:rPr>
              <w:t>0.41</w:t>
            </w:r>
          </w:p>
        </w:tc>
        <w:tc>
          <w:tcPr>
            <w:tcW w:w="1304" w:type="dxa"/>
            <w:tcBorders>
              <w:top w:val="single" w:sz="6" w:space="0" w:color="666666"/>
              <w:bottom w:val="single" w:sz="6" w:space="0" w:color="666666"/>
            </w:tcBorders>
            <w:shd w:val="clear" w:color="auto" w:fill="FFFFFF"/>
            <w:vAlign w:val="center"/>
          </w:tcPr>
          <w:p w14:paraId="35D7DE95" w14:textId="77777777" w:rsidR="00575C91" w:rsidRDefault="004D090E">
            <w:pPr>
              <w:widowControl w:val="0"/>
              <w:spacing w:before="100" w:after="100" w:line="240" w:lineRule="exact"/>
              <w:ind w:left="100" w:right="100"/>
              <w:jc w:val="right"/>
            </w:pPr>
            <w:r>
              <w:rPr>
                <w:rFonts w:eastAsia="Arial" w:cs="Arial"/>
                <w:color w:val="000000"/>
                <w:sz w:val="18"/>
                <w:szCs w:val="18"/>
              </w:rPr>
              <w:t>0.110</w:t>
            </w:r>
          </w:p>
        </w:tc>
        <w:tc>
          <w:tcPr>
            <w:tcW w:w="1303" w:type="dxa"/>
            <w:tcBorders>
              <w:top w:val="single" w:sz="6" w:space="0" w:color="666666"/>
              <w:bottom w:val="single" w:sz="6" w:space="0" w:color="666666"/>
            </w:tcBorders>
            <w:shd w:val="clear" w:color="auto" w:fill="FFFFFF"/>
            <w:vAlign w:val="center"/>
          </w:tcPr>
          <w:p w14:paraId="3582C0A3" w14:textId="77777777" w:rsidR="00575C91" w:rsidRDefault="004D090E">
            <w:pPr>
              <w:widowControl w:val="0"/>
              <w:spacing w:before="100" w:after="100" w:line="240" w:lineRule="exact"/>
              <w:ind w:left="100" w:right="100"/>
              <w:jc w:val="right"/>
            </w:pPr>
            <w:r>
              <w:rPr>
                <w:rFonts w:eastAsia="Arial" w:cs="Arial"/>
                <w:color w:val="000000"/>
                <w:sz w:val="18"/>
                <w:szCs w:val="18"/>
              </w:rPr>
              <w:t>0.670</w:t>
            </w:r>
          </w:p>
        </w:tc>
        <w:tc>
          <w:tcPr>
            <w:tcW w:w="1305" w:type="dxa"/>
            <w:tcBorders>
              <w:top w:val="single" w:sz="6" w:space="0" w:color="666666"/>
              <w:bottom w:val="single" w:sz="6" w:space="0" w:color="666666"/>
            </w:tcBorders>
            <w:shd w:val="clear" w:color="auto" w:fill="FFFFFF"/>
            <w:vAlign w:val="center"/>
          </w:tcPr>
          <w:p w14:paraId="74250421"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4B1C5ACD"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3" w:type="dxa"/>
            <w:tcBorders>
              <w:top w:val="single" w:sz="6" w:space="0" w:color="666666"/>
              <w:bottom w:val="single" w:sz="6" w:space="0" w:color="666666"/>
            </w:tcBorders>
            <w:shd w:val="clear" w:color="auto" w:fill="FFFFFF"/>
            <w:vAlign w:val="center"/>
          </w:tcPr>
          <w:p w14:paraId="19D44B35"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r>
      <w:tr w:rsidR="00575C91" w14:paraId="1A5BAA26"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CEB4DA0"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6A0DE3D1"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31E9B858" w14:textId="77777777" w:rsidR="00575C91" w:rsidRDefault="004D090E">
            <w:pPr>
              <w:widowControl w:val="0"/>
              <w:spacing w:before="100" w:after="100" w:line="240" w:lineRule="exact"/>
              <w:ind w:left="100" w:right="100"/>
              <w:jc w:val="right"/>
            </w:pPr>
            <w:r>
              <w:rPr>
                <w:rFonts w:eastAsia="Arial" w:cs="Arial"/>
                <w:color w:val="000000"/>
                <w:sz w:val="18"/>
                <w:szCs w:val="18"/>
              </w:rPr>
              <w:t>0.47</w:t>
            </w:r>
          </w:p>
        </w:tc>
        <w:tc>
          <w:tcPr>
            <w:tcW w:w="1304" w:type="dxa"/>
            <w:tcBorders>
              <w:top w:val="single" w:sz="6" w:space="0" w:color="666666"/>
              <w:bottom w:val="single" w:sz="6" w:space="0" w:color="666666"/>
            </w:tcBorders>
            <w:shd w:val="clear" w:color="auto" w:fill="FFFFFF"/>
            <w:vAlign w:val="center"/>
          </w:tcPr>
          <w:p w14:paraId="6E51E5A0" w14:textId="77777777" w:rsidR="00575C91" w:rsidRDefault="004D090E">
            <w:pPr>
              <w:widowControl w:val="0"/>
              <w:spacing w:before="100" w:after="100" w:line="240" w:lineRule="exact"/>
              <w:ind w:left="100" w:right="100"/>
              <w:jc w:val="right"/>
            </w:pPr>
            <w:r>
              <w:rPr>
                <w:rFonts w:eastAsia="Arial" w:cs="Arial"/>
                <w:color w:val="000000"/>
                <w:sz w:val="18"/>
                <w:szCs w:val="18"/>
              </w:rPr>
              <w:t>0.210</w:t>
            </w:r>
          </w:p>
        </w:tc>
        <w:tc>
          <w:tcPr>
            <w:tcW w:w="1303" w:type="dxa"/>
            <w:tcBorders>
              <w:top w:val="single" w:sz="6" w:space="0" w:color="666666"/>
              <w:bottom w:val="single" w:sz="6" w:space="0" w:color="666666"/>
            </w:tcBorders>
            <w:shd w:val="clear" w:color="auto" w:fill="FFFFFF"/>
            <w:vAlign w:val="center"/>
          </w:tcPr>
          <w:p w14:paraId="56E32D46" w14:textId="77777777" w:rsidR="00575C91" w:rsidRDefault="004D090E">
            <w:pPr>
              <w:widowControl w:val="0"/>
              <w:spacing w:before="100" w:after="100" w:line="240" w:lineRule="exact"/>
              <w:ind w:left="100" w:right="100"/>
              <w:jc w:val="right"/>
            </w:pPr>
            <w:r>
              <w:rPr>
                <w:rFonts w:eastAsia="Arial" w:cs="Arial"/>
                <w:color w:val="000000"/>
                <w:sz w:val="18"/>
                <w:szCs w:val="18"/>
              </w:rPr>
              <w:t>0.660</w:t>
            </w:r>
          </w:p>
        </w:tc>
        <w:tc>
          <w:tcPr>
            <w:tcW w:w="1305" w:type="dxa"/>
            <w:tcBorders>
              <w:top w:val="single" w:sz="6" w:space="0" w:color="666666"/>
              <w:bottom w:val="single" w:sz="6" w:space="0" w:color="666666"/>
            </w:tcBorders>
            <w:shd w:val="clear" w:color="auto" w:fill="FFFFFF"/>
            <w:vAlign w:val="center"/>
          </w:tcPr>
          <w:p w14:paraId="644CC3E6" w14:textId="77777777" w:rsidR="00575C91" w:rsidRDefault="004D090E">
            <w:pPr>
              <w:widowControl w:val="0"/>
              <w:spacing w:before="100" w:after="100" w:line="240" w:lineRule="exact"/>
              <w:ind w:left="100" w:right="100"/>
              <w:jc w:val="right"/>
            </w:pPr>
            <w:r>
              <w:rPr>
                <w:rFonts w:eastAsia="Arial" w:cs="Arial"/>
                <w:color w:val="000000"/>
                <w:sz w:val="18"/>
                <w:szCs w:val="18"/>
              </w:rPr>
              <w:t>0.52</w:t>
            </w:r>
          </w:p>
        </w:tc>
        <w:tc>
          <w:tcPr>
            <w:tcW w:w="1303" w:type="dxa"/>
            <w:tcBorders>
              <w:top w:val="single" w:sz="6" w:space="0" w:color="666666"/>
              <w:bottom w:val="single" w:sz="6" w:space="0" w:color="666666"/>
            </w:tcBorders>
            <w:shd w:val="clear" w:color="auto" w:fill="FFFFFF"/>
            <w:vAlign w:val="center"/>
          </w:tcPr>
          <w:p w14:paraId="700436DA"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6CB94367"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r>
      <w:tr w:rsidR="00575C91" w14:paraId="500B1974"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499B44A7" w14:textId="77777777" w:rsidR="00575C91" w:rsidRDefault="004D090E">
            <w:pPr>
              <w:widowControl w:val="0"/>
              <w:spacing w:before="100" w:after="100" w:line="240" w:lineRule="exact"/>
              <w:ind w:left="100" w:right="100"/>
            </w:pPr>
            <w:r>
              <w:rPr>
                <w:rFonts w:eastAsia="Arial" w:cs="Arial"/>
                <w:color w:val="000000"/>
                <w:sz w:val="18"/>
                <w:szCs w:val="18"/>
              </w:rPr>
              <w:t>NNet</w:t>
            </w:r>
          </w:p>
        </w:tc>
        <w:tc>
          <w:tcPr>
            <w:tcW w:w="1416" w:type="dxa"/>
            <w:tcBorders>
              <w:top w:val="single" w:sz="6" w:space="0" w:color="666666"/>
              <w:bottom w:val="single" w:sz="6" w:space="0" w:color="666666"/>
            </w:tcBorders>
            <w:shd w:val="clear" w:color="auto" w:fill="FFFFFF"/>
            <w:vAlign w:val="center"/>
          </w:tcPr>
          <w:p w14:paraId="64A59421"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3F30B18C" w14:textId="77777777" w:rsidR="00575C91" w:rsidRDefault="004D090E">
            <w:pPr>
              <w:widowControl w:val="0"/>
              <w:spacing w:before="100" w:after="100" w:line="240" w:lineRule="exact"/>
              <w:ind w:left="100" w:right="100"/>
              <w:jc w:val="right"/>
            </w:pPr>
            <w:r>
              <w:rPr>
                <w:rFonts w:eastAsia="Arial" w:cs="Arial"/>
                <w:color w:val="000000"/>
                <w:sz w:val="18"/>
                <w:szCs w:val="18"/>
              </w:rPr>
              <w:t>1.00</w:t>
            </w:r>
          </w:p>
        </w:tc>
        <w:tc>
          <w:tcPr>
            <w:tcW w:w="1304" w:type="dxa"/>
            <w:tcBorders>
              <w:top w:val="single" w:sz="6" w:space="0" w:color="666666"/>
              <w:bottom w:val="single" w:sz="6" w:space="0" w:color="666666"/>
            </w:tcBorders>
            <w:shd w:val="clear" w:color="auto" w:fill="FFFFFF"/>
            <w:vAlign w:val="center"/>
          </w:tcPr>
          <w:p w14:paraId="4A180F7E" w14:textId="77777777" w:rsidR="00575C91" w:rsidRDefault="004D090E">
            <w:pPr>
              <w:widowControl w:val="0"/>
              <w:spacing w:before="100" w:after="100" w:line="240" w:lineRule="exact"/>
              <w:ind w:left="100" w:right="100"/>
              <w:jc w:val="right"/>
            </w:pPr>
            <w:r>
              <w:rPr>
                <w:rFonts w:eastAsia="Arial" w:cs="Arial"/>
                <w:color w:val="000000"/>
                <w:sz w:val="18"/>
                <w:szCs w:val="18"/>
              </w:rPr>
              <w:t>1.000</w:t>
            </w:r>
          </w:p>
        </w:tc>
        <w:tc>
          <w:tcPr>
            <w:tcW w:w="1303" w:type="dxa"/>
            <w:tcBorders>
              <w:top w:val="single" w:sz="6" w:space="0" w:color="666666"/>
              <w:bottom w:val="single" w:sz="6" w:space="0" w:color="666666"/>
            </w:tcBorders>
            <w:shd w:val="clear" w:color="auto" w:fill="FFFFFF"/>
            <w:vAlign w:val="center"/>
          </w:tcPr>
          <w:p w14:paraId="18172121" w14:textId="77777777" w:rsidR="00575C91" w:rsidRDefault="004D090E">
            <w:pPr>
              <w:widowControl w:val="0"/>
              <w:spacing w:before="100" w:after="100" w:line="240" w:lineRule="exact"/>
              <w:ind w:left="100" w:right="100"/>
              <w:jc w:val="right"/>
            </w:pPr>
            <w:r>
              <w:rPr>
                <w:rFonts w:eastAsia="Arial" w:cs="Arial"/>
                <w:color w:val="000000"/>
                <w:sz w:val="18"/>
                <w:szCs w:val="18"/>
              </w:rPr>
              <w:t>0.018</w:t>
            </w:r>
          </w:p>
        </w:tc>
        <w:tc>
          <w:tcPr>
            <w:tcW w:w="1305" w:type="dxa"/>
            <w:tcBorders>
              <w:top w:val="single" w:sz="6" w:space="0" w:color="666666"/>
              <w:bottom w:val="single" w:sz="6" w:space="0" w:color="666666"/>
            </w:tcBorders>
            <w:shd w:val="clear" w:color="auto" w:fill="FFFFFF"/>
            <w:vAlign w:val="center"/>
          </w:tcPr>
          <w:p w14:paraId="4A5EA5FC" w14:textId="77777777" w:rsidR="00575C91" w:rsidRDefault="004D090E">
            <w:pPr>
              <w:widowControl w:val="0"/>
              <w:spacing w:before="100" w:after="100" w:line="240" w:lineRule="exact"/>
              <w:ind w:left="100" w:right="100"/>
              <w:jc w:val="right"/>
            </w:pPr>
            <w:r>
              <w:rPr>
                <w:rFonts w:eastAsia="Arial" w:cs="Arial"/>
                <w:color w:val="000000"/>
                <w:sz w:val="18"/>
                <w:szCs w:val="18"/>
              </w:rPr>
              <w:t>0.99</w:t>
            </w:r>
          </w:p>
        </w:tc>
        <w:tc>
          <w:tcPr>
            <w:tcW w:w="1303" w:type="dxa"/>
            <w:tcBorders>
              <w:top w:val="single" w:sz="6" w:space="0" w:color="666666"/>
              <w:bottom w:val="single" w:sz="6" w:space="0" w:color="666666"/>
            </w:tcBorders>
            <w:shd w:val="clear" w:color="auto" w:fill="FFFFFF"/>
            <w:vAlign w:val="center"/>
          </w:tcPr>
          <w:p w14:paraId="2C129AD3" w14:textId="77777777" w:rsidR="00575C91" w:rsidRDefault="004D090E">
            <w:pPr>
              <w:widowControl w:val="0"/>
              <w:spacing w:before="100" w:after="100" w:line="240" w:lineRule="exact"/>
              <w:ind w:left="100" w:right="100"/>
              <w:jc w:val="right"/>
            </w:pPr>
            <w:r>
              <w:rPr>
                <w:rFonts w:eastAsia="Arial" w:cs="Arial"/>
                <w:color w:val="000000"/>
                <w:sz w:val="18"/>
                <w:szCs w:val="18"/>
              </w:rPr>
              <w:t>1.00</w:t>
            </w:r>
          </w:p>
        </w:tc>
        <w:tc>
          <w:tcPr>
            <w:tcW w:w="1303" w:type="dxa"/>
            <w:tcBorders>
              <w:top w:val="single" w:sz="6" w:space="0" w:color="666666"/>
              <w:bottom w:val="single" w:sz="6" w:space="0" w:color="666666"/>
            </w:tcBorders>
            <w:shd w:val="clear" w:color="auto" w:fill="FFFFFF"/>
            <w:vAlign w:val="center"/>
          </w:tcPr>
          <w:p w14:paraId="60CA682B" w14:textId="77777777" w:rsidR="00575C91" w:rsidRDefault="004D090E">
            <w:pPr>
              <w:widowControl w:val="0"/>
              <w:spacing w:before="100" w:after="100" w:line="240" w:lineRule="exact"/>
              <w:ind w:left="100" w:right="100"/>
              <w:jc w:val="right"/>
            </w:pPr>
            <w:r>
              <w:rPr>
                <w:rFonts w:eastAsia="Arial" w:cs="Arial"/>
                <w:color w:val="000000"/>
                <w:sz w:val="18"/>
                <w:szCs w:val="18"/>
              </w:rPr>
              <w:t>1.00</w:t>
            </w:r>
          </w:p>
        </w:tc>
      </w:tr>
      <w:tr w:rsidR="00575C91" w14:paraId="4056CB6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4DC5D31"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4F009C7"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27B3DD21" w14:textId="77777777" w:rsidR="00575C91" w:rsidRDefault="004D090E">
            <w:pPr>
              <w:widowControl w:val="0"/>
              <w:spacing w:before="100" w:after="100" w:line="240" w:lineRule="exact"/>
              <w:ind w:left="100" w:right="100"/>
              <w:jc w:val="right"/>
            </w:pPr>
            <w:r>
              <w:rPr>
                <w:rFonts w:eastAsia="Arial" w:cs="Arial"/>
                <w:color w:val="000000"/>
                <w:sz w:val="18"/>
                <w:szCs w:val="18"/>
              </w:rPr>
              <w:t>0.45</w:t>
            </w:r>
          </w:p>
        </w:tc>
        <w:tc>
          <w:tcPr>
            <w:tcW w:w="1304" w:type="dxa"/>
            <w:tcBorders>
              <w:top w:val="single" w:sz="6" w:space="0" w:color="666666"/>
              <w:bottom w:val="single" w:sz="6" w:space="0" w:color="666666"/>
            </w:tcBorders>
            <w:shd w:val="clear" w:color="auto" w:fill="FFFFFF"/>
            <w:vAlign w:val="center"/>
          </w:tcPr>
          <w:p w14:paraId="3A36F98E" w14:textId="77777777" w:rsidR="00575C91" w:rsidRDefault="004D090E">
            <w:pPr>
              <w:widowControl w:val="0"/>
              <w:spacing w:before="100" w:after="100" w:line="240" w:lineRule="exact"/>
              <w:ind w:left="100" w:right="100"/>
              <w:jc w:val="right"/>
            </w:pPr>
            <w:r>
              <w:rPr>
                <w:rFonts w:eastAsia="Arial" w:cs="Arial"/>
                <w:color w:val="000000"/>
                <w:sz w:val="18"/>
                <w:szCs w:val="18"/>
              </w:rPr>
              <w:t>0.170</w:t>
            </w:r>
          </w:p>
        </w:tc>
        <w:tc>
          <w:tcPr>
            <w:tcW w:w="1303" w:type="dxa"/>
            <w:tcBorders>
              <w:top w:val="single" w:sz="6" w:space="0" w:color="666666"/>
              <w:bottom w:val="single" w:sz="6" w:space="0" w:color="666666"/>
            </w:tcBorders>
            <w:shd w:val="clear" w:color="auto" w:fill="FFFFFF"/>
            <w:vAlign w:val="center"/>
          </w:tcPr>
          <w:p w14:paraId="6A1089C3" w14:textId="77777777" w:rsidR="00575C91" w:rsidRDefault="004D090E">
            <w:pPr>
              <w:widowControl w:val="0"/>
              <w:spacing w:before="100" w:after="100" w:line="240" w:lineRule="exact"/>
              <w:ind w:left="100" w:right="100"/>
              <w:jc w:val="right"/>
            </w:pPr>
            <w:r>
              <w:rPr>
                <w:rFonts w:eastAsia="Arial" w:cs="Arial"/>
                <w:color w:val="000000"/>
                <w:sz w:val="18"/>
                <w:szCs w:val="18"/>
              </w:rPr>
              <w:t>0.880</w:t>
            </w:r>
          </w:p>
        </w:tc>
        <w:tc>
          <w:tcPr>
            <w:tcW w:w="1305" w:type="dxa"/>
            <w:tcBorders>
              <w:top w:val="single" w:sz="6" w:space="0" w:color="666666"/>
              <w:bottom w:val="single" w:sz="6" w:space="0" w:color="666666"/>
            </w:tcBorders>
            <w:shd w:val="clear" w:color="auto" w:fill="FFFFFF"/>
            <w:vAlign w:val="center"/>
          </w:tcPr>
          <w:p w14:paraId="1781DB21" w14:textId="77777777" w:rsidR="00575C91" w:rsidRDefault="004D090E">
            <w:pPr>
              <w:widowControl w:val="0"/>
              <w:spacing w:before="100" w:after="100" w:line="240" w:lineRule="exact"/>
              <w:ind w:left="100" w:right="100"/>
              <w:jc w:val="right"/>
            </w:pPr>
            <w:r>
              <w:rPr>
                <w:rFonts w:eastAsia="Arial" w:cs="Arial"/>
                <w:color w:val="000000"/>
                <w:sz w:val="18"/>
                <w:szCs w:val="18"/>
              </w:rPr>
              <w:t>0.34</w:t>
            </w:r>
          </w:p>
        </w:tc>
        <w:tc>
          <w:tcPr>
            <w:tcW w:w="1303" w:type="dxa"/>
            <w:tcBorders>
              <w:top w:val="single" w:sz="6" w:space="0" w:color="666666"/>
              <w:bottom w:val="single" w:sz="6" w:space="0" w:color="666666"/>
            </w:tcBorders>
            <w:shd w:val="clear" w:color="auto" w:fill="FFFFFF"/>
            <w:vAlign w:val="center"/>
          </w:tcPr>
          <w:p w14:paraId="6BC039EE" w14:textId="77777777" w:rsidR="00575C91" w:rsidRDefault="004D090E">
            <w:pPr>
              <w:widowControl w:val="0"/>
              <w:spacing w:before="100" w:after="100" w:line="240" w:lineRule="exact"/>
              <w:ind w:left="100" w:right="100"/>
              <w:jc w:val="right"/>
            </w:pPr>
            <w:r>
              <w:rPr>
                <w:rFonts w:eastAsia="Arial" w:cs="Arial"/>
                <w:color w:val="000000"/>
                <w:sz w:val="18"/>
                <w:szCs w:val="18"/>
              </w:rPr>
              <w:t>0.35</w:t>
            </w:r>
          </w:p>
        </w:tc>
        <w:tc>
          <w:tcPr>
            <w:tcW w:w="1303" w:type="dxa"/>
            <w:tcBorders>
              <w:top w:val="single" w:sz="6" w:space="0" w:color="666666"/>
              <w:bottom w:val="single" w:sz="6" w:space="0" w:color="666666"/>
            </w:tcBorders>
            <w:shd w:val="clear" w:color="auto" w:fill="FFFFFF"/>
            <w:vAlign w:val="center"/>
          </w:tcPr>
          <w:p w14:paraId="487B6176" w14:textId="77777777" w:rsidR="00575C91" w:rsidRDefault="004D090E">
            <w:pPr>
              <w:widowControl w:val="0"/>
              <w:spacing w:before="100" w:after="100" w:line="240" w:lineRule="exact"/>
              <w:ind w:left="100" w:right="100"/>
              <w:jc w:val="right"/>
            </w:pPr>
            <w:r>
              <w:rPr>
                <w:rFonts w:eastAsia="Arial" w:cs="Arial"/>
                <w:color w:val="000000"/>
                <w:sz w:val="18"/>
                <w:szCs w:val="18"/>
              </w:rPr>
              <w:t>0.69</w:t>
            </w:r>
          </w:p>
        </w:tc>
      </w:tr>
      <w:tr w:rsidR="00575C91" w14:paraId="44F153F3"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CC5F898"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31DED8AE"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4D2B4F8C"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4" w:type="dxa"/>
            <w:tcBorders>
              <w:top w:val="single" w:sz="6" w:space="0" w:color="666666"/>
              <w:bottom w:val="single" w:sz="6" w:space="0" w:color="666666"/>
            </w:tcBorders>
            <w:shd w:val="clear" w:color="auto" w:fill="FFFFFF"/>
            <w:vAlign w:val="center"/>
          </w:tcPr>
          <w:p w14:paraId="11977A84" w14:textId="77777777" w:rsidR="00575C91" w:rsidRDefault="004D090E">
            <w:pPr>
              <w:widowControl w:val="0"/>
              <w:spacing w:before="100" w:after="100" w:line="240" w:lineRule="exact"/>
              <w:ind w:left="100" w:right="100"/>
              <w:jc w:val="right"/>
            </w:pPr>
            <w:r>
              <w:rPr>
                <w:rFonts w:eastAsia="Arial" w:cs="Arial"/>
                <w:color w:val="000000"/>
                <w:sz w:val="18"/>
                <w:szCs w:val="18"/>
              </w:rPr>
              <w:t>0.078</w:t>
            </w:r>
          </w:p>
        </w:tc>
        <w:tc>
          <w:tcPr>
            <w:tcW w:w="1303" w:type="dxa"/>
            <w:tcBorders>
              <w:top w:val="single" w:sz="6" w:space="0" w:color="666666"/>
              <w:bottom w:val="single" w:sz="6" w:space="0" w:color="666666"/>
            </w:tcBorders>
            <w:shd w:val="clear" w:color="auto" w:fill="FFFFFF"/>
            <w:vAlign w:val="center"/>
          </w:tcPr>
          <w:p w14:paraId="7B43C675" w14:textId="77777777" w:rsidR="00575C91" w:rsidRDefault="004D090E">
            <w:pPr>
              <w:widowControl w:val="0"/>
              <w:spacing w:before="100" w:after="100" w:line="240" w:lineRule="exact"/>
              <w:ind w:left="100" w:right="100"/>
              <w:jc w:val="right"/>
            </w:pPr>
            <w:r>
              <w:rPr>
                <w:rFonts w:eastAsia="Arial" w:cs="Arial"/>
                <w:color w:val="000000"/>
                <w:sz w:val="18"/>
                <w:szCs w:val="18"/>
              </w:rPr>
              <w:t>0.960</w:t>
            </w:r>
          </w:p>
        </w:tc>
        <w:tc>
          <w:tcPr>
            <w:tcW w:w="1305" w:type="dxa"/>
            <w:tcBorders>
              <w:top w:val="single" w:sz="6" w:space="0" w:color="666666"/>
              <w:bottom w:val="single" w:sz="6" w:space="0" w:color="666666"/>
            </w:tcBorders>
            <w:shd w:val="clear" w:color="auto" w:fill="FFFFFF"/>
            <w:vAlign w:val="center"/>
          </w:tcPr>
          <w:p w14:paraId="722172A8" w14:textId="77777777" w:rsidR="00575C91" w:rsidRDefault="004D090E">
            <w:pPr>
              <w:widowControl w:val="0"/>
              <w:spacing w:before="100" w:after="100" w:line="240" w:lineRule="exact"/>
              <w:ind w:left="100" w:right="100"/>
              <w:jc w:val="right"/>
            </w:pPr>
            <w:r>
              <w:rPr>
                <w:rFonts w:eastAsia="Arial" w:cs="Arial"/>
                <w:color w:val="000000"/>
                <w:sz w:val="18"/>
                <w:szCs w:val="18"/>
              </w:rPr>
              <w:t>0.32</w:t>
            </w:r>
          </w:p>
        </w:tc>
        <w:tc>
          <w:tcPr>
            <w:tcW w:w="1303" w:type="dxa"/>
            <w:tcBorders>
              <w:top w:val="single" w:sz="6" w:space="0" w:color="666666"/>
              <w:bottom w:val="single" w:sz="6" w:space="0" w:color="666666"/>
            </w:tcBorders>
            <w:shd w:val="clear" w:color="auto" w:fill="FFFFFF"/>
            <w:vAlign w:val="center"/>
          </w:tcPr>
          <w:p w14:paraId="0838967D" w14:textId="77777777" w:rsidR="00575C91" w:rsidRDefault="004D090E">
            <w:pPr>
              <w:widowControl w:val="0"/>
              <w:spacing w:before="100" w:after="100" w:line="240" w:lineRule="exact"/>
              <w:ind w:left="100" w:right="100"/>
              <w:jc w:val="right"/>
            </w:pPr>
            <w:r>
              <w:rPr>
                <w:rFonts w:eastAsia="Arial" w:cs="Arial"/>
                <w:color w:val="000000"/>
                <w:sz w:val="18"/>
                <w:szCs w:val="18"/>
              </w:rPr>
              <w:t>0.33</w:t>
            </w:r>
          </w:p>
        </w:tc>
        <w:tc>
          <w:tcPr>
            <w:tcW w:w="1303" w:type="dxa"/>
            <w:tcBorders>
              <w:top w:val="single" w:sz="6" w:space="0" w:color="666666"/>
              <w:bottom w:val="single" w:sz="6" w:space="0" w:color="666666"/>
            </w:tcBorders>
            <w:shd w:val="clear" w:color="auto" w:fill="FFFFFF"/>
            <w:vAlign w:val="center"/>
          </w:tcPr>
          <w:p w14:paraId="7DF1EBD5" w14:textId="77777777" w:rsidR="00575C91" w:rsidRDefault="004D090E">
            <w:pPr>
              <w:widowControl w:val="0"/>
              <w:spacing w:before="100" w:after="100" w:line="240" w:lineRule="exact"/>
              <w:ind w:left="100" w:right="100"/>
              <w:jc w:val="right"/>
            </w:pPr>
            <w:r>
              <w:rPr>
                <w:rFonts w:eastAsia="Arial" w:cs="Arial"/>
                <w:color w:val="000000"/>
                <w:sz w:val="18"/>
                <w:szCs w:val="18"/>
              </w:rPr>
              <w:t>0.72</w:t>
            </w:r>
          </w:p>
        </w:tc>
      </w:tr>
      <w:tr w:rsidR="00575C91" w14:paraId="58BDD572"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792E57A2" w14:textId="77777777" w:rsidR="00575C91" w:rsidRDefault="004D090E">
            <w:pPr>
              <w:widowControl w:val="0"/>
              <w:spacing w:before="100" w:after="100" w:line="240" w:lineRule="exact"/>
              <w:ind w:left="100" w:right="100"/>
            </w:pPr>
            <w:r>
              <w:rPr>
                <w:rFonts w:eastAsia="Arial" w:cs="Arial"/>
                <w:color w:val="000000"/>
                <w:sz w:val="18"/>
                <w:szCs w:val="18"/>
              </w:rPr>
              <w:t>SVM/radial</w:t>
            </w:r>
          </w:p>
        </w:tc>
        <w:tc>
          <w:tcPr>
            <w:tcW w:w="1416" w:type="dxa"/>
            <w:tcBorders>
              <w:top w:val="single" w:sz="6" w:space="0" w:color="666666"/>
              <w:bottom w:val="single" w:sz="6" w:space="0" w:color="666666"/>
            </w:tcBorders>
            <w:shd w:val="clear" w:color="auto" w:fill="FFFFFF"/>
            <w:vAlign w:val="center"/>
          </w:tcPr>
          <w:p w14:paraId="01E4D133"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423A4202" w14:textId="77777777" w:rsidR="00575C91" w:rsidRDefault="004D090E">
            <w:pPr>
              <w:widowControl w:val="0"/>
              <w:spacing w:before="100" w:after="100" w:line="240" w:lineRule="exact"/>
              <w:ind w:left="100" w:right="100"/>
              <w:jc w:val="right"/>
            </w:pPr>
            <w:r>
              <w:rPr>
                <w:rFonts w:eastAsia="Arial" w:cs="Arial"/>
                <w:color w:val="000000"/>
                <w:sz w:val="18"/>
                <w:szCs w:val="18"/>
              </w:rPr>
              <w:t>0.93</w:t>
            </w:r>
          </w:p>
        </w:tc>
        <w:tc>
          <w:tcPr>
            <w:tcW w:w="1304" w:type="dxa"/>
            <w:tcBorders>
              <w:top w:val="single" w:sz="6" w:space="0" w:color="666666"/>
              <w:bottom w:val="single" w:sz="6" w:space="0" w:color="666666"/>
            </w:tcBorders>
            <w:shd w:val="clear" w:color="auto" w:fill="FFFFFF"/>
            <w:vAlign w:val="center"/>
          </w:tcPr>
          <w:p w14:paraId="50030E36" w14:textId="77777777" w:rsidR="00575C91" w:rsidRDefault="004D090E">
            <w:pPr>
              <w:widowControl w:val="0"/>
              <w:spacing w:before="100" w:after="100" w:line="240" w:lineRule="exact"/>
              <w:ind w:left="100" w:right="100"/>
              <w:jc w:val="right"/>
            </w:pPr>
            <w:r>
              <w:rPr>
                <w:rFonts w:eastAsia="Arial" w:cs="Arial"/>
                <w:color w:val="000000"/>
                <w:sz w:val="18"/>
                <w:szCs w:val="18"/>
              </w:rPr>
              <w:t>0.900</w:t>
            </w:r>
          </w:p>
        </w:tc>
        <w:tc>
          <w:tcPr>
            <w:tcW w:w="1303" w:type="dxa"/>
            <w:tcBorders>
              <w:top w:val="single" w:sz="6" w:space="0" w:color="666666"/>
              <w:bottom w:val="single" w:sz="6" w:space="0" w:color="666666"/>
            </w:tcBorders>
            <w:shd w:val="clear" w:color="auto" w:fill="FFFFFF"/>
            <w:vAlign w:val="center"/>
          </w:tcPr>
          <w:p w14:paraId="2045030A" w14:textId="77777777" w:rsidR="00575C91" w:rsidRDefault="004D090E">
            <w:pPr>
              <w:widowControl w:val="0"/>
              <w:spacing w:before="100" w:after="100" w:line="240" w:lineRule="exact"/>
              <w:ind w:left="100" w:right="100"/>
              <w:jc w:val="right"/>
            </w:pPr>
            <w:r>
              <w:rPr>
                <w:rFonts w:eastAsia="Arial" w:cs="Arial"/>
                <w:color w:val="000000"/>
                <w:sz w:val="18"/>
                <w:szCs w:val="18"/>
              </w:rPr>
              <w:t>0.570</w:t>
            </w:r>
          </w:p>
        </w:tc>
        <w:tc>
          <w:tcPr>
            <w:tcW w:w="1305" w:type="dxa"/>
            <w:tcBorders>
              <w:top w:val="single" w:sz="6" w:space="0" w:color="666666"/>
              <w:bottom w:val="single" w:sz="6" w:space="0" w:color="666666"/>
            </w:tcBorders>
            <w:shd w:val="clear" w:color="auto" w:fill="FFFFFF"/>
            <w:vAlign w:val="center"/>
          </w:tcPr>
          <w:p w14:paraId="12924CCF" w14:textId="77777777" w:rsidR="00575C91" w:rsidRDefault="004D090E">
            <w:pPr>
              <w:widowControl w:val="0"/>
              <w:spacing w:before="100" w:after="100" w:line="240" w:lineRule="exact"/>
              <w:ind w:left="100" w:right="100"/>
              <w:jc w:val="right"/>
            </w:pPr>
            <w:r>
              <w:rPr>
                <w:rFonts w:eastAsia="Arial" w:cs="Arial"/>
                <w:color w:val="000000"/>
                <w:sz w:val="18"/>
                <w:szCs w:val="18"/>
              </w:rPr>
              <w:t>0.52</w:t>
            </w:r>
          </w:p>
        </w:tc>
        <w:tc>
          <w:tcPr>
            <w:tcW w:w="1303" w:type="dxa"/>
            <w:tcBorders>
              <w:top w:val="single" w:sz="6" w:space="0" w:color="666666"/>
              <w:bottom w:val="single" w:sz="6" w:space="0" w:color="666666"/>
            </w:tcBorders>
            <w:shd w:val="clear" w:color="auto" w:fill="FFFFFF"/>
            <w:vAlign w:val="center"/>
          </w:tcPr>
          <w:p w14:paraId="11996131" w14:textId="77777777" w:rsidR="00575C91" w:rsidRDefault="004D090E">
            <w:pPr>
              <w:widowControl w:val="0"/>
              <w:spacing w:before="100" w:after="100" w:line="240" w:lineRule="exact"/>
              <w:ind w:left="100" w:right="100"/>
              <w:jc w:val="right"/>
            </w:pPr>
            <w:r>
              <w:rPr>
                <w:rFonts w:eastAsia="Arial" w:cs="Arial"/>
                <w:color w:val="000000"/>
                <w:sz w:val="18"/>
                <w:szCs w:val="18"/>
              </w:rPr>
              <w:t>0.88</w:t>
            </w:r>
          </w:p>
        </w:tc>
        <w:tc>
          <w:tcPr>
            <w:tcW w:w="1303" w:type="dxa"/>
            <w:tcBorders>
              <w:top w:val="single" w:sz="6" w:space="0" w:color="666666"/>
              <w:bottom w:val="single" w:sz="6" w:space="0" w:color="666666"/>
            </w:tcBorders>
            <w:shd w:val="clear" w:color="auto" w:fill="FFFFFF"/>
            <w:vAlign w:val="center"/>
          </w:tcPr>
          <w:p w14:paraId="44324CEC" w14:textId="77777777" w:rsidR="00575C91" w:rsidRDefault="004D090E">
            <w:pPr>
              <w:widowControl w:val="0"/>
              <w:spacing w:before="100" w:after="100" w:line="240" w:lineRule="exact"/>
              <w:ind w:left="100" w:right="100"/>
              <w:jc w:val="right"/>
            </w:pPr>
            <w:r>
              <w:rPr>
                <w:rFonts w:eastAsia="Arial" w:cs="Arial"/>
                <w:color w:val="000000"/>
                <w:sz w:val="18"/>
                <w:szCs w:val="18"/>
              </w:rPr>
              <w:t>0.99</w:t>
            </w:r>
          </w:p>
        </w:tc>
      </w:tr>
      <w:tr w:rsidR="00575C91" w14:paraId="3975E357"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05B25CD8"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6A0898F"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77CA0A8A"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4" w:type="dxa"/>
            <w:tcBorders>
              <w:top w:val="single" w:sz="6" w:space="0" w:color="666666"/>
              <w:bottom w:val="single" w:sz="6" w:space="0" w:color="666666"/>
            </w:tcBorders>
            <w:shd w:val="clear" w:color="auto" w:fill="FFFFFF"/>
            <w:vAlign w:val="center"/>
          </w:tcPr>
          <w:p w14:paraId="1D0336F0" w14:textId="77777777" w:rsidR="00575C91" w:rsidRDefault="004D090E">
            <w:pPr>
              <w:widowControl w:val="0"/>
              <w:spacing w:before="100" w:after="100" w:line="240" w:lineRule="exact"/>
              <w:ind w:left="100" w:right="100"/>
              <w:jc w:val="right"/>
            </w:pPr>
            <w:r>
              <w:rPr>
                <w:rFonts w:eastAsia="Arial" w:cs="Arial"/>
                <w:color w:val="000000"/>
                <w:sz w:val="18"/>
                <w:szCs w:val="18"/>
              </w:rPr>
              <w:t>0.120</w:t>
            </w:r>
          </w:p>
        </w:tc>
        <w:tc>
          <w:tcPr>
            <w:tcW w:w="1303" w:type="dxa"/>
            <w:tcBorders>
              <w:top w:val="single" w:sz="6" w:space="0" w:color="666666"/>
              <w:bottom w:val="single" w:sz="6" w:space="0" w:color="666666"/>
            </w:tcBorders>
            <w:shd w:val="clear" w:color="auto" w:fill="FFFFFF"/>
            <w:vAlign w:val="center"/>
          </w:tcPr>
          <w:p w14:paraId="1F5F50C2" w14:textId="77777777" w:rsidR="00575C91" w:rsidRDefault="004D090E">
            <w:pPr>
              <w:widowControl w:val="0"/>
              <w:spacing w:before="100" w:after="100" w:line="240" w:lineRule="exact"/>
              <w:ind w:left="100" w:right="100"/>
              <w:jc w:val="right"/>
            </w:pPr>
            <w:r>
              <w:rPr>
                <w:rFonts w:eastAsia="Arial" w:cs="Arial"/>
                <w:color w:val="000000"/>
                <w:sz w:val="18"/>
                <w:szCs w:val="18"/>
              </w:rPr>
              <w:t>0.670</w:t>
            </w:r>
          </w:p>
        </w:tc>
        <w:tc>
          <w:tcPr>
            <w:tcW w:w="1305" w:type="dxa"/>
            <w:tcBorders>
              <w:top w:val="single" w:sz="6" w:space="0" w:color="666666"/>
              <w:bottom w:val="single" w:sz="6" w:space="0" w:color="666666"/>
            </w:tcBorders>
            <w:shd w:val="clear" w:color="auto" w:fill="FFFFFF"/>
            <w:vAlign w:val="center"/>
          </w:tcPr>
          <w:p w14:paraId="26A9E577"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5ED4C88A" w14:textId="77777777" w:rsidR="00575C91" w:rsidRDefault="004D090E">
            <w:pPr>
              <w:widowControl w:val="0"/>
              <w:spacing w:before="100" w:after="100" w:line="240" w:lineRule="exact"/>
              <w:ind w:left="100" w:right="100"/>
              <w:jc w:val="right"/>
            </w:pPr>
            <w:r>
              <w:rPr>
                <w:rFonts w:eastAsia="Arial" w:cs="Arial"/>
                <w:color w:val="000000"/>
                <w:sz w:val="18"/>
                <w:szCs w:val="18"/>
              </w:rPr>
              <w:t>0.56</w:t>
            </w:r>
          </w:p>
        </w:tc>
        <w:tc>
          <w:tcPr>
            <w:tcW w:w="1303" w:type="dxa"/>
            <w:tcBorders>
              <w:top w:val="single" w:sz="6" w:space="0" w:color="666666"/>
              <w:bottom w:val="single" w:sz="6" w:space="0" w:color="666666"/>
            </w:tcBorders>
            <w:shd w:val="clear" w:color="auto" w:fill="FFFFFF"/>
            <w:vAlign w:val="center"/>
          </w:tcPr>
          <w:p w14:paraId="241E4CD2" w14:textId="77777777" w:rsidR="00575C91" w:rsidRDefault="004D090E">
            <w:pPr>
              <w:widowControl w:val="0"/>
              <w:spacing w:before="100" w:after="100" w:line="240" w:lineRule="exact"/>
              <w:ind w:left="100" w:right="100"/>
              <w:jc w:val="right"/>
            </w:pPr>
            <w:r>
              <w:rPr>
                <w:rFonts w:eastAsia="Arial" w:cs="Arial"/>
                <w:color w:val="000000"/>
                <w:sz w:val="18"/>
                <w:szCs w:val="18"/>
              </w:rPr>
              <w:t>0.59</w:t>
            </w:r>
          </w:p>
        </w:tc>
      </w:tr>
      <w:tr w:rsidR="00575C91" w14:paraId="3EB3EE7C"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A9F4C48"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C3E5187"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0DCA8D20" w14:textId="77777777" w:rsidR="00575C91" w:rsidRDefault="004D090E">
            <w:pPr>
              <w:widowControl w:val="0"/>
              <w:spacing w:before="100" w:after="100" w:line="240" w:lineRule="exact"/>
              <w:ind w:left="100" w:right="100"/>
              <w:jc w:val="right"/>
            </w:pPr>
            <w:r>
              <w:rPr>
                <w:rFonts w:eastAsia="Arial" w:cs="Arial"/>
                <w:color w:val="000000"/>
                <w:sz w:val="18"/>
                <w:szCs w:val="18"/>
              </w:rPr>
              <w:t>0.47</w:t>
            </w:r>
          </w:p>
        </w:tc>
        <w:tc>
          <w:tcPr>
            <w:tcW w:w="1304" w:type="dxa"/>
            <w:tcBorders>
              <w:top w:val="single" w:sz="6" w:space="0" w:color="666666"/>
              <w:bottom w:val="single" w:sz="6" w:space="0" w:color="666666"/>
            </w:tcBorders>
            <w:shd w:val="clear" w:color="auto" w:fill="FFFFFF"/>
            <w:vAlign w:val="center"/>
          </w:tcPr>
          <w:p w14:paraId="2E94B960" w14:textId="77777777" w:rsidR="00575C91" w:rsidRDefault="004D090E">
            <w:pPr>
              <w:widowControl w:val="0"/>
              <w:spacing w:before="100" w:after="100" w:line="240" w:lineRule="exact"/>
              <w:ind w:left="100" w:right="100"/>
              <w:jc w:val="right"/>
            </w:pPr>
            <w:r>
              <w:rPr>
                <w:rFonts w:eastAsia="Arial" w:cs="Arial"/>
                <w:color w:val="000000"/>
                <w:sz w:val="18"/>
                <w:szCs w:val="18"/>
              </w:rPr>
              <w:t>0.210</w:t>
            </w:r>
          </w:p>
        </w:tc>
        <w:tc>
          <w:tcPr>
            <w:tcW w:w="1303" w:type="dxa"/>
            <w:tcBorders>
              <w:top w:val="single" w:sz="6" w:space="0" w:color="666666"/>
              <w:bottom w:val="single" w:sz="6" w:space="0" w:color="666666"/>
            </w:tcBorders>
            <w:shd w:val="clear" w:color="auto" w:fill="FFFFFF"/>
            <w:vAlign w:val="center"/>
          </w:tcPr>
          <w:p w14:paraId="1A986CEC" w14:textId="77777777" w:rsidR="00575C91" w:rsidRDefault="004D090E">
            <w:pPr>
              <w:widowControl w:val="0"/>
              <w:spacing w:before="100" w:after="100" w:line="240" w:lineRule="exact"/>
              <w:ind w:left="100" w:right="100"/>
              <w:jc w:val="right"/>
            </w:pPr>
            <w:r>
              <w:rPr>
                <w:rFonts w:eastAsia="Arial" w:cs="Arial"/>
                <w:color w:val="000000"/>
                <w:sz w:val="18"/>
                <w:szCs w:val="18"/>
              </w:rPr>
              <w:t>0.660</w:t>
            </w:r>
          </w:p>
        </w:tc>
        <w:tc>
          <w:tcPr>
            <w:tcW w:w="1305" w:type="dxa"/>
            <w:tcBorders>
              <w:top w:val="single" w:sz="6" w:space="0" w:color="666666"/>
              <w:bottom w:val="single" w:sz="6" w:space="0" w:color="666666"/>
            </w:tcBorders>
            <w:shd w:val="clear" w:color="auto" w:fill="FFFFFF"/>
            <w:vAlign w:val="center"/>
          </w:tcPr>
          <w:p w14:paraId="6497536D" w14:textId="77777777" w:rsidR="00575C91" w:rsidRDefault="004D090E">
            <w:pPr>
              <w:widowControl w:val="0"/>
              <w:spacing w:before="100" w:after="100" w:line="240" w:lineRule="exact"/>
              <w:ind w:left="100" w:right="100"/>
              <w:jc w:val="right"/>
            </w:pPr>
            <w:r>
              <w:rPr>
                <w:rFonts w:eastAsia="Arial" w:cs="Arial"/>
                <w:color w:val="000000"/>
                <w:sz w:val="18"/>
                <w:szCs w:val="18"/>
              </w:rPr>
              <w:t>0.55</w:t>
            </w:r>
          </w:p>
        </w:tc>
        <w:tc>
          <w:tcPr>
            <w:tcW w:w="1303" w:type="dxa"/>
            <w:tcBorders>
              <w:top w:val="single" w:sz="6" w:space="0" w:color="666666"/>
              <w:bottom w:val="single" w:sz="6" w:space="0" w:color="666666"/>
            </w:tcBorders>
            <w:shd w:val="clear" w:color="auto" w:fill="FFFFFF"/>
            <w:vAlign w:val="center"/>
          </w:tcPr>
          <w:p w14:paraId="1C68778F" w14:textId="77777777" w:rsidR="00575C91" w:rsidRDefault="004D090E">
            <w:pPr>
              <w:widowControl w:val="0"/>
              <w:spacing w:before="100" w:after="100" w:line="240" w:lineRule="exact"/>
              <w:ind w:left="100" w:right="100"/>
              <w:jc w:val="right"/>
            </w:pPr>
            <w:r>
              <w:rPr>
                <w:rFonts w:eastAsia="Arial" w:cs="Arial"/>
                <w:color w:val="000000"/>
                <w:sz w:val="18"/>
                <w:szCs w:val="18"/>
              </w:rPr>
              <w:t>0.56</w:t>
            </w:r>
          </w:p>
        </w:tc>
        <w:tc>
          <w:tcPr>
            <w:tcW w:w="1303" w:type="dxa"/>
            <w:tcBorders>
              <w:top w:val="single" w:sz="6" w:space="0" w:color="666666"/>
              <w:bottom w:val="single" w:sz="6" w:space="0" w:color="666666"/>
            </w:tcBorders>
            <w:shd w:val="clear" w:color="auto" w:fill="FFFFFF"/>
            <w:vAlign w:val="center"/>
          </w:tcPr>
          <w:p w14:paraId="6EBF5F32" w14:textId="77777777" w:rsidR="00575C91" w:rsidRDefault="004D090E">
            <w:pPr>
              <w:widowControl w:val="0"/>
              <w:spacing w:before="100" w:after="100" w:line="240" w:lineRule="exact"/>
              <w:ind w:left="100" w:right="100"/>
              <w:jc w:val="right"/>
            </w:pPr>
            <w:r>
              <w:rPr>
                <w:rFonts w:eastAsia="Arial" w:cs="Arial"/>
                <w:color w:val="000000"/>
                <w:sz w:val="18"/>
                <w:szCs w:val="18"/>
              </w:rPr>
              <w:t>0.64</w:t>
            </w:r>
          </w:p>
        </w:tc>
      </w:tr>
      <w:tr w:rsidR="00575C91" w14:paraId="7C5C6D91"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17D0E57D" w14:textId="77777777" w:rsidR="00575C91" w:rsidRDefault="004D090E">
            <w:pPr>
              <w:widowControl w:val="0"/>
              <w:spacing w:before="100" w:after="100" w:line="240" w:lineRule="exact"/>
              <w:ind w:left="100" w:right="100"/>
            </w:pPr>
            <w:r>
              <w:rPr>
                <w:rFonts w:eastAsia="Arial" w:cs="Arial"/>
                <w:color w:val="000000"/>
                <w:sz w:val="18"/>
                <w:szCs w:val="18"/>
              </w:rPr>
              <w:t>RPart</w:t>
            </w:r>
          </w:p>
        </w:tc>
        <w:tc>
          <w:tcPr>
            <w:tcW w:w="1416" w:type="dxa"/>
            <w:tcBorders>
              <w:top w:val="single" w:sz="6" w:space="0" w:color="666666"/>
              <w:bottom w:val="single" w:sz="6" w:space="0" w:color="666666"/>
            </w:tcBorders>
            <w:shd w:val="clear" w:color="auto" w:fill="FFFFFF"/>
            <w:vAlign w:val="center"/>
          </w:tcPr>
          <w:p w14:paraId="4400A91A"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6864293A" w14:textId="77777777" w:rsidR="00575C91" w:rsidRDefault="004D090E">
            <w:pPr>
              <w:widowControl w:val="0"/>
              <w:spacing w:before="100" w:after="100" w:line="240" w:lineRule="exact"/>
              <w:ind w:left="100" w:right="100"/>
              <w:jc w:val="right"/>
            </w:pPr>
            <w:r>
              <w:rPr>
                <w:rFonts w:eastAsia="Arial" w:cs="Arial"/>
                <w:color w:val="000000"/>
                <w:sz w:val="18"/>
                <w:szCs w:val="18"/>
              </w:rPr>
              <w:t>0.64</w:t>
            </w:r>
          </w:p>
        </w:tc>
        <w:tc>
          <w:tcPr>
            <w:tcW w:w="1304" w:type="dxa"/>
            <w:tcBorders>
              <w:top w:val="single" w:sz="6" w:space="0" w:color="666666"/>
              <w:bottom w:val="single" w:sz="6" w:space="0" w:color="666666"/>
            </w:tcBorders>
            <w:shd w:val="clear" w:color="auto" w:fill="FFFFFF"/>
            <w:vAlign w:val="center"/>
          </w:tcPr>
          <w:p w14:paraId="658E8DA7" w14:textId="77777777" w:rsidR="00575C91" w:rsidRDefault="004D090E">
            <w:pPr>
              <w:widowControl w:val="0"/>
              <w:spacing w:before="100" w:after="100" w:line="240" w:lineRule="exact"/>
              <w:ind w:left="100" w:right="100"/>
              <w:jc w:val="right"/>
            </w:pPr>
            <w:r>
              <w:rPr>
                <w:rFonts w:eastAsia="Arial" w:cs="Arial"/>
                <w:color w:val="000000"/>
                <w:sz w:val="18"/>
                <w:szCs w:val="18"/>
              </w:rPr>
              <w:t>0.450</w:t>
            </w:r>
          </w:p>
        </w:tc>
        <w:tc>
          <w:tcPr>
            <w:tcW w:w="1303" w:type="dxa"/>
            <w:tcBorders>
              <w:top w:val="single" w:sz="6" w:space="0" w:color="666666"/>
              <w:bottom w:val="single" w:sz="6" w:space="0" w:color="666666"/>
            </w:tcBorders>
            <w:shd w:val="clear" w:color="auto" w:fill="FFFFFF"/>
            <w:vAlign w:val="center"/>
          </w:tcPr>
          <w:p w14:paraId="28DD3BFA" w14:textId="77777777" w:rsidR="00575C91" w:rsidRDefault="004D090E">
            <w:pPr>
              <w:widowControl w:val="0"/>
              <w:spacing w:before="100" w:after="100" w:line="240" w:lineRule="exact"/>
              <w:ind w:left="100" w:right="100"/>
              <w:jc w:val="right"/>
            </w:pPr>
            <w:r>
              <w:rPr>
                <w:rFonts w:eastAsia="Arial" w:cs="Arial"/>
                <w:color w:val="000000"/>
                <w:sz w:val="18"/>
                <w:szCs w:val="18"/>
              </w:rPr>
              <w:t>0.500</w:t>
            </w:r>
          </w:p>
        </w:tc>
        <w:tc>
          <w:tcPr>
            <w:tcW w:w="1305" w:type="dxa"/>
            <w:tcBorders>
              <w:top w:val="single" w:sz="6" w:space="0" w:color="666666"/>
              <w:bottom w:val="single" w:sz="6" w:space="0" w:color="666666"/>
            </w:tcBorders>
            <w:shd w:val="clear" w:color="auto" w:fill="FFFFFF"/>
            <w:vAlign w:val="center"/>
          </w:tcPr>
          <w:p w14:paraId="4A52A668" w14:textId="77777777" w:rsidR="00575C91" w:rsidRDefault="004D090E">
            <w:pPr>
              <w:widowControl w:val="0"/>
              <w:spacing w:before="100" w:after="100" w:line="240" w:lineRule="exact"/>
              <w:ind w:left="100" w:right="100"/>
              <w:jc w:val="right"/>
            </w:pPr>
            <w:r>
              <w:rPr>
                <w:rFonts w:eastAsia="Arial" w:cs="Arial"/>
                <w:color w:val="000000"/>
                <w:sz w:val="18"/>
                <w:szCs w:val="18"/>
              </w:rPr>
              <w:t>0.61</w:t>
            </w:r>
          </w:p>
        </w:tc>
        <w:tc>
          <w:tcPr>
            <w:tcW w:w="1303" w:type="dxa"/>
            <w:tcBorders>
              <w:top w:val="single" w:sz="6" w:space="0" w:color="666666"/>
              <w:bottom w:val="single" w:sz="6" w:space="0" w:color="666666"/>
            </w:tcBorders>
            <w:shd w:val="clear" w:color="auto" w:fill="FFFFFF"/>
            <w:vAlign w:val="center"/>
          </w:tcPr>
          <w:p w14:paraId="5FC6D3A6" w14:textId="77777777" w:rsidR="00575C91" w:rsidRDefault="004D090E">
            <w:pPr>
              <w:widowControl w:val="0"/>
              <w:spacing w:before="100" w:after="100" w:line="240" w:lineRule="exact"/>
              <w:ind w:left="100" w:right="100"/>
              <w:jc w:val="right"/>
            </w:pPr>
            <w:r>
              <w:rPr>
                <w:rFonts w:eastAsia="Arial" w:cs="Arial"/>
                <w:color w:val="000000"/>
                <w:sz w:val="18"/>
                <w:szCs w:val="18"/>
              </w:rPr>
              <w:t>0.62</w:t>
            </w:r>
          </w:p>
        </w:tc>
        <w:tc>
          <w:tcPr>
            <w:tcW w:w="1303" w:type="dxa"/>
            <w:tcBorders>
              <w:top w:val="single" w:sz="6" w:space="0" w:color="666666"/>
              <w:bottom w:val="single" w:sz="6" w:space="0" w:color="666666"/>
            </w:tcBorders>
            <w:shd w:val="clear" w:color="auto" w:fill="FFFFFF"/>
            <w:vAlign w:val="center"/>
          </w:tcPr>
          <w:p w14:paraId="69B26869" w14:textId="77777777" w:rsidR="00575C91" w:rsidRDefault="004D090E">
            <w:pPr>
              <w:widowControl w:val="0"/>
              <w:spacing w:before="100" w:after="100" w:line="240" w:lineRule="exact"/>
              <w:ind w:left="100" w:right="100"/>
              <w:jc w:val="right"/>
            </w:pPr>
            <w:r>
              <w:rPr>
                <w:rFonts w:eastAsia="Arial" w:cs="Arial"/>
                <w:color w:val="000000"/>
                <w:sz w:val="18"/>
                <w:szCs w:val="18"/>
              </w:rPr>
              <w:t>0.84</w:t>
            </w:r>
          </w:p>
        </w:tc>
      </w:tr>
      <w:tr w:rsidR="00575C91" w14:paraId="62F9A26A"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00E44353"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FF76D24"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6222DB70"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4" w:type="dxa"/>
            <w:tcBorders>
              <w:top w:val="single" w:sz="6" w:space="0" w:color="666666"/>
              <w:bottom w:val="single" w:sz="6" w:space="0" w:color="666666"/>
            </w:tcBorders>
            <w:shd w:val="clear" w:color="auto" w:fill="FFFFFF"/>
            <w:vAlign w:val="center"/>
          </w:tcPr>
          <w:p w14:paraId="6E49496D" w14:textId="77777777" w:rsidR="00575C91" w:rsidRDefault="004D090E">
            <w:pPr>
              <w:widowControl w:val="0"/>
              <w:spacing w:before="100" w:after="100" w:line="240" w:lineRule="exact"/>
              <w:ind w:left="100" w:right="100"/>
              <w:jc w:val="right"/>
            </w:pPr>
            <w:r>
              <w:rPr>
                <w:rFonts w:eastAsia="Arial" w:cs="Arial"/>
                <w:color w:val="000000"/>
                <w:sz w:val="18"/>
                <w:szCs w:val="18"/>
              </w:rPr>
              <w:t>0.070</w:t>
            </w:r>
          </w:p>
        </w:tc>
        <w:tc>
          <w:tcPr>
            <w:tcW w:w="1303" w:type="dxa"/>
            <w:tcBorders>
              <w:top w:val="single" w:sz="6" w:space="0" w:color="666666"/>
              <w:bottom w:val="single" w:sz="6" w:space="0" w:color="666666"/>
            </w:tcBorders>
            <w:shd w:val="clear" w:color="auto" w:fill="FFFFFF"/>
            <w:vAlign w:val="center"/>
          </w:tcPr>
          <w:p w14:paraId="0C92D077" w14:textId="77777777" w:rsidR="00575C91" w:rsidRDefault="004D090E">
            <w:pPr>
              <w:widowControl w:val="0"/>
              <w:spacing w:before="100" w:after="100" w:line="240" w:lineRule="exact"/>
              <w:ind w:left="100" w:right="100"/>
              <w:jc w:val="right"/>
            </w:pPr>
            <w:r>
              <w:rPr>
                <w:rFonts w:eastAsia="Arial" w:cs="Arial"/>
                <w:color w:val="000000"/>
                <w:sz w:val="18"/>
                <w:szCs w:val="18"/>
              </w:rPr>
              <w:t>0.770</w:t>
            </w:r>
          </w:p>
        </w:tc>
        <w:tc>
          <w:tcPr>
            <w:tcW w:w="1305" w:type="dxa"/>
            <w:tcBorders>
              <w:top w:val="single" w:sz="6" w:space="0" w:color="666666"/>
              <w:bottom w:val="single" w:sz="6" w:space="0" w:color="666666"/>
            </w:tcBorders>
            <w:shd w:val="clear" w:color="auto" w:fill="FFFFFF"/>
            <w:vAlign w:val="center"/>
          </w:tcPr>
          <w:p w14:paraId="77540E10" w14:textId="77777777" w:rsidR="00575C91" w:rsidRDefault="004D090E">
            <w:pPr>
              <w:widowControl w:val="0"/>
              <w:spacing w:before="100" w:after="100" w:line="240" w:lineRule="exact"/>
              <w:ind w:left="100" w:right="100"/>
              <w:jc w:val="right"/>
            </w:pPr>
            <w:r>
              <w:rPr>
                <w:rFonts w:eastAsia="Arial" w:cs="Arial"/>
                <w:color w:val="000000"/>
                <w:sz w:val="18"/>
                <w:szCs w:val="18"/>
              </w:rPr>
              <w:t>0.44</w:t>
            </w:r>
          </w:p>
        </w:tc>
        <w:tc>
          <w:tcPr>
            <w:tcW w:w="1303" w:type="dxa"/>
            <w:tcBorders>
              <w:top w:val="single" w:sz="6" w:space="0" w:color="666666"/>
              <w:bottom w:val="single" w:sz="6" w:space="0" w:color="666666"/>
            </w:tcBorders>
            <w:shd w:val="clear" w:color="auto" w:fill="FFFFFF"/>
            <w:vAlign w:val="center"/>
          </w:tcPr>
          <w:p w14:paraId="6EAC7BCA"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3" w:type="dxa"/>
            <w:tcBorders>
              <w:top w:val="single" w:sz="6" w:space="0" w:color="666666"/>
              <w:bottom w:val="single" w:sz="6" w:space="0" w:color="666666"/>
            </w:tcBorders>
            <w:shd w:val="clear" w:color="auto" w:fill="FFFFFF"/>
            <w:vAlign w:val="center"/>
          </w:tcPr>
          <w:p w14:paraId="6A15D783" w14:textId="77777777" w:rsidR="00575C91" w:rsidRDefault="004D090E">
            <w:pPr>
              <w:widowControl w:val="0"/>
              <w:spacing w:before="100" w:after="100" w:line="240" w:lineRule="exact"/>
              <w:ind w:left="100" w:right="100"/>
              <w:jc w:val="right"/>
            </w:pPr>
            <w:r>
              <w:rPr>
                <w:rFonts w:eastAsia="Arial" w:cs="Arial"/>
                <w:color w:val="000000"/>
                <w:sz w:val="18"/>
                <w:szCs w:val="18"/>
              </w:rPr>
              <w:t>0.76</w:t>
            </w:r>
          </w:p>
        </w:tc>
      </w:tr>
      <w:tr w:rsidR="00575C91" w14:paraId="6A88BBD2"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1DD8B6F1"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1DEF0DC0"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76EF3C30" w14:textId="77777777" w:rsidR="00575C91" w:rsidRDefault="004D090E">
            <w:pPr>
              <w:widowControl w:val="0"/>
              <w:spacing w:before="100" w:after="100" w:line="240" w:lineRule="exact"/>
              <w:ind w:left="100" w:right="100"/>
              <w:jc w:val="right"/>
            </w:pPr>
            <w:r>
              <w:rPr>
                <w:rFonts w:eastAsia="Arial" w:cs="Arial"/>
                <w:color w:val="000000"/>
                <w:sz w:val="18"/>
                <w:szCs w:val="18"/>
              </w:rPr>
              <w:t>0.34</w:t>
            </w:r>
          </w:p>
        </w:tc>
        <w:tc>
          <w:tcPr>
            <w:tcW w:w="1304" w:type="dxa"/>
            <w:tcBorders>
              <w:top w:val="single" w:sz="6" w:space="0" w:color="666666"/>
              <w:bottom w:val="single" w:sz="6" w:space="0" w:color="666666"/>
            </w:tcBorders>
            <w:shd w:val="clear" w:color="auto" w:fill="FFFFFF"/>
            <w:vAlign w:val="center"/>
          </w:tcPr>
          <w:p w14:paraId="52E4FB8A" w14:textId="77777777" w:rsidR="00575C91" w:rsidRDefault="004D090E">
            <w:pPr>
              <w:widowControl w:val="0"/>
              <w:spacing w:before="100" w:after="100" w:line="240" w:lineRule="exact"/>
              <w:ind w:left="100" w:right="100"/>
              <w:jc w:val="right"/>
            </w:pPr>
            <w:r>
              <w:rPr>
                <w:rFonts w:eastAsia="Arial" w:cs="Arial"/>
                <w:color w:val="000000"/>
                <w:sz w:val="18"/>
                <w:szCs w:val="18"/>
              </w:rPr>
              <w:t>0.018</w:t>
            </w:r>
          </w:p>
        </w:tc>
        <w:tc>
          <w:tcPr>
            <w:tcW w:w="1303" w:type="dxa"/>
            <w:tcBorders>
              <w:top w:val="single" w:sz="6" w:space="0" w:color="666666"/>
              <w:bottom w:val="single" w:sz="6" w:space="0" w:color="666666"/>
            </w:tcBorders>
            <w:shd w:val="clear" w:color="auto" w:fill="FFFFFF"/>
            <w:vAlign w:val="center"/>
          </w:tcPr>
          <w:p w14:paraId="3592D1F2" w14:textId="77777777" w:rsidR="00575C91" w:rsidRDefault="004D090E">
            <w:pPr>
              <w:widowControl w:val="0"/>
              <w:spacing w:before="100" w:after="100" w:line="240" w:lineRule="exact"/>
              <w:ind w:left="100" w:right="100"/>
              <w:jc w:val="right"/>
            </w:pPr>
            <w:r>
              <w:rPr>
                <w:rFonts w:eastAsia="Arial" w:cs="Arial"/>
                <w:color w:val="000000"/>
                <w:sz w:val="18"/>
                <w:szCs w:val="18"/>
              </w:rPr>
              <w:t>0.780</w:t>
            </w:r>
          </w:p>
        </w:tc>
        <w:tc>
          <w:tcPr>
            <w:tcW w:w="1305" w:type="dxa"/>
            <w:tcBorders>
              <w:top w:val="single" w:sz="6" w:space="0" w:color="666666"/>
              <w:bottom w:val="single" w:sz="6" w:space="0" w:color="666666"/>
            </w:tcBorders>
            <w:shd w:val="clear" w:color="auto" w:fill="FFFFFF"/>
            <w:vAlign w:val="center"/>
          </w:tcPr>
          <w:p w14:paraId="5C8D1192" w14:textId="77777777" w:rsidR="00575C91" w:rsidRDefault="004D090E">
            <w:pPr>
              <w:widowControl w:val="0"/>
              <w:spacing w:before="100" w:after="100" w:line="240" w:lineRule="exact"/>
              <w:ind w:left="100" w:right="100"/>
              <w:jc w:val="right"/>
            </w:pPr>
            <w:r>
              <w:rPr>
                <w:rFonts w:eastAsia="Arial" w:cs="Arial"/>
                <w:color w:val="000000"/>
                <w:sz w:val="18"/>
                <w:szCs w:val="18"/>
              </w:rPr>
              <w:t>0.41</w:t>
            </w:r>
          </w:p>
        </w:tc>
        <w:tc>
          <w:tcPr>
            <w:tcW w:w="1303" w:type="dxa"/>
            <w:tcBorders>
              <w:top w:val="single" w:sz="6" w:space="0" w:color="666666"/>
              <w:bottom w:val="single" w:sz="6" w:space="0" w:color="666666"/>
            </w:tcBorders>
            <w:shd w:val="clear" w:color="auto" w:fill="FFFFFF"/>
            <w:vAlign w:val="center"/>
          </w:tcPr>
          <w:p w14:paraId="2AE7F405" w14:textId="77777777" w:rsidR="00575C91" w:rsidRDefault="004D090E">
            <w:pPr>
              <w:widowControl w:val="0"/>
              <w:spacing w:before="100" w:after="100" w:line="240" w:lineRule="exact"/>
              <w:ind w:left="100" w:right="100"/>
              <w:jc w:val="right"/>
            </w:pPr>
            <w:r>
              <w:rPr>
                <w:rFonts w:eastAsia="Arial" w:cs="Arial"/>
                <w:color w:val="000000"/>
                <w:sz w:val="18"/>
                <w:szCs w:val="18"/>
              </w:rPr>
              <w:t>0.33</w:t>
            </w:r>
          </w:p>
        </w:tc>
        <w:tc>
          <w:tcPr>
            <w:tcW w:w="1303" w:type="dxa"/>
            <w:tcBorders>
              <w:top w:val="single" w:sz="6" w:space="0" w:color="666666"/>
              <w:bottom w:val="single" w:sz="6" w:space="0" w:color="666666"/>
            </w:tcBorders>
            <w:shd w:val="clear" w:color="auto" w:fill="FFFFFF"/>
            <w:vAlign w:val="center"/>
          </w:tcPr>
          <w:p w14:paraId="1F891F76"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r>
      <w:tr w:rsidR="00575C91" w14:paraId="194C16EB"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1A9A4BD8" w14:textId="77777777" w:rsidR="00575C91" w:rsidRDefault="004D090E">
            <w:pPr>
              <w:widowControl w:val="0"/>
              <w:spacing w:before="100" w:after="100" w:line="240" w:lineRule="exact"/>
              <w:ind w:left="100" w:right="100"/>
            </w:pPr>
            <w:r>
              <w:rPr>
                <w:rFonts w:eastAsia="Arial" w:cs="Arial"/>
                <w:color w:val="000000"/>
                <w:sz w:val="18"/>
                <w:szCs w:val="18"/>
              </w:rPr>
              <w:t>SDA</w:t>
            </w:r>
          </w:p>
        </w:tc>
        <w:tc>
          <w:tcPr>
            <w:tcW w:w="1416" w:type="dxa"/>
            <w:tcBorders>
              <w:top w:val="single" w:sz="6" w:space="0" w:color="666666"/>
              <w:bottom w:val="single" w:sz="6" w:space="0" w:color="666666"/>
            </w:tcBorders>
            <w:shd w:val="clear" w:color="auto" w:fill="FFFFFF"/>
            <w:vAlign w:val="center"/>
          </w:tcPr>
          <w:p w14:paraId="2C5C6E2B"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70FB3325"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c>
          <w:tcPr>
            <w:tcW w:w="1304" w:type="dxa"/>
            <w:tcBorders>
              <w:top w:val="single" w:sz="6" w:space="0" w:color="666666"/>
              <w:bottom w:val="single" w:sz="6" w:space="0" w:color="666666"/>
            </w:tcBorders>
            <w:shd w:val="clear" w:color="auto" w:fill="FFFFFF"/>
            <w:vAlign w:val="center"/>
          </w:tcPr>
          <w:p w14:paraId="6FE6163D" w14:textId="77777777" w:rsidR="00575C91" w:rsidRDefault="004D090E">
            <w:pPr>
              <w:widowControl w:val="0"/>
              <w:spacing w:before="100" w:after="100" w:line="240" w:lineRule="exact"/>
              <w:ind w:left="100" w:right="100"/>
              <w:jc w:val="right"/>
            </w:pPr>
            <w:r>
              <w:rPr>
                <w:rFonts w:eastAsia="Arial" w:cs="Arial"/>
                <w:color w:val="000000"/>
                <w:sz w:val="18"/>
                <w:szCs w:val="18"/>
              </w:rPr>
              <w:t>0.520</w:t>
            </w:r>
          </w:p>
        </w:tc>
        <w:tc>
          <w:tcPr>
            <w:tcW w:w="1303" w:type="dxa"/>
            <w:tcBorders>
              <w:top w:val="single" w:sz="6" w:space="0" w:color="666666"/>
              <w:bottom w:val="single" w:sz="6" w:space="0" w:color="666666"/>
            </w:tcBorders>
            <w:shd w:val="clear" w:color="auto" w:fill="FFFFFF"/>
            <w:vAlign w:val="center"/>
          </w:tcPr>
          <w:p w14:paraId="68F00F7A" w14:textId="77777777" w:rsidR="00575C91" w:rsidRDefault="004D090E">
            <w:pPr>
              <w:widowControl w:val="0"/>
              <w:spacing w:before="100" w:after="100" w:line="240" w:lineRule="exact"/>
              <w:ind w:left="100" w:right="100"/>
              <w:jc w:val="right"/>
            </w:pPr>
            <w:r>
              <w:rPr>
                <w:rFonts w:eastAsia="Arial" w:cs="Arial"/>
                <w:color w:val="000000"/>
                <w:sz w:val="18"/>
                <w:szCs w:val="18"/>
              </w:rPr>
              <w:t>0.410</w:t>
            </w:r>
          </w:p>
        </w:tc>
        <w:tc>
          <w:tcPr>
            <w:tcW w:w="1305" w:type="dxa"/>
            <w:tcBorders>
              <w:top w:val="single" w:sz="6" w:space="0" w:color="666666"/>
              <w:bottom w:val="single" w:sz="6" w:space="0" w:color="666666"/>
            </w:tcBorders>
            <w:shd w:val="clear" w:color="auto" w:fill="FFFFFF"/>
            <w:vAlign w:val="center"/>
          </w:tcPr>
          <w:p w14:paraId="5C8EBC1F"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c>
          <w:tcPr>
            <w:tcW w:w="1303" w:type="dxa"/>
            <w:tcBorders>
              <w:top w:val="single" w:sz="6" w:space="0" w:color="666666"/>
              <w:bottom w:val="single" w:sz="6" w:space="0" w:color="666666"/>
            </w:tcBorders>
            <w:shd w:val="clear" w:color="auto" w:fill="FFFFFF"/>
            <w:vAlign w:val="center"/>
          </w:tcPr>
          <w:p w14:paraId="6AD3D451"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c>
          <w:tcPr>
            <w:tcW w:w="1303" w:type="dxa"/>
            <w:tcBorders>
              <w:top w:val="single" w:sz="6" w:space="0" w:color="666666"/>
              <w:bottom w:val="single" w:sz="6" w:space="0" w:color="666666"/>
            </w:tcBorders>
            <w:shd w:val="clear" w:color="auto" w:fill="FFFFFF"/>
            <w:vAlign w:val="center"/>
          </w:tcPr>
          <w:p w14:paraId="5B850635" w14:textId="77777777" w:rsidR="00575C91" w:rsidRDefault="004D090E">
            <w:pPr>
              <w:widowControl w:val="0"/>
              <w:spacing w:before="100" w:after="100" w:line="240" w:lineRule="exact"/>
              <w:ind w:left="100" w:right="100"/>
              <w:jc w:val="right"/>
            </w:pPr>
            <w:r>
              <w:rPr>
                <w:rFonts w:eastAsia="Arial" w:cs="Arial"/>
                <w:color w:val="000000"/>
                <w:sz w:val="18"/>
                <w:szCs w:val="18"/>
              </w:rPr>
              <w:t>0.87</w:t>
            </w:r>
          </w:p>
        </w:tc>
      </w:tr>
      <w:tr w:rsidR="00575C91" w14:paraId="41DD1AAF"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1717EBEC"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0BC27934"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3EB089C5" w14:textId="77777777" w:rsidR="00575C91" w:rsidRDefault="004D090E">
            <w:pPr>
              <w:widowControl w:val="0"/>
              <w:spacing w:before="100" w:after="100" w:line="240" w:lineRule="exact"/>
              <w:ind w:left="100" w:right="100"/>
              <w:jc w:val="right"/>
            </w:pPr>
            <w:r>
              <w:rPr>
                <w:rFonts w:eastAsia="Arial" w:cs="Arial"/>
                <w:color w:val="000000"/>
                <w:sz w:val="18"/>
                <w:szCs w:val="18"/>
              </w:rPr>
              <w:t>0.41</w:t>
            </w:r>
          </w:p>
        </w:tc>
        <w:tc>
          <w:tcPr>
            <w:tcW w:w="1304" w:type="dxa"/>
            <w:tcBorders>
              <w:top w:val="single" w:sz="6" w:space="0" w:color="666666"/>
              <w:bottom w:val="single" w:sz="6" w:space="0" w:color="666666"/>
            </w:tcBorders>
            <w:shd w:val="clear" w:color="auto" w:fill="FFFFFF"/>
            <w:vAlign w:val="center"/>
          </w:tcPr>
          <w:p w14:paraId="15A22828" w14:textId="77777777" w:rsidR="00575C91" w:rsidRDefault="004D090E">
            <w:pPr>
              <w:widowControl w:val="0"/>
              <w:spacing w:before="100" w:after="100" w:line="240" w:lineRule="exact"/>
              <w:ind w:left="100" w:right="100"/>
              <w:jc w:val="right"/>
            </w:pPr>
            <w:r>
              <w:rPr>
                <w:rFonts w:eastAsia="Arial" w:cs="Arial"/>
                <w:color w:val="000000"/>
                <w:sz w:val="18"/>
                <w:szCs w:val="18"/>
              </w:rPr>
              <w:t>0.120</w:t>
            </w:r>
          </w:p>
        </w:tc>
        <w:tc>
          <w:tcPr>
            <w:tcW w:w="1303" w:type="dxa"/>
            <w:tcBorders>
              <w:top w:val="single" w:sz="6" w:space="0" w:color="666666"/>
              <w:bottom w:val="single" w:sz="6" w:space="0" w:color="666666"/>
            </w:tcBorders>
            <w:shd w:val="clear" w:color="auto" w:fill="FFFFFF"/>
            <w:vAlign w:val="center"/>
          </w:tcPr>
          <w:p w14:paraId="08EB34FE" w14:textId="77777777" w:rsidR="00575C91" w:rsidRDefault="004D090E">
            <w:pPr>
              <w:widowControl w:val="0"/>
              <w:spacing w:before="100" w:after="100" w:line="240" w:lineRule="exact"/>
              <w:ind w:left="100" w:right="100"/>
              <w:jc w:val="right"/>
            </w:pPr>
            <w:r>
              <w:rPr>
                <w:rFonts w:eastAsia="Arial" w:cs="Arial"/>
                <w:color w:val="000000"/>
                <w:sz w:val="18"/>
                <w:szCs w:val="18"/>
              </w:rPr>
              <w:t>0.800</w:t>
            </w:r>
          </w:p>
        </w:tc>
        <w:tc>
          <w:tcPr>
            <w:tcW w:w="1305" w:type="dxa"/>
            <w:tcBorders>
              <w:top w:val="single" w:sz="6" w:space="0" w:color="666666"/>
              <w:bottom w:val="single" w:sz="6" w:space="0" w:color="666666"/>
            </w:tcBorders>
            <w:shd w:val="clear" w:color="auto" w:fill="FFFFFF"/>
            <w:vAlign w:val="center"/>
          </w:tcPr>
          <w:p w14:paraId="425C9910"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3" w:type="dxa"/>
            <w:tcBorders>
              <w:top w:val="single" w:sz="6" w:space="0" w:color="666666"/>
              <w:bottom w:val="single" w:sz="6" w:space="0" w:color="666666"/>
            </w:tcBorders>
            <w:shd w:val="clear" w:color="auto" w:fill="FFFFFF"/>
            <w:vAlign w:val="center"/>
          </w:tcPr>
          <w:p w14:paraId="7568DBC4"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3" w:type="dxa"/>
            <w:tcBorders>
              <w:top w:val="single" w:sz="6" w:space="0" w:color="666666"/>
              <w:bottom w:val="single" w:sz="6" w:space="0" w:color="666666"/>
            </w:tcBorders>
            <w:shd w:val="clear" w:color="auto" w:fill="FFFFFF"/>
            <w:vAlign w:val="center"/>
          </w:tcPr>
          <w:p w14:paraId="52C3F00E"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r>
      <w:tr w:rsidR="00575C91" w14:paraId="32523E1B"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A557DFE"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1CCF71FC"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5D549BEC" w14:textId="77777777" w:rsidR="00575C91" w:rsidRDefault="004D090E">
            <w:pPr>
              <w:widowControl w:val="0"/>
              <w:spacing w:before="100" w:after="100" w:line="240" w:lineRule="exact"/>
              <w:ind w:left="100" w:right="100"/>
              <w:jc w:val="right"/>
            </w:pPr>
            <w:r>
              <w:rPr>
                <w:rFonts w:eastAsia="Arial" w:cs="Arial"/>
                <w:color w:val="000000"/>
                <w:sz w:val="18"/>
                <w:szCs w:val="18"/>
              </w:rPr>
              <w:t>0.39</w:t>
            </w:r>
          </w:p>
        </w:tc>
        <w:tc>
          <w:tcPr>
            <w:tcW w:w="1304" w:type="dxa"/>
            <w:tcBorders>
              <w:top w:val="single" w:sz="6" w:space="0" w:color="666666"/>
              <w:bottom w:val="single" w:sz="6" w:space="0" w:color="666666"/>
            </w:tcBorders>
            <w:shd w:val="clear" w:color="auto" w:fill="FFFFFF"/>
            <w:vAlign w:val="center"/>
          </w:tcPr>
          <w:p w14:paraId="11EEA29A" w14:textId="77777777" w:rsidR="00575C91" w:rsidRDefault="004D090E">
            <w:pPr>
              <w:widowControl w:val="0"/>
              <w:spacing w:before="100" w:after="100" w:line="240" w:lineRule="exact"/>
              <w:ind w:left="100" w:right="100"/>
              <w:jc w:val="right"/>
            </w:pPr>
            <w:r>
              <w:rPr>
                <w:rFonts w:eastAsia="Arial" w:cs="Arial"/>
                <w:color w:val="000000"/>
                <w:sz w:val="18"/>
                <w:szCs w:val="18"/>
              </w:rPr>
              <w:t>0.094</w:t>
            </w:r>
          </w:p>
        </w:tc>
        <w:tc>
          <w:tcPr>
            <w:tcW w:w="1303" w:type="dxa"/>
            <w:tcBorders>
              <w:top w:val="single" w:sz="6" w:space="0" w:color="666666"/>
              <w:bottom w:val="single" w:sz="6" w:space="0" w:color="666666"/>
            </w:tcBorders>
            <w:shd w:val="clear" w:color="auto" w:fill="FFFFFF"/>
            <w:vAlign w:val="center"/>
          </w:tcPr>
          <w:p w14:paraId="0AE096B6" w14:textId="77777777" w:rsidR="00575C91" w:rsidRDefault="004D090E">
            <w:pPr>
              <w:widowControl w:val="0"/>
              <w:spacing w:before="100" w:after="100" w:line="240" w:lineRule="exact"/>
              <w:ind w:left="100" w:right="100"/>
              <w:jc w:val="right"/>
            </w:pPr>
            <w:r>
              <w:rPr>
                <w:rFonts w:eastAsia="Arial" w:cs="Arial"/>
                <w:color w:val="000000"/>
                <w:sz w:val="18"/>
                <w:szCs w:val="18"/>
              </w:rPr>
              <w:t>0.740</w:t>
            </w:r>
          </w:p>
        </w:tc>
        <w:tc>
          <w:tcPr>
            <w:tcW w:w="1305" w:type="dxa"/>
            <w:tcBorders>
              <w:top w:val="single" w:sz="6" w:space="0" w:color="666666"/>
              <w:bottom w:val="single" w:sz="6" w:space="0" w:color="666666"/>
            </w:tcBorders>
            <w:shd w:val="clear" w:color="auto" w:fill="FFFFFF"/>
            <w:vAlign w:val="center"/>
          </w:tcPr>
          <w:p w14:paraId="65027066" w14:textId="77777777" w:rsidR="00575C91" w:rsidRDefault="004D090E">
            <w:pPr>
              <w:widowControl w:val="0"/>
              <w:spacing w:before="100" w:after="100" w:line="240" w:lineRule="exact"/>
              <w:ind w:left="100" w:right="100"/>
              <w:jc w:val="right"/>
            </w:pPr>
            <w:r>
              <w:rPr>
                <w:rFonts w:eastAsia="Arial" w:cs="Arial"/>
                <w:color w:val="000000"/>
                <w:sz w:val="18"/>
                <w:szCs w:val="18"/>
              </w:rPr>
              <w:t>0.41</w:t>
            </w:r>
          </w:p>
        </w:tc>
        <w:tc>
          <w:tcPr>
            <w:tcW w:w="1303" w:type="dxa"/>
            <w:tcBorders>
              <w:top w:val="single" w:sz="6" w:space="0" w:color="666666"/>
              <w:bottom w:val="single" w:sz="6" w:space="0" w:color="666666"/>
            </w:tcBorders>
            <w:shd w:val="clear" w:color="auto" w:fill="FFFFFF"/>
            <w:vAlign w:val="center"/>
          </w:tcPr>
          <w:p w14:paraId="299EE04F" w14:textId="77777777" w:rsidR="00575C91" w:rsidRDefault="004D090E">
            <w:pPr>
              <w:widowControl w:val="0"/>
              <w:spacing w:before="100" w:after="100" w:line="240" w:lineRule="exact"/>
              <w:ind w:left="100" w:right="100"/>
              <w:jc w:val="right"/>
            </w:pPr>
            <w:r>
              <w:rPr>
                <w:rFonts w:eastAsia="Arial" w:cs="Arial"/>
                <w:color w:val="000000"/>
                <w:sz w:val="18"/>
                <w:szCs w:val="18"/>
              </w:rPr>
              <w:t>0.33</w:t>
            </w:r>
          </w:p>
        </w:tc>
        <w:tc>
          <w:tcPr>
            <w:tcW w:w="1303" w:type="dxa"/>
            <w:tcBorders>
              <w:top w:val="single" w:sz="6" w:space="0" w:color="666666"/>
              <w:bottom w:val="single" w:sz="6" w:space="0" w:color="666666"/>
            </w:tcBorders>
            <w:shd w:val="clear" w:color="auto" w:fill="FFFFFF"/>
            <w:vAlign w:val="center"/>
          </w:tcPr>
          <w:p w14:paraId="4F0FF5B7"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r>
      <w:tr w:rsidR="00575C91" w14:paraId="7874DC25"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1825565F" w14:textId="77777777" w:rsidR="00575C91" w:rsidRDefault="004D090E">
            <w:pPr>
              <w:widowControl w:val="0"/>
              <w:spacing w:before="100" w:after="100" w:line="240" w:lineRule="exact"/>
              <w:ind w:left="100" w:right="100"/>
            </w:pPr>
            <w:r>
              <w:rPr>
                <w:rFonts w:eastAsia="Arial" w:cs="Arial"/>
                <w:color w:val="000000"/>
                <w:sz w:val="18"/>
                <w:szCs w:val="18"/>
              </w:rPr>
              <w:t>cForest</w:t>
            </w:r>
          </w:p>
        </w:tc>
        <w:tc>
          <w:tcPr>
            <w:tcW w:w="1416" w:type="dxa"/>
            <w:tcBorders>
              <w:top w:val="single" w:sz="6" w:space="0" w:color="666666"/>
              <w:bottom w:val="single" w:sz="6" w:space="0" w:color="666666"/>
            </w:tcBorders>
            <w:shd w:val="clear" w:color="auto" w:fill="FFFFFF"/>
            <w:vAlign w:val="center"/>
          </w:tcPr>
          <w:p w14:paraId="6B6F35B4"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246C2743"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c>
          <w:tcPr>
            <w:tcW w:w="1304" w:type="dxa"/>
            <w:tcBorders>
              <w:top w:val="single" w:sz="6" w:space="0" w:color="666666"/>
              <w:bottom w:val="single" w:sz="6" w:space="0" w:color="666666"/>
            </w:tcBorders>
            <w:shd w:val="clear" w:color="auto" w:fill="FFFFFF"/>
            <w:vAlign w:val="center"/>
          </w:tcPr>
          <w:p w14:paraId="642B0C54" w14:textId="77777777" w:rsidR="00575C91" w:rsidRDefault="004D090E">
            <w:pPr>
              <w:widowControl w:val="0"/>
              <w:spacing w:before="100" w:after="100" w:line="240" w:lineRule="exact"/>
              <w:ind w:left="100" w:right="100"/>
              <w:jc w:val="right"/>
            </w:pPr>
            <w:r>
              <w:rPr>
                <w:rFonts w:eastAsia="Arial" w:cs="Arial"/>
                <w:color w:val="000000"/>
                <w:sz w:val="18"/>
                <w:szCs w:val="18"/>
              </w:rPr>
              <w:t>0.550</w:t>
            </w:r>
          </w:p>
        </w:tc>
        <w:tc>
          <w:tcPr>
            <w:tcW w:w="1303" w:type="dxa"/>
            <w:tcBorders>
              <w:top w:val="single" w:sz="6" w:space="0" w:color="666666"/>
              <w:bottom w:val="single" w:sz="6" w:space="0" w:color="666666"/>
            </w:tcBorders>
            <w:shd w:val="clear" w:color="auto" w:fill="FFFFFF"/>
            <w:vAlign w:val="center"/>
          </w:tcPr>
          <w:p w14:paraId="6284EE4C" w14:textId="77777777" w:rsidR="00575C91" w:rsidRDefault="004D090E">
            <w:pPr>
              <w:widowControl w:val="0"/>
              <w:spacing w:before="100" w:after="100" w:line="240" w:lineRule="exact"/>
              <w:ind w:left="100" w:right="100"/>
              <w:jc w:val="right"/>
            </w:pPr>
            <w:r>
              <w:rPr>
                <w:rFonts w:eastAsia="Arial" w:cs="Arial"/>
                <w:color w:val="000000"/>
                <w:sz w:val="18"/>
                <w:szCs w:val="18"/>
              </w:rPr>
              <w:t>0.550</w:t>
            </w:r>
          </w:p>
        </w:tc>
        <w:tc>
          <w:tcPr>
            <w:tcW w:w="1305" w:type="dxa"/>
            <w:tcBorders>
              <w:top w:val="single" w:sz="6" w:space="0" w:color="666666"/>
              <w:bottom w:val="single" w:sz="6" w:space="0" w:color="666666"/>
            </w:tcBorders>
            <w:shd w:val="clear" w:color="auto" w:fill="FFFFFF"/>
            <w:vAlign w:val="center"/>
          </w:tcPr>
          <w:p w14:paraId="20B6B626" w14:textId="77777777" w:rsidR="00575C91" w:rsidRDefault="004D090E">
            <w:pPr>
              <w:widowControl w:val="0"/>
              <w:spacing w:before="100" w:after="100" w:line="240" w:lineRule="exact"/>
              <w:ind w:left="100" w:right="100"/>
              <w:jc w:val="right"/>
            </w:pPr>
            <w:r>
              <w:rPr>
                <w:rFonts w:eastAsia="Arial" w:cs="Arial"/>
                <w:color w:val="000000"/>
                <w:sz w:val="18"/>
                <w:szCs w:val="18"/>
              </w:rPr>
              <w:t>0.57</w:t>
            </w:r>
          </w:p>
        </w:tc>
        <w:tc>
          <w:tcPr>
            <w:tcW w:w="1303" w:type="dxa"/>
            <w:tcBorders>
              <w:top w:val="single" w:sz="6" w:space="0" w:color="666666"/>
              <w:bottom w:val="single" w:sz="6" w:space="0" w:color="666666"/>
            </w:tcBorders>
            <w:shd w:val="clear" w:color="auto" w:fill="FFFFFF"/>
            <w:vAlign w:val="center"/>
          </w:tcPr>
          <w:p w14:paraId="1C768FCC" w14:textId="77777777" w:rsidR="00575C91" w:rsidRDefault="004D090E">
            <w:pPr>
              <w:widowControl w:val="0"/>
              <w:spacing w:before="100" w:after="100" w:line="240" w:lineRule="exact"/>
              <w:ind w:left="100" w:right="100"/>
              <w:jc w:val="right"/>
            </w:pPr>
            <w:r>
              <w:rPr>
                <w:rFonts w:eastAsia="Arial" w:cs="Arial"/>
                <w:color w:val="000000"/>
                <w:sz w:val="18"/>
                <w:szCs w:val="18"/>
              </w:rPr>
              <w:t>0.75</w:t>
            </w:r>
          </w:p>
        </w:tc>
        <w:tc>
          <w:tcPr>
            <w:tcW w:w="1303" w:type="dxa"/>
            <w:tcBorders>
              <w:top w:val="single" w:sz="6" w:space="0" w:color="666666"/>
              <w:bottom w:val="single" w:sz="6" w:space="0" w:color="666666"/>
            </w:tcBorders>
            <w:shd w:val="clear" w:color="auto" w:fill="FFFFFF"/>
            <w:vAlign w:val="center"/>
          </w:tcPr>
          <w:p w14:paraId="0B773D3C" w14:textId="77777777" w:rsidR="00575C91" w:rsidRDefault="004D090E">
            <w:pPr>
              <w:widowControl w:val="0"/>
              <w:spacing w:before="100" w:after="100" w:line="240" w:lineRule="exact"/>
              <w:ind w:left="100" w:right="100"/>
              <w:jc w:val="right"/>
            </w:pPr>
            <w:r>
              <w:rPr>
                <w:rFonts w:eastAsia="Arial" w:cs="Arial"/>
                <w:color w:val="000000"/>
                <w:sz w:val="18"/>
                <w:szCs w:val="18"/>
              </w:rPr>
              <w:t>0.84</w:t>
            </w:r>
          </w:p>
        </w:tc>
      </w:tr>
      <w:tr w:rsidR="00575C91" w14:paraId="5E6FF508"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362E5DDF"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BD3F32E"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7D24E3E7"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4" w:type="dxa"/>
            <w:tcBorders>
              <w:top w:val="single" w:sz="6" w:space="0" w:color="666666"/>
              <w:bottom w:val="single" w:sz="6" w:space="0" w:color="666666"/>
            </w:tcBorders>
            <w:shd w:val="clear" w:color="auto" w:fill="FFFFFF"/>
            <w:vAlign w:val="center"/>
          </w:tcPr>
          <w:p w14:paraId="0B481DF7" w14:textId="77777777" w:rsidR="00575C91" w:rsidRDefault="004D090E">
            <w:pPr>
              <w:widowControl w:val="0"/>
              <w:spacing w:before="100" w:after="100" w:line="240" w:lineRule="exact"/>
              <w:ind w:left="100" w:right="100"/>
              <w:jc w:val="right"/>
            </w:pPr>
            <w:r>
              <w:rPr>
                <w:rFonts w:eastAsia="Arial" w:cs="Arial"/>
                <w:color w:val="000000"/>
                <w:sz w:val="18"/>
                <w:szCs w:val="18"/>
              </w:rPr>
              <w:t>0.058</w:t>
            </w:r>
          </w:p>
        </w:tc>
        <w:tc>
          <w:tcPr>
            <w:tcW w:w="1303" w:type="dxa"/>
            <w:tcBorders>
              <w:top w:val="single" w:sz="6" w:space="0" w:color="666666"/>
              <w:bottom w:val="single" w:sz="6" w:space="0" w:color="666666"/>
            </w:tcBorders>
            <w:shd w:val="clear" w:color="auto" w:fill="FFFFFF"/>
            <w:vAlign w:val="center"/>
          </w:tcPr>
          <w:p w14:paraId="68B248BF" w14:textId="77777777" w:rsidR="00575C91" w:rsidRDefault="004D090E">
            <w:pPr>
              <w:widowControl w:val="0"/>
              <w:spacing w:before="100" w:after="100" w:line="240" w:lineRule="exact"/>
              <w:ind w:left="100" w:right="100"/>
              <w:jc w:val="right"/>
            </w:pPr>
            <w:r>
              <w:rPr>
                <w:rFonts w:eastAsia="Arial" w:cs="Arial"/>
                <w:color w:val="000000"/>
                <w:sz w:val="18"/>
                <w:szCs w:val="18"/>
              </w:rPr>
              <w:t>0.660</w:t>
            </w:r>
          </w:p>
        </w:tc>
        <w:tc>
          <w:tcPr>
            <w:tcW w:w="1305" w:type="dxa"/>
            <w:tcBorders>
              <w:top w:val="single" w:sz="6" w:space="0" w:color="666666"/>
              <w:bottom w:val="single" w:sz="6" w:space="0" w:color="666666"/>
            </w:tcBorders>
            <w:shd w:val="clear" w:color="auto" w:fill="FFFFFF"/>
            <w:vAlign w:val="center"/>
          </w:tcPr>
          <w:p w14:paraId="1A9DB42F" w14:textId="77777777" w:rsidR="00575C91" w:rsidRDefault="004D090E">
            <w:pPr>
              <w:widowControl w:val="0"/>
              <w:spacing w:before="100" w:after="100" w:line="240" w:lineRule="exact"/>
              <w:ind w:left="100" w:right="100"/>
              <w:jc w:val="right"/>
            </w:pPr>
            <w:r>
              <w:rPr>
                <w:rFonts w:eastAsia="Arial" w:cs="Arial"/>
                <w:color w:val="000000"/>
                <w:sz w:val="18"/>
                <w:szCs w:val="18"/>
              </w:rPr>
              <w:t>0.52</w:t>
            </w:r>
          </w:p>
        </w:tc>
        <w:tc>
          <w:tcPr>
            <w:tcW w:w="1303" w:type="dxa"/>
            <w:tcBorders>
              <w:top w:val="single" w:sz="6" w:space="0" w:color="666666"/>
              <w:bottom w:val="single" w:sz="6" w:space="0" w:color="666666"/>
            </w:tcBorders>
            <w:shd w:val="clear" w:color="auto" w:fill="FFFFFF"/>
            <w:vAlign w:val="center"/>
          </w:tcPr>
          <w:p w14:paraId="2F163F06" w14:textId="77777777" w:rsidR="00575C91" w:rsidRDefault="004D090E">
            <w:pPr>
              <w:widowControl w:val="0"/>
              <w:spacing w:before="100" w:after="100" w:line="240" w:lineRule="exact"/>
              <w:ind w:left="100" w:right="100"/>
              <w:jc w:val="right"/>
            </w:pPr>
            <w:r>
              <w:rPr>
                <w:rFonts w:eastAsia="Arial" w:cs="Arial"/>
                <w:color w:val="000000"/>
                <w:sz w:val="18"/>
                <w:szCs w:val="18"/>
              </w:rPr>
              <w:t>0.40</w:t>
            </w:r>
          </w:p>
        </w:tc>
        <w:tc>
          <w:tcPr>
            <w:tcW w:w="1303" w:type="dxa"/>
            <w:tcBorders>
              <w:top w:val="single" w:sz="6" w:space="0" w:color="666666"/>
              <w:bottom w:val="single" w:sz="6" w:space="0" w:color="666666"/>
            </w:tcBorders>
            <w:shd w:val="clear" w:color="auto" w:fill="FFFFFF"/>
            <w:vAlign w:val="center"/>
          </w:tcPr>
          <w:p w14:paraId="037C9BC1" w14:textId="77777777" w:rsidR="00575C91" w:rsidRDefault="004D090E">
            <w:pPr>
              <w:widowControl w:val="0"/>
              <w:spacing w:before="100" w:after="100" w:line="240" w:lineRule="exact"/>
              <w:ind w:left="100" w:right="100"/>
              <w:jc w:val="right"/>
            </w:pPr>
            <w:r>
              <w:rPr>
                <w:rFonts w:eastAsia="Arial" w:cs="Arial"/>
                <w:color w:val="000000"/>
                <w:sz w:val="18"/>
                <w:szCs w:val="18"/>
              </w:rPr>
              <w:t>0.67</w:t>
            </w:r>
          </w:p>
        </w:tc>
      </w:tr>
      <w:tr w:rsidR="00575C91" w14:paraId="23A6E489"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08181D69"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02CEF08"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76DACDFC" w14:textId="77777777" w:rsidR="00575C91" w:rsidRDefault="004D090E">
            <w:pPr>
              <w:widowControl w:val="0"/>
              <w:spacing w:before="100" w:after="100" w:line="240" w:lineRule="exact"/>
              <w:ind w:left="100" w:right="100"/>
              <w:jc w:val="right"/>
            </w:pPr>
            <w:r>
              <w:rPr>
                <w:rFonts w:eastAsia="Arial" w:cs="Arial"/>
                <w:color w:val="000000"/>
                <w:sz w:val="18"/>
                <w:szCs w:val="18"/>
              </w:rPr>
              <w:t>0.46</w:t>
            </w:r>
          </w:p>
        </w:tc>
        <w:tc>
          <w:tcPr>
            <w:tcW w:w="1304" w:type="dxa"/>
            <w:tcBorders>
              <w:top w:val="single" w:sz="6" w:space="0" w:color="666666"/>
              <w:bottom w:val="single" w:sz="6" w:space="0" w:color="666666"/>
            </w:tcBorders>
            <w:shd w:val="clear" w:color="auto" w:fill="FFFFFF"/>
            <w:vAlign w:val="center"/>
          </w:tcPr>
          <w:p w14:paraId="431D32B5" w14:textId="77777777" w:rsidR="00575C91" w:rsidRDefault="004D090E">
            <w:pPr>
              <w:widowControl w:val="0"/>
              <w:spacing w:before="100" w:after="100" w:line="240" w:lineRule="exact"/>
              <w:ind w:left="100" w:right="100"/>
              <w:jc w:val="right"/>
            </w:pPr>
            <w:r>
              <w:rPr>
                <w:rFonts w:eastAsia="Arial" w:cs="Arial"/>
                <w:color w:val="000000"/>
                <w:sz w:val="18"/>
                <w:szCs w:val="18"/>
              </w:rPr>
              <w:t>0.200</w:t>
            </w:r>
          </w:p>
        </w:tc>
        <w:tc>
          <w:tcPr>
            <w:tcW w:w="1303" w:type="dxa"/>
            <w:tcBorders>
              <w:top w:val="single" w:sz="6" w:space="0" w:color="666666"/>
              <w:bottom w:val="single" w:sz="6" w:space="0" w:color="666666"/>
            </w:tcBorders>
            <w:shd w:val="clear" w:color="auto" w:fill="FFFFFF"/>
            <w:vAlign w:val="center"/>
          </w:tcPr>
          <w:p w14:paraId="522F34D3" w14:textId="77777777" w:rsidR="00575C91" w:rsidRDefault="004D090E">
            <w:pPr>
              <w:widowControl w:val="0"/>
              <w:spacing w:before="100" w:after="100" w:line="240" w:lineRule="exact"/>
              <w:ind w:left="100" w:right="100"/>
              <w:jc w:val="right"/>
            </w:pPr>
            <w:r>
              <w:rPr>
                <w:rFonts w:eastAsia="Arial" w:cs="Arial"/>
                <w:color w:val="000000"/>
                <w:sz w:val="18"/>
                <w:szCs w:val="18"/>
              </w:rPr>
              <w:t>0.650</w:t>
            </w:r>
          </w:p>
        </w:tc>
        <w:tc>
          <w:tcPr>
            <w:tcW w:w="1305" w:type="dxa"/>
            <w:tcBorders>
              <w:top w:val="single" w:sz="6" w:space="0" w:color="666666"/>
              <w:bottom w:val="single" w:sz="6" w:space="0" w:color="666666"/>
            </w:tcBorders>
            <w:shd w:val="clear" w:color="auto" w:fill="FFFFFF"/>
            <w:vAlign w:val="center"/>
          </w:tcPr>
          <w:p w14:paraId="780A7224" w14:textId="77777777" w:rsidR="00575C91" w:rsidRDefault="004D090E">
            <w:pPr>
              <w:widowControl w:val="0"/>
              <w:spacing w:before="100" w:after="100" w:line="240" w:lineRule="exact"/>
              <w:ind w:left="100" w:right="100"/>
              <w:jc w:val="right"/>
            </w:pPr>
            <w:r>
              <w:rPr>
                <w:rFonts w:eastAsia="Arial" w:cs="Arial"/>
                <w:color w:val="000000"/>
                <w:sz w:val="18"/>
                <w:szCs w:val="18"/>
              </w:rPr>
              <w:t>0.44</w:t>
            </w:r>
          </w:p>
        </w:tc>
        <w:tc>
          <w:tcPr>
            <w:tcW w:w="1303" w:type="dxa"/>
            <w:tcBorders>
              <w:top w:val="single" w:sz="6" w:space="0" w:color="666666"/>
              <w:bottom w:val="single" w:sz="6" w:space="0" w:color="666666"/>
            </w:tcBorders>
            <w:shd w:val="clear" w:color="auto" w:fill="FFFFFF"/>
            <w:vAlign w:val="center"/>
          </w:tcPr>
          <w:p w14:paraId="43C9DA12"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31BFBC48" w14:textId="77777777" w:rsidR="00575C91" w:rsidRDefault="004D090E">
            <w:pPr>
              <w:widowControl w:val="0"/>
              <w:spacing w:before="100" w:after="100" w:line="240" w:lineRule="exact"/>
              <w:ind w:left="100" w:right="100"/>
              <w:jc w:val="right"/>
            </w:pPr>
            <w:r>
              <w:rPr>
                <w:rFonts w:eastAsia="Arial" w:cs="Arial"/>
                <w:color w:val="000000"/>
                <w:sz w:val="18"/>
                <w:szCs w:val="18"/>
              </w:rPr>
              <w:t>0.74</w:t>
            </w:r>
          </w:p>
        </w:tc>
      </w:tr>
      <w:tr w:rsidR="00575C91" w14:paraId="5CF8B773" w14:textId="77777777">
        <w:trPr>
          <w:trHeight w:val="360"/>
          <w:jc w:val="center"/>
        </w:trPr>
        <w:tc>
          <w:tcPr>
            <w:tcW w:w="1304" w:type="dxa"/>
            <w:vMerge w:val="restart"/>
            <w:tcBorders>
              <w:top w:val="single" w:sz="6" w:space="0" w:color="666666"/>
              <w:bottom w:val="single" w:sz="12" w:space="0" w:color="666666"/>
            </w:tcBorders>
            <w:shd w:val="clear" w:color="auto" w:fill="FFFFFF"/>
            <w:vAlign w:val="center"/>
          </w:tcPr>
          <w:p w14:paraId="549A0F18" w14:textId="77777777" w:rsidR="00575C91" w:rsidRDefault="004D090E">
            <w:pPr>
              <w:widowControl w:val="0"/>
              <w:spacing w:before="100" w:after="100" w:line="240" w:lineRule="exact"/>
              <w:ind w:left="100" w:right="100"/>
            </w:pPr>
            <w:r>
              <w:rPr>
                <w:rFonts w:eastAsia="Arial" w:cs="Arial"/>
                <w:color w:val="000000"/>
                <w:sz w:val="18"/>
                <w:szCs w:val="18"/>
              </w:rPr>
              <w:t>ElasticNet</w:t>
            </w:r>
          </w:p>
        </w:tc>
        <w:tc>
          <w:tcPr>
            <w:tcW w:w="1416" w:type="dxa"/>
            <w:tcBorders>
              <w:top w:val="single" w:sz="6" w:space="0" w:color="666666"/>
              <w:bottom w:val="single" w:sz="6" w:space="0" w:color="666666"/>
            </w:tcBorders>
            <w:shd w:val="clear" w:color="auto" w:fill="FFFFFF"/>
            <w:vAlign w:val="center"/>
          </w:tcPr>
          <w:p w14:paraId="3541F5D1"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3E80348F" w14:textId="77777777" w:rsidR="00575C91" w:rsidRDefault="004D090E">
            <w:pPr>
              <w:widowControl w:val="0"/>
              <w:spacing w:before="100" w:after="100" w:line="240" w:lineRule="exact"/>
              <w:ind w:left="100" w:right="100"/>
              <w:jc w:val="right"/>
            </w:pPr>
            <w:r>
              <w:rPr>
                <w:rFonts w:eastAsia="Arial" w:cs="Arial"/>
                <w:color w:val="000000"/>
                <w:sz w:val="18"/>
                <w:szCs w:val="18"/>
              </w:rPr>
              <w:t>0.72</w:t>
            </w:r>
          </w:p>
        </w:tc>
        <w:tc>
          <w:tcPr>
            <w:tcW w:w="1304" w:type="dxa"/>
            <w:tcBorders>
              <w:top w:val="single" w:sz="6" w:space="0" w:color="666666"/>
              <w:bottom w:val="single" w:sz="6" w:space="0" w:color="666666"/>
            </w:tcBorders>
            <w:shd w:val="clear" w:color="auto" w:fill="FFFFFF"/>
            <w:vAlign w:val="center"/>
          </w:tcPr>
          <w:p w14:paraId="576D1F6D" w14:textId="77777777" w:rsidR="00575C91" w:rsidRDefault="004D090E">
            <w:pPr>
              <w:widowControl w:val="0"/>
              <w:spacing w:before="100" w:after="100" w:line="240" w:lineRule="exact"/>
              <w:ind w:left="100" w:right="100"/>
              <w:jc w:val="right"/>
            </w:pPr>
            <w:r>
              <w:rPr>
                <w:rFonts w:eastAsia="Arial" w:cs="Arial"/>
                <w:color w:val="000000"/>
                <w:sz w:val="18"/>
                <w:szCs w:val="18"/>
              </w:rPr>
              <w:t>0.580</w:t>
            </w:r>
          </w:p>
        </w:tc>
        <w:tc>
          <w:tcPr>
            <w:tcW w:w="1303" w:type="dxa"/>
            <w:tcBorders>
              <w:top w:val="single" w:sz="6" w:space="0" w:color="666666"/>
              <w:bottom w:val="single" w:sz="6" w:space="0" w:color="666666"/>
            </w:tcBorders>
            <w:shd w:val="clear" w:color="auto" w:fill="FFFFFF"/>
            <w:vAlign w:val="center"/>
          </w:tcPr>
          <w:p w14:paraId="105B6B66" w14:textId="77777777" w:rsidR="00575C91" w:rsidRDefault="004D090E">
            <w:pPr>
              <w:widowControl w:val="0"/>
              <w:spacing w:before="100" w:after="100" w:line="240" w:lineRule="exact"/>
              <w:ind w:left="100" w:right="100"/>
              <w:jc w:val="right"/>
            </w:pPr>
            <w:r>
              <w:rPr>
                <w:rFonts w:eastAsia="Arial" w:cs="Arial"/>
                <w:color w:val="000000"/>
                <w:sz w:val="18"/>
                <w:szCs w:val="18"/>
              </w:rPr>
              <w:t>0.410</w:t>
            </w:r>
          </w:p>
        </w:tc>
        <w:tc>
          <w:tcPr>
            <w:tcW w:w="1305" w:type="dxa"/>
            <w:tcBorders>
              <w:top w:val="single" w:sz="6" w:space="0" w:color="666666"/>
              <w:bottom w:val="single" w:sz="6" w:space="0" w:color="666666"/>
            </w:tcBorders>
            <w:shd w:val="clear" w:color="auto" w:fill="FFFFFF"/>
            <w:vAlign w:val="center"/>
          </w:tcPr>
          <w:p w14:paraId="1E33D085"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c>
          <w:tcPr>
            <w:tcW w:w="1303" w:type="dxa"/>
            <w:tcBorders>
              <w:top w:val="single" w:sz="6" w:space="0" w:color="666666"/>
              <w:bottom w:val="single" w:sz="6" w:space="0" w:color="666666"/>
            </w:tcBorders>
            <w:shd w:val="clear" w:color="auto" w:fill="FFFFFF"/>
            <w:vAlign w:val="center"/>
          </w:tcPr>
          <w:p w14:paraId="44D33517" w14:textId="77777777" w:rsidR="00575C91" w:rsidRDefault="004D090E">
            <w:pPr>
              <w:widowControl w:val="0"/>
              <w:spacing w:before="100" w:after="100" w:line="240" w:lineRule="exact"/>
              <w:ind w:left="100" w:right="100"/>
              <w:jc w:val="right"/>
            </w:pPr>
            <w:r>
              <w:rPr>
                <w:rFonts w:eastAsia="Arial" w:cs="Arial"/>
                <w:color w:val="000000"/>
                <w:sz w:val="18"/>
                <w:szCs w:val="18"/>
              </w:rPr>
              <w:t>0.69</w:t>
            </w:r>
          </w:p>
        </w:tc>
        <w:tc>
          <w:tcPr>
            <w:tcW w:w="1303" w:type="dxa"/>
            <w:tcBorders>
              <w:top w:val="single" w:sz="6" w:space="0" w:color="666666"/>
              <w:bottom w:val="single" w:sz="6" w:space="0" w:color="666666"/>
            </w:tcBorders>
            <w:shd w:val="clear" w:color="auto" w:fill="FFFFFF"/>
            <w:vAlign w:val="center"/>
          </w:tcPr>
          <w:p w14:paraId="75A884BA" w14:textId="77777777" w:rsidR="00575C91" w:rsidRDefault="004D090E">
            <w:pPr>
              <w:widowControl w:val="0"/>
              <w:spacing w:before="100" w:after="100" w:line="240" w:lineRule="exact"/>
              <w:ind w:left="100" w:right="100"/>
              <w:jc w:val="right"/>
            </w:pPr>
            <w:r>
              <w:rPr>
                <w:rFonts w:eastAsia="Arial" w:cs="Arial"/>
                <w:color w:val="000000"/>
                <w:sz w:val="18"/>
                <w:szCs w:val="18"/>
              </w:rPr>
              <w:t>0.86</w:t>
            </w:r>
          </w:p>
        </w:tc>
      </w:tr>
      <w:tr w:rsidR="00575C91" w14:paraId="0A27C167" w14:textId="77777777">
        <w:trPr>
          <w:trHeight w:val="360"/>
          <w:jc w:val="center"/>
        </w:trPr>
        <w:tc>
          <w:tcPr>
            <w:tcW w:w="1304" w:type="dxa"/>
            <w:vMerge/>
            <w:tcBorders>
              <w:top w:val="single" w:sz="12" w:space="0" w:color="666666"/>
              <w:bottom w:val="single" w:sz="6" w:space="0" w:color="666666"/>
            </w:tcBorders>
            <w:shd w:val="clear" w:color="auto" w:fill="FFFFFF"/>
            <w:vAlign w:val="center"/>
          </w:tcPr>
          <w:p w14:paraId="4CA29590"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1450868A"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70460BB6"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4" w:type="dxa"/>
            <w:tcBorders>
              <w:top w:val="single" w:sz="6" w:space="0" w:color="666666"/>
              <w:bottom w:val="single" w:sz="6" w:space="0" w:color="666666"/>
            </w:tcBorders>
            <w:shd w:val="clear" w:color="auto" w:fill="FFFFFF"/>
            <w:vAlign w:val="center"/>
          </w:tcPr>
          <w:p w14:paraId="4A3C2C12" w14:textId="77777777" w:rsidR="00575C91" w:rsidRDefault="004D090E">
            <w:pPr>
              <w:widowControl w:val="0"/>
              <w:spacing w:before="100" w:after="100" w:line="240" w:lineRule="exact"/>
              <w:ind w:left="100" w:right="100"/>
              <w:jc w:val="right"/>
            </w:pPr>
            <w:r>
              <w:rPr>
                <w:rFonts w:eastAsia="Arial" w:cs="Arial"/>
                <w:color w:val="000000"/>
                <w:sz w:val="18"/>
                <w:szCs w:val="18"/>
              </w:rPr>
              <w:t>0.130</w:t>
            </w:r>
          </w:p>
        </w:tc>
        <w:tc>
          <w:tcPr>
            <w:tcW w:w="1303" w:type="dxa"/>
            <w:tcBorders>
              <w:top w:val="single" w:sz="6" w:space="0" w:color="666666"/>
              <w:bottom w:val="single" w:sz="6" w:space="0" w:color="666666"/>
            </w:tcBorders>
            <w:shd w:val="clear" w:color="auto" w:fill="FFFFFF"/>
            <w:vAlign w:val="center"/>
          </w:tcPr>
          <w:p w14:paraId="01737833" w14:textId="77777777" w:rsidR="00575C91" w:rsidRDefault="004D090E">
            <w:pPr>
              <w:widowControl w:val="0"/>
              <w:spacing w:before="100" w:after="100" w:line="240" w:lineRule="exact"/>
              <w:ind w:left="100" w:right="100"/>
              <w:jc w:val="right"/>
            </w:pPr>
            <w:r>
              <w:rPr>
                <w:rFonts w:eastAsia="Arial" w:cs="Arial"/>
                <w:color w:val="000000"/>
                <w:sz w:val="18"/>
                <w:szCs w:val="18"/>
              </w:rPr>
              <w:t>0.760</w:t>
            </w:r>
          </w:p>
        </w:tc>
        <w:tc>
          <w:tcPr>
            <w:tcW w:w="1305" w:type="dxa"/>
            <w:tcBorders>
              <w:top w:val="single" w:sz="6" w:space="0" w:color="666666"/>
              <w:bottom w:val="single" w:sz="6" w:space="0" w:color="666666"/>
            </w:tcBorders>
            <w:shd w:val="clear" w:color="auto" w:fill="FFFFFF"/>
            <w:vAlign w:val="center"/>
          </w:tcPr>
          <w:p w14:paraId="45D6DED8" w14:textId="77777777" w:rsidR="00575C91" w:rsidRDefault="004D090E">
            <w:pPr>
              <w:widowControl w:val="0"/>
              <w:spacing w:before="100" w:after="100" w:line="240" w:lineRule="exact"/>
              <w:ind w:left="100" w:right="100"/>
              <w:jc w:val="right"/>
            </w:pPr>
            <w:r>
              <w:rPr>
                <w:rFonts w:eastAsia="Arial" w:cs="Arial"/>
                <w:color w:val="000000"/>
                <w:sz w:val="18"/>
                <w:szCs w:val="18"/>
              </w:rPr>
              <w:t>0.40</w:t>
            </w:r>
          </w:p>
        </w:tc>
        <w:tc>
          <w:tcPr>
            <w:tcW w:w="1303" w:type="dxa"/>
            <w:tcBorders>
              <w:top w:val="single" w:sz="6" w:space="0" w:color="666666"/>
              <w:bottom w:val="single" w:sz="6" w:space="0" w:color="666666"/>
            </w:tcBorders>
            <w:shd w:val="clear" w:color="auto" w:fill="FFFFFF"/>
            <w:vAlign w:val="center"/>
          </w:tcPr>
          <w:p w14:paraId="5F2FE5A6"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3" w:type="dxa"/>
            <w:tcBorders>
              <w:top w:val="single" w:sz="6" w:space="0" w:color="666666"/>
              <w:bottom w:val="single" w:sz="6" w:space="0" w:color="666666"/>
            </w:tcBorders>
            <w:shd w:val="clear" w:color="auto" w:fill="FFFFFF"/>
            <w:vAlign w:val="center"/>
          </w:tcPr>
          <w:p w14:paraId="4B8A0D29" w14:textId="77777777" w:rsidR="00575C91" w:rsidRDefault="004D090E">
            <w:pPr>
              <w:widowControl w:val="0"/>
              <w:spacing w:before="100" w:after="100" w:line="240" w:lineRule="exact"/>
              <w:ind w:left="100" w:right="100"/>
              <w:jc w:val="right"/>
            </w:pPr>
            <w:r>
              <w:rPr>
                <w:rFonts w:eastAsia="Arial" w:cs="Arial"/>
                <w:color w:val="000000"/>
                <w:sz w:val="18"/>
                <w:szCs w:val="18"/>
              </w:rPr>
              <w:t>0.66</w:t>
            </w:r>
          </w:p>
        </w:tc>
      </w:tr>
      <w:tr w:rsidR="00575C91" w14:paraId="2777CF14" w14:textId="77777777">
        <w:trPr>
          <w:trHeight w:val="360"/>
          <w:jc w:val="center"/>
        </w:trPr>
        <w:tc>
          <w:tcPr>
            <w:tcW w:w="1304" w:type="dxa"/>
            <w:vMerge/>
            <w:tcBorders>
              <w:top w:val="single" w:sz="6" w:space="0" w:color="666666"/>
              <w:bottom w:val="single" w:sz="12" w:space="0" w:color="666666"/>
            </w:tcBorders>
            <w:shd w:val="clear" w:color="auto" w:fill="FFFFFF"/>
            <w:vAlign w:val="center"/>
          </w:tcPr>
          <w:p w14:paraId="32334849" w14:textId="77777777" w:rsidR="00575C91" w:rsidRDefault="00575C91">
            <w:pPr>
              <w:widowControl w:val="0"/>
              <w:spacing w:before="100" w:after="100" w:line="240" w:lineRule="exact"/>
              <w:ind w:left="100" w:right="100"/>
            </w:pPr>
          </w:p>
        </w:tc>
        <w:tc>
          <w:tcPr>
            <w:tcW w:w="1416" w:type="dxa"/>
            <w:tcBorders>
              <w:top w:val="single" w:sz="6" w:space="0" w:color="666666"/>
              <w:bottom w:val="single" w:sz="12" w:space="0" w:color="666666"/>
            </w:tcBorders>
            <w:shd w:val="clear" w:color="auto" w:fill="FFFFFF"/>
            <w:vAlign w:val="center"/>
          </w:tcPr>
          <w:p w14:paraId="7468F760"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12" w:space="0" w:color="666666"/>
            </w:tcBorders>
            <w:shd w:val="clear" w:color="auto" w:fill="FFFFFF"/>
            <w:vAlign w:val="center"/>
          </w:tcPr>
          <w:p w14:paraId="79E71C6D"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4" w:type="dxa"/>
            <w:tcBorders>
              <w:top w:val="single" w:sz="6" w:space="0" w:color="666666"/>
              <w:bottom w:val="single" w:sz="12" w:space="0" w:color="666666"/>
            </w:tcBorders>
            <w:shd w:val="clear" w:color="auto" w:fill="FFFFFF"/>
            <w:vAlign w:val="center"/>
          </w:tcPr>
          <w:p w14:paraId="323A79DC" w14:textId="77777777" w:rsidR="00575C91" w:rsidRDefault="004D090E">
            <w:pPr>
              <w:widowControl w:val="0"/>
              <w:spacing w:before="100" w:after="100" w:line="240" w:lineRule="exact"/>
              <w:ind w:left="100" w:right="100"/>
              <w:jc w:val="right"/>
            </w:pPr>
            <w:r>
              <w:rPr>
                <w:rFonts w:eastAsia="Arial" w:cs="Arial"/>
                <w:color w:val="000000"/>
                <w:sz w:val="18"/>
                <w:szCs w:val="18"/>
              </w:rPr>
              <w:t>0.069</w:t>
            </w:r>
          </w:p>
        </w:tc>
        <w:tc>
          <w:tcPr>
            <w:tcW w:w="1303" w:type="dxa"/>
            <w:tcBorders>
              <w:top w:val="single" w:sz="6" w:space="0" w:color="666666"/>
              <w:bottom w:val="single" w:sz="12" w:space="0" w:color="666666"/>
            </w:tcBorders>
            <w:shd w:val="clear" w:color="auto" w:fill="FFFFFF"/>
            <w:vAlign w:val="center"/>
          </w:tcPr>
          <w:p w14:paraId="0861B4EF" w14:textId="77777777" w:rsidR="00575C91" w:rsidRDefault="004D090E">
            <w:pPr>
              <w:widowControl w:val="0"/>
              <w:spacing w:before="100" w:after="100" w:line="240" w:lineRule="exact"/>
              <w:ind w:left="100" w:right="100"/>
              <w:jc w:val="right"/>
            </w:pPr>
            <w:r>
              <w:rPr>
                <w:rFonts w:eastAsia="Arial" w:cs="Arial"/>
                <w:color w:val="000000"/>
                <w:sz w:val="18"/>
                <w:szCs w:val="18"/>
              </w:rPr>
              <w:t>0.740</w:t>
            </w:r>
          </w:p>
        </w:tc>
        <w:tc>
          <w:tcPr>
            <w:tcW w:w="1305" w:type="dxa"/>
            <w:tcBorders>
              <w:top w:val="single" w:sz="6" w:space="0" w:color="666666"/>
              <w:bottom w:val="single" w:sz="12" w:space="0" w:color="666666"/>
            </w:tcBorders>
            <w:shd w:val="clear" w:color="auto" w:fill="FFFFFF"/>
            <w:vAlign w:val="center"/>
          </w:tcPr>
          <w:p w14:paraId="2766D74B" w14:textId="77777777" w:rsidR="00575C91" w:rsidRDefault="004D090E">
            <w:pPr>
              <w:widowControl w:val="0"/>
              <w:spacing w:before="100" w:after="100" w:line="240" w:lineRule="exact"/>
              <w:ind w:left="100" w:right="100"/>
              <w:jc w:val="right"/>
            </w:pPr>
            <w:r>
              <w:rPr>
                <w:rFonts w:eastAsia="Arial" w:cs="Arial"/>
                <w:color w:val="000000"/>
                <w:sz w:val="18"/>
                <w:szCs w:val="18"/>
              </w:rPr>
              <w:t>0.52</w:t>
            </w:r>
          </w:p>
        </w:tc>
        <w:tc>
          <w:tcPr>
            <w:tcW w:w="1303" w:type="dxa"/>
            <w:tcBorders>
              <w:top w:val="single" w:sz="6" w:space="0" w:color="666666"/>
              <w:bottom w:val="single" w:sz="12" w:space="0" w:color="666666"/>
            </w:tcBorders>
            <w:shd w:val="clear" w:color="auto" w:fill="FFFFFF"/>
            <w:vAlign w:val="center"/>
          </w:tcPr>
          <w:p w14:paraId="2F5E2101" w14:textId="77777777" w:rsidR="00575C91" w:rsidRDefault="004D090E">
            <w:pPr>
              <w:widowControl w:val="0"/>
              <w:spacing w:before="100" w:after="100" w:line="240" w:lineRule="exact"/>
              <w:ind w:left="100" w:right="100"/>
              <w:jc w:val="right"/>
            </w:pPr>
            <w:r>
              <w:rPr>
                <w:rFonts w:eastAsia="Arial" w:cs="Arial"/>
                <w:color w:val="000000"/>
                <w:sz w:val="18"/>
                <w:szCs w:val="18"/>
              </w:rPr>
              <w:t>0.41</w:t>
            </w:r>
          </w:p>
        </w:tc>
        <w:tc>
          <w:tcPr>
            <w:tcW w:w="1303" w:type="dxa"/>
            <w:tcBorders>
              <w:top w:val="single" w:sz="6" w:space="0" w:color="666666"/>
              <w:bottom w:val="single" w:sz="12" w:space="0" w:color="666666"/>
            </w:tcBorders>
            <w:shd w:val="clear" w:color="auto" w:fill="FFFFFF"/>
            <w:vAlign w:val="center"/>
          </w:tcPr>
          <w:p w14:paraId="4924E526" w14:textId="77777777" w:rsidR="00575C91" w:rsidRDefault="004D090E">
            <w:pPr>
              <w:widowControl w:val="0"/>
              <w:spacing w:before="100" w:after="100" w:line="240" w:lineRule="exact"/>
              <w:ind w:left="100" w:right="100"/>
              <w:jc w:val="right"/>
            </w:pPr>
            <w:r>
              <w:rPr>
                <w:rFonts w:eastAsia="Arial" w:cs="Arial"/>
                <w:color w:val="000000"/>
                <w:sz w:val="18"/>
                <w:szCs w:val="18"/>
              </w:rPr>
              <w:t>0.62</w:t>
            </w:r>
          </w:p>
        </w:tc>
      </w:tr>
      <w:tr w:rsidR="00575C91" w14:paraId="28E23C88" w14:textId="77777777">
        <w:trPr>
          <w:trHeight w:val="360"/>
          <w:jc w:val="center"/>
        </w:trPr>
        <w:tc>
          <w:tcPr>
            <w:tcW w:w="10543" w:type="dxa"/>
            <w:gridSpan w:val="8"/>
            <w:tcBorders>
              <w:top w:val="single" w:sz="12" w:space="0" w:color="666666"/>
              <w:bottom w:val="single" w:sz="6" w:space="0" w:color="666666"/>
            </w:tcBorders>
            <w:shd w:val="clear" w:color="auto" w:fill="FFFFFF"/>
            <w:vAlign w:val="center"/>
          </w:tcPr>
          <w:p w14:paraId="3A4FF7CD"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 xml:space="preserve">RF: random forest; NNet: neural network with a single hidden layer; SVM/radial: support vector machines with radial kernel; RPart: recursive partitioning; SDA: shrinkage discriminant analysis; cForest: conditional random forest; Elastic Net: elastic net multinomial </w:t>
            </w:r>
            <w:r>
              <w:rPr>
                <w:rFonts w:eastAsia="Arial" w:cs="Arial"/>
                <w:color w:val="000000"/>
                <w:sz w:val="18"/>
                <w:szCs w:val="18"/>
              </w:rPr>
              <w:lastRenderedPageBreak/>
              <w:t>regression.</w:t>
            </w:r>
          </w:p>
        </w:tc>
      </w:tr>
      <w:tr w:rsidR="00575C91" w14:paraId="43AAA92E" w14:textId="77777777">
        <w:trPr>
          <w:trHeight w:val="360"/>
          <w:jc w:val="center"/>
        </w:trPr>
        <w:tc>
          <w:tcPr>
            <w:tcW w:w="10543" w:type="dxa"/>
            <w:gridSpan w:val="8"/>
            <w:tcBorders>
              <w:top w:val="single" w:sz="6" w:space="0" w:color="666666"/>
              <w:bottom w:val="single" w:sz="6" w:space="0" w:color="666666"/>
            </w:tcBorders>
            <w:shd w:val="clear" w:color="auto" w:fill="FFFFFF"/>
            <w:vAlign w:val="center"/>
          </w:tcPr>
          <w:p w14:paraId="0A38E4B5" w14:textId="77777777" w:rsidR="00575C91" w:rsidRDefault="004D090E">
            <w:pPr>
              <w:widowControl w:val="0"/>
              <w:spacing w:before="100" w:after="100" w:line="240" w:lineRule="exact"/>
              <w:ind w:left="100" w:right="100"/>
            </w:pPr>
            <w:r>
              <w:rPr>
                <w:rFonts w:eastAsia="Arial" w:cs="Arial"/>
                <w:color w:val="000000"/>
                <w:sz w:val="18"/>
                <w:szCs w:val="18"/>
                <w:vertAlign w:val="superscript"/>
              </w:rPr>
              <w:lastRenderedPageBreak/>
              <w:t>b</w:t>
            </w:r>
            <w:r>
              <w:rPr>
                <w:rFonts w:eastAsia="Arial" w:cs="Arial"/>
                <w:color w:val="000000"/>
                <w:sz w:val="18"/>
                <w:szCs w:val="18"/>
              </w:rPr>
              <w:t>CV: cross-validation</w:t>
            </w:r>
          </w:p>
        </w:tc>
      </w:tr>
      <w:tr w:rsidR="00575C91" w14:paraId="13742A5C" w14:textId="77777777">
        <w:trPr>
          <w:trHeight w:val="360"/>
          <w:jc w:val="center"/>
        </w:trPr>
        <w:tc>
          <w:tcPr>
            <w:tcW w:w="10543" w:type="dxa"/>
            <w:gridSpan w:val="8"/>
            <w:tcBorders>
              <w:top w:val="single" w:sz="6" w:space="0" w:color="666666"/>
              <w:bottom w:val="single" w:sz="6" w:space="0" w:color="666666"/>
            </w:tcBorders>
            <w:shd w:val="clear" w:color="auto" w:fill="FFFFFF"/>
            <w:vAlign w:val="center"/>
          </w:tcPr>
          <w:p w14:paraId="052910BF"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c</w:t>
            </w:r>
            <w:r>
              <w:rPr>
                <w:rFonts w:eastAsia="Arial" w:cs="Arial"/>
                <w:color w:val="000000"/>
                <w:sz w:val="18"/>
                <w:szCs w:val="18"/>
              </w:rPr>
              <w:t>Brier Skill Score comparing the given classifier with the purely random cluster assignment.</w:t>
            </w:r>
          </w:p>
        </w:tc>
      </w:tr>
    </w:tbl>
    <w:p w14:paraId="6A89BD06" w14:textId="77777777" w:rsidR="00575C91" w:rsidRDefault="004D090E">
      <w:r>
        <w:br w:type="page"/>
      </w:r>
    </w:p>
    <w:p w14:paraId="41257276" w14:textId="77777777" w:rsidR="00575C91" w:rsidRDefault="004D090E">
      <w:pPr>
        <w:pStyle w:val="TableCaption"/>
      </w:pPr>
      <w:r>
        <w:lastRenderedPageBreak/>
        <w:t>Supplementary Table S12: Performance statistics of machine learning classifiers at predicting the mental cluster assignment. Models employing the full predictor set available during acute medical management of the accident and follow-up.</w:t>
      </w:r>
    </w:p>
    <w:tbl>
      <w:tblPr>
        <w:tblStyle w:val="Table"/>
        <w:tblW w:w="10545" w:type="dxa"/>
        <w:jc w:val="center"/>
        <w:tblInd w:w="0" w:type="dxa"/>
        <w:tblLayout w:type="fixed"/>
        <w:tblCellMar>
          <w:left w:w="0" w:type="dxa"/>
          <w:right w:w="0" w:type="dxa"/>
        </w:tblCellMar>
        <w:tblLook w:val="0420" w:firstRow="1" w:lastRow="0" w:firstColumn="0" w:lastColumn="0" w:noHBand="0" w:noVBand="1"/>
      </w:tblPr>
      <w:tblGrid>
        <w:gridCol w:w="1305"/>
        <w:gridCol w:w="1417"/>
        <w:gridCol w:w="1305"/>
        <w:gridCol w:w="1304"/>
        <w:gridCol w:w="1303"/>
        <w:gridCol w:w="1305"/>
        <w:gridCol w:w="1303"/>
        <w:gridCol w:w="1303"/>
      </w:tblGrid>
      <w:tr w:rsidR="00575C91" w14:paraId="2C29A210" w14:textId="77777777">
        <w:trPr>
          <w:trHeight w:val="360"/>
          <w:tblHeader/>
          <w:jc w:val="center"/>
        </w:trPr>
        <w:tc>
          <w:tcPr>
            <w:tcW w:w="1304" w:type="dxa"/>
            <w:tcBorders>
              <w:top w:val="single" w:sz="12" w:space="0" w:color="666666"/>
              <w:bottom w:val="single" w:sz="12" w:space="0" w:color="666666"/>
            </w:tcBorders>
            <w:shd w:val="clear" w:color="auto" w:fill="FFFFFF"/>
            <w:vAlign w:val="center"/>
          </w:tcPr>
          <w:p w14:paraId="54A4E631" w14:textId="77777777" w:rsidR="00575C91" w:rsidRDefault="004D090E">
            <w:pPr>
              <w:widowControl w:val="0"/>
              <w:spacing w:before="100" w:after="100" w:line="240" w:lineRule="exact"/>
              <w:ind w:left="100" w:right="100"/>
            </w:pPr>
            <w:r>
              <w:rPr>
                <w:rFonts w:eastAsia="Arial" w:cs="Arial"/>
                <w:b/>
                <w:color w:val="000000"/>
                <w:sz w:val="18"/>
                <w:szCs w:val="18"/>
              </w:rPr>
              <w:t>Algorithm</w:t>
            </w:r>
            <w:r>
              <w:rPr>
                <w:rFonts w:eastAsia="Arial" w:cs="Arial"/>
                <w:b/>
                <w:color w:val="000000"/>
                <w:sz w:val="18"/>
                <w:szCs w:val="18"/>
                <w:vertAlign w:val="superscript"/>
              </w:rPr>
              <w:t>a</w:t>
            </w:r>
          </w:p>
        </w:tc>
        <w:tc>
          <w:tcPr>
            <w:tcW w:w="1416" w:type="dxa"/>
            <w:tcBorders>
              <w:top w:val="single" w:sz="12" w:space="0" w:color="666666"/>
              <w:bottom w:val="single" w:sz="12" w:space="0" w:color="666666"/>
            </w:tcBorders>
            <w:shd w:val="clear" w:color="auto" w:fill="FFFFFF"/>
            <w:vAlign w:val="center"/>
          </w:tcPr>
          <w:p w14:paraId="551FD106" w14:textId="77777777" w:rsidR="00575C91" w:rsidRDefault="004D090E">
            <w:pPr>
              <w:widowControl w:val="0"/>
              <w:spacing w:before="100" w:after="100" w:line="240" w:lineRule="exact"/>
              <w:ind w:left="100" w:right="100"/>
            </w:pPr>
            <w:r>
              <w:rPr>
                <w:rFonts w:eastAsia="Arial" w:cs="Arial"/>
                <w:b/>
                <w:color w:val="000000"/>
                <w:sz w:val="18"/>
                <w:szCs w:val="18"/>
              </w:rPr>
              <w:t>Data subset</w:t>
            </w:r>
            <w:r>
              <w:rPr>
                <w:rFonts w:eastAsia="Arial" w:cs="Arial"/>
                <w:b/>
                <w:color w:val="000000"/>
                <w:sz w:val="18"/>
                <w:szCs w:val="18"/>
                <w:vertAlign w:val="superscript"/>
              </w:rPr>
              <w:t>b</w:t>
            </w:r>
          </w:p>
        </w:tc>
        <w:tc>
          <w:tcPr>
            <w:tcW w:w="1305" w:type="dxa"/>
            <w:tcBorders>
              <w:top w:val="single" w:sz="12" w:space="0" w:color="666666"/>
              <w:bottom w:val="single" w:sz="12" w:space="0" w:color="666666"/>
            </w:tcBorders>
            <w:shd w:val="clear" w:color="auto" w:fill="FFFFFF"/>
            <w:vAlign w:val="center"/>
          </w:tcPr>
          <w:p w14:paraId="40A2AA3F" w14:textId="77777777" w:rsidR="00575C91" w:rsidRDefault="004D090E">
            <w:pPr>
              <w:widowControl w:val="0"/>
              <w:spacing w:before="100" w:after="100" w:line="240" w:lineRule="exact"/>
              <w:ind w:left="100" w:right="100"/>
              <w:jc w:val="right"/>
            </w:pPr>
            <w:r>
              <w:rPr>
                <w:rFonts w:eastAsia="Arial" w:cs="Arial"/>
                <w:b/>
                <w:color w:val="000000"/>
                <w:sz w:val="18"/>
                <w:szCs w:val="18"/>
              </w:rPr>
              <w:t>Accuracy</w:t>
            </w:r>
          </w:p>
        </w:tc>
        <w:tc>
          <w:tcPr>
            <w:tcW w:w="1304" w:type="dxa"/>
            <w:tcBorders>
              <w:top w:val="single" w:sz="12" w:space="0" w:color="666666"/>
              <w:bottom w:val="single" w:sz="12" w:space="0" w:color="666666"/>
            </w:tcBorders>
            <w:shd w:val="clear" w:color="auto" w:fill="FFFFFF"/>
            <w:vAlign w:val="center"/>
          </w:tcPr>
          <w:p w14:paraId="3B6A0F46" w14:textId="77777777" w:rsidR="00575C91" w:rsidRDefault="004D090E">
            <w:pPr>
              <w:widowControl w:val="0"/>
              <w:spacing w:before="100" w:after="100" w:line="240" w:lineRule="exact"/>
              <w:ind w:left="100" w:right="100"/>
              <w:jc w:val="right"/>
            </w:pPr>
            <w:r>
              <w:rPr>
                <w:rFonts w:eastAsia="Arial" w:cs="Arial"/>
                <w:b/>
                <w:color w:val="000000"/>
                <w:sz w:val="18"/>
                <w:szCs w:val="18"/>
              </w:rPr>
              <w:t>Cohen's κ</w:t>
            </w:r>
          </w:p>
        </w:tc>
        <w:tc>
          <w:tcPr>
            <w:tcW w:w="1303" w:type="dxa"/>
            <w:tcBorders>
              <w:top w:val="single" w:sz="12" w:space="0" w:color="666666"/>
              <w:bottom w:val="single" w:sz="12" w:space="0" w:color="666666"/>
            </w:tcBorders>
            <w:shd w:val="clear" w:color="auto" w:fill="FFFFFF"/>
            <w:vAlign w:val="center"/>
          </w:tcPr>
          <w:p w14:paraId="6ED8C8D8" w14:textId="77777777" w:rsidR="00575C91" w:rsidRDefault="004D090E">
            <w:pPr>
              <w:widowControl w:val="0"/>
              <w:spacing w:before="100" w:after="100" w:line="240" w:lineRule="exact"/>
              <w:ind w:left="100" w:right="100"/>
              <w:jc w:val="right"/>
            </w:pPr>
            <w:r>
              <w:rPr>
                <w:rFonts w:eastAsia="Arial" w:cs="Arial"/>
                <w:b/>
                <w:color w:val="000000"/>
                <w:sz w:val="18"/>
                <w:szCs w:val="18"/>
              </w:rPr>
              <w:t>Brier score</w:t>
            </w:r>
          </w:p>
        </w:tc>
        <w:tc>
          <w:tcPr>
            <w:tcW w:w="1305" w:type="dxa"/>
            <w:tcBorders>
              <w:top w:val="single" w:sz="12" w:space="0" w:color="666666"/>
              <w:bottom w:val="single" w:sz="12" w:space="0" w:color="666666"/>
            </w:tcBorders>
            <w:shd w:val="clear" w:color="auto" w:fill="FFFFFF"/>
            <w:vAlign w:val="center"/>
          </w:tcPr>
          <w:p w14:paraId="0D9DED33" w14:textId="77777777" w:rsidR="00575C91" w:rsidRDefault="004D090E">
            <w:pPr>
              <w:widowControl w:val="0"/>
              <w:spacing w:before="100" w:after="100" w:line="240" w:lineRule="exact"/>
              <w:ind w:left="100" w:right="100"/>
              <w:jc w:val="right"/>
            </w:pPr>
            <w:r>
              <w:rPr>
                <w:rFonts w:eastAsia="Arial" w:cs="Arial"/>
                <w:b/>
                <w:color w:val="000000"/>
                <w:sz w:val="18"/>
                <w:szCs w:val="18"/>
              </w:rPr>
              <w:t>Brier skill score</w:t>
            </w:r>
            <w:r>
              <w:rPr>
                <w:rFonts w:eastAsia="Arial" w:cs="Arial"/>
                <w:b/>
                <w:color w:val="000000"/>
                <w:sz w:val="18"/>
                <w:szCs w:val="18"/>
                <w:vertAlign w:val="superscript"/>
              </w:rPr>
              <w:t>c</w:t>
            </w:r>
          </w:p>
        </w:tc>
        <w:tc>
          <w:tcPr>
            <w:tcW w:w="1303" w:type="dxa"/>
            <w:tcBorders>
              <w:top w:val="single" w:sz="12" w:space="0" w:color="666666"/>
              <w:bottom w:val="single" w:sz="12" w:space="0" w:color="666666"/>
            </w:tcBorders>
            <w:shd w:val="clear" w:color="auto" w:fill="FFFFFF"/>
            <w:vAlign w:val="center"/>
          </w:tcPr>
          <w:p w14:paraId="7EA17233" w14:textId="77777777" w:rsidR="00575C91" w:rsidRDefault="004D090E">
            <w:pPr>
              <w:widowControl w:val="0"/>
              <w:spacing w:before="100" w:after="100" w:line="240" w:lineRule="exact"/>
              <w:ind w:left="100" w:right="100"/>
              <w:jc w:val="right"/>
            </w:pPr>
            <w:r>
              <w:rPr>
                <w:rFonts w:eastAsia="Arial" w:cs="Arial"/>
                <w:b/>
                <w:color w:val="000000"/>
                <w:sz w:val="18"/>
                <w:szCs w:val="18"/>
              </w:rPr>
              <w:t>Sensitivity, PTS cluster</w:t>
            </w:r>
          </w:p>
        </w:tc>
        <w:tc>
          <w:tcPr>
            <w:tcW w:w="1303" w:type="dxa"/>
            <w:tcBorders>
              <w:top w:val="single" w:sz="12" w:space="0" w:color="666666"/>
              <w:bottom w:val="single" w:sz="12" w:space="0" w:color="666666"/>
            </w:tcBorders>
            <w:shd w:val="clear" w:color="auto" w:fill="FFFFFF"/>
            <w:vAlign w:val="center"/>
          </w:tcPr>
          <w:p w14:paraId="12A702F8" w14:textId="77777777" w:rsidR="00575C91" w:rsidRDefault="004D090E">
            <w:pPr>
              <w:widowControl w:val="0"/>
              <w:spacing w:before="100" w:after="100" w:line="240" w:lineRule="exact"/>
              <w:ind w:left="100" w:right="100"/>
              <w:jc w:val="right"/>
            </w:pPr>
            <w:r>
              <w:rPr>
                <w:rFonts w:eastAsia="Arial" w:cs="Arial"/>
                <w:b/>
                <w:color w:val="000000"/>
                <w:sz w:val="18"/>
                <w:szCs w:val="18"/>
              </w:rPr>
              <w:t>Specificity, PTS cluster</w:t>
            </w:r>
          </w:p>
        </w:tc>
      </w:tr>
      <w:tr w:rsidR="00575C91" w14:paraId="3444E3D2" w14:textId="77777777">
        <w:trPr>
          <w:trHeight w:val="360"/>
          <w:jc w:val="center"/>
        </w:trPr>
        <w:tc>
          <w:tcPr>
            <w:tcW w:w="1304" w:type="dxa"/>
            <w:vMerge w:val="restart"/>
            <w:tcBorders>
              <w:top w:val="single" w:sz="12" w:space="0" w:color="666666"/>
              <w:bottom w:val="single" w:sz="6" w:space="0" w:color="666666"/>
            </w:tcBorders>
            <w:shd w:val="clear" w:color="auto" w:fill="FFFFFF"/>
            <w:vAlign w:val="center"/>
          </w:tcPr>
          <w:p w14:paraId="543AFB9B" w14:textId="77777777" w:rsidR="00575C91" w:rsidRDefault="004D090E">
            <w:pPr>
              <w:widowControl w:val="0"/>
              <w:spacing w:before="100" w:after="100" w:line="240" w:lineRule="exact"/>
              <w:ind w:left="100" w:right="100"/>
            </w:pPr>
            <w:r>
              <w:rPr>
                <w:rFonts w:eastAsia="Arial" w:cs="Arial"/>
                <w:color w:val="000000"/>
                <w:sz w:val="18"/>
                <w:szCs w:val="18"/>
              </w:rPr>
              <w:t>RF</w:t>
            </w:r>
          </w:p>
        </w:tc>
        <w:tc>
          <w:tcPr>
            <w:tcW w:w="1416" w:type="dxa"/>
            <w:tcBorders>
              <w:top w:val="single" w:sz="12" w:space="0" w:color="666666"/>
              <w:bottom w:val="single" w:sz="6" w:space="0" w:color="666666"/>
            </w:tcBorders>
            <w:shd w:val="clear" w:color="auto" w:fill="FFFFFF"/>
            <w:vAlign w:val="center"/>
          </w:tcPr>
          <w:p w14:paraId="75D34132"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12" w:space="0" w:color="666666"/>
              <w:bottom w:val="single" w:sz="6" w:space="0" w:color="666666"/>
            </w:tcBorders>
            <w:shd w:val="clear" w:color="auto" w:fill="FFFFFF"/>
            <w:vAlign w:val="center"/>
          </w:tcPr>
          <w:p w14:paraId="44791DD7" w14:textId="77777777" w:rsidR="00575C91" w:rsidRDefault="004D090E">
            <w:pPr>
              <w:widowControl w:val="0"/>
              <w:spacing w:before="100" w:after="100" w:line="240" w:lineRule="exact"/>
              <w:ind w:left="100" w:right="100"/>
              <w:jc w:val="right"/>
            </w:pPr>
            <w:r>
              <w:rPr>
                <w:rFonts w:eastAsia="Arial" w:cs="Arial"/>
                <w:color w:val="000000"/>
                <w:sz w:val="18"/>
                <w:szCs w:val="18"/>
              </w:rPr>
              <w:t>0.92</w:t>
            </w:r>
          </w:p>
        </w:tc>
        <w:tc>
          <w:tcPr>
            <w:tcW w:w="1304" w:type="dxa"/>
            <w:tcBorders>
              <w:top w:val="single" w:sz="12" w:space="0" w:color="666666"/>
              <w:bottom w:val="single" w:sz="6" w:space="0" w:color="666666"/>
            </w:tcBorders>
            <w:shd w:val="clear" w:color="auto" w:fill="FFFFFF"/>
            <w:vAlign w:val="center"/>
          </w:tcPr>
          <w:p w14:paraId="757A928D" w14:textId="77777777" w:rsidR="00575C91" w:rsidRDefault="004D090E">
            <w:pPr>
              <w:widowControl w:val="0"/>
              <w:spacing w:before="100" w:after="100" w:line="240" w:lineRule="exact"/>
              <w:ind w:left="100" w:right="100"/>
              <w:jc w:val="right"/>
            </w:pPr>
            <w:r>
              <w:rPr>
                <w:rFonts w:eastAsia="Arial" w:cs="Arial"/>
                <w:color w:val="000000"/>
                <w:sz w:val="18"/>
                <w:szCs w:val="18"/>
              </w:rPr>
              <w:t>0.890</w:t>
            </w:r>
          </w:p>
        </w:tc>
        <w:tc>
          <w:tcPr>
            <w:tcW w:w="1303" w:type="dxa"/>
            <w:tcBorders>
              <w:top w:val="single" w:sz="12" w:space="0" w:color="666666"/>
              <w:bottom w:val="single" w:sz="6" w:space="0" w:color="666666"/>
            </w:tcBorders>
            <w:shd w:val="clear" w:color="auto" w:fill="FFFFFF"/>
            <w:vAlign w:val="center"/>
          </w:tcPr>
          <w:p w14:paraId="7A551611"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5" w:type="dxa"/>
            <w:tcBorders>
              <w:top w:val="single" w:sz="12" w:space="0" w:color="666666"/>
              <w:bottom w:val="single" w:sz="6" w:space="0" w:color="666666"/>
            </w:tcBorders>
            <w:shd w:val="clear" w:color="auto" w:fill="FFFFFF"/>
            <w:vAlign w:val="center"/>
          </w:tcPr>
          <w:p w14:paraId="2D3C8B47"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c>
          <w:tcPr>
            <w:tcW w:w="1303" w:type="dxa"/>
            <w:tcBorders>
              <w:top w:val="single" w:sz="12" w:space="0" w:color="666666"/>
              <w:bottom w:val="single" w:sz="6" w:space="0" w:color="666666"/>
            </w:tcBorders>
            <w:shd w:val="clear" w:color="auto" w:fill="FFFFFF"/>
            <w:vAlign w:val="center"/>
          </w:tcPr>
          <w:p w14:paraId="06B7FB70" w14:textId="77777777" w:rsidR="00575C91" w:rsidRDefault="004D090E">
            <w:pPr>
              <w:widowControl w:val="0"/>
              <w:spacing w:before="100" w:after="100" w:line="240" w:lineRule="exact"/>
              <w:ind w:left="100" w:right="100"/>
              <w:jc w:val="right"/>
            </w:pPr>
            <w:r>
              <w:rPr>
                <w:rFonts w:eastAsia="Arial" w:cs="Arial"/>
                <w:color w:val="000000"/>
                <w:sz w:val="18"/>
                <w:szCs w:val="18"/>
              </w:rPr>
              <w:t>0.95</w:t>
            </w:r>
          </w:p>
        </w:tc>
        <w:tc>
          <w:tcPr>
            <w:tcW w:w="1303" w:type="dxa"/>
            <w:tcBorders>
              <w:top w:val="single" w:sz="12" w:space="0" w:color="666666"/>
              <w:bottom w:val="single" w:sz="6" w:space="0" w:color="666666"/>
            </w:tcBorders>
            <w:shd w:val="clear" w:color="auto" w:fill="FFFFFF"/>
            <w:vAlign w:val="center"/>
          </w:tcPr>
          <w:p w14:paraId="5B35A697" w14:textId="77777777" w:rsidR="00575C91" w:rsidRDefault="004D090E">
            <w:pPr>
              <w:widowControl w:val="0"/>
              <w:spacing w:before="100" w:after="100" w:line="240" w:lineRule="exact"/>
              <w:ind w:left="100" w:right="100"/>
              <w:jc w:val="right"/>
            </w:pPr>
            <w:r>
              <w:rPr>
                <w:rFonts w:eastAsia="Arial" w:cs="Arial"/>
                <w:color w:val="000000"/>
                <w:sz w:val="18"/>
                <w:szCs w:val="18"/>
              </w:rPr>
              <w:t>0.98</w:t>
            </w:r>
          </w:p>
        </w:tc>
      </w:tr>
      <w:tr w:rsidR="00575C91" w14:paraId="06D327B1"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1E4B785"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E61470D"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04EFA07B" w14:textId="77777777" w:rsidR="00575C91" w:rsidRDefault="004D090E">
            <w:pPr>
              <w:widowControl w:val="0"/>
              <w:spacing w:before="100" w:after="100" w:line="240" w:lineRule="exact"/>
              <w:ind w:left="100" w:right="100"/>
              <w:jc w:val="right"/>
            </w:pPr>
            <w:r>
              <w:rPr>
                <w:rFonts w:eastAsia="Arial" w:cs="Arial"/>
                <w:color w:val="000000"/>
                <w:sz w:val="18"/>
                <w:szCs w:val="18"/>
              </w:rPr>
              <w:t>0.43</w:t>
            </w:r>
          </w:p>
        </w:tc>
        <w:tc>
          <w:tcPr>
            <w:tcW w:w="1304" w:type="dxa"/>
            <w:tcBorders>
              <w:top w:val="single" w:sz="6" w:space="0" w:color="666666"/>
              <w:bottom w:val="single" w:sz="6" w:space="0" w:color="666666"/>
            </w:tcBorders>
            <w:shd w:val="clear" w:color="auto" w:fill="FFFFFF"/>
            <w:vAlign w:val="center"/>
          </w:tcPr>
          <w:p w14:paraId="77EC5197" w14:textId="77777777" w:rsidR="00575C91" w:rsidRDefault="004D090E">
            <w:pPr>
              <w:widowControl w:val="0"/>
              <w:spacing w:before="100" w:after="100" w:line="240" w:lineRule="exact"/>
              <w:ind w:left="100" w:right="100"/>
              <w:jc w:val="right"/>
            </w:pPr>
            <w:r>
              <w:rPr>
                <w:rFonts w:eastAsia="Arial" w:cs="Arial"/>
                <w:color w:val="000000"/>
                <w:sz w:val="18"/>
                <w:szCs w:val="18"/>
              </w:rPr>
              <w:t>0.140</w:t>
            </w:r>
          </w:p>
        </w:tc>
        <w:tc>
          <w:tcPr>
            <w:tcW w:w="1303" w:type="dxa"/>
            <w:tcBorders>
              <w:top w:val="single" w:sz="6" w:space="0" w:color="666666"/>
              <w:bottom w:val="single" w:sz="6" w:space="0" w:color="666666"/>
            </w:tcBorders>
            <w:shd w:val="clear" w:color="auto" w:fill="FFFFFF"/>
            <w:vAlign w:val="center"/>
          </w:tcPr>
          <w:p w14:paraId="400315ED" w14:textId="77777777" w:rsidR="00575C91" w:rsidRDefault="004D090E">
            <w:pPr>
              <w:widowControl w:val="0"/>
              <w:spacing w:before="100" w:after="100" w:line="240" w:lineRule="exact"/>
              <w:ind w:left="100" w:right="100"/>
              <w:jc w:val="right"/>
            </w:pPr>
            <w:r>
              <w:rPr>
                <w:rFonts w:eastAsia="Arial" w:cs="Arial"/>
                <w:color w:val="000000"/>
                <w:sz w:val="18"/>
                <w:szCs w:val="18"/>
              </w:rPr>
              <w:t>0.65</w:t>
            </w:r>
          </w:p>
        </w:tc>
        <w:tc>
          <w:tcPr>
            <w:tcW w:w="1305" w:type="dxa"/>
            <w:tcBorders>
              <w:top w:val="single" w:sz="6" w:space="0" w:color="666666"/>
              <w:bottom w:val="single" w:sz="6" w:space="0" w:color="666666"/>
            </w:tcBorders>
            <w:shd w:val="clear" w:color="auto" w:fill="FFFFFF"/>
            <w:vAlign w:val="center"/>
          </w:tcPr>
          <w:p w14:paraId="516CF98B" w14:textId="77777777" w:rsidR="00575C91" w:rsidRDefault="004D090E">
            <w:pPr>
              <w:widowControl w:val="0"/>
              <w:spacing w:before="100" w:after="100" w:line="240" w:lineRule="exact"/>
              <w:ind w:left="100" w:right="100"/>
              <w:jc w:val="right"/>
            </w:pPr>
            <w:r>
              <w:rPr>
                <w:rFonts w:eastAsia="Arial" w:cs="Arial"/>
                <w:color w:val="000000"/>
                <w:sz w:val="18"/>
                <w:szCs w:val="18"/>
              </w:rPr>
              <w:t>0.50</w:t>
            </w:r>
          </w:p>
        </w:tc>
        <w:tc>
          <w:tcPr>
            <w:tcW w:w="1303" w:type="dxa"/>
            <w:tcBorders>
              <w:top w:val="single" w:sz="6" w:space="0" w:color="666666"/>
              <w:bottom w:val="single" w:sz="6" w:space="0" w:color="666666"/>
            </w:tcBorders>
            <w:shd w:val="clear" w:color="auto" w:fill="FFFFFF"/>
            <w:vAlign w:val="center"/>
          </w:tcPr>
          <w:p w14:paraId="5CAE182B"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1DE21F30"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r>
      <w:tr w:rsidR="00575C91" w14:paraId="315C2D05"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DA66E11"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24D967EE"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4374E2B6" w14:textId="77777777" w:rsidR="00575C91" w:rsidRDefault="004D090E">
            <w:pPr>
              <w:widowControl w:val="0"/>
              <w:spacing w:before="100" w:after="100" w:line="240" w:lineRule="exact"/>
              <w:ind w:left="100" w:right="100"/>
              <w:jc w:val="right"/>
            </w:pPr>
            <w:r>
              <w:rPr>
                <w:rFonts w:eastAsia="Arial" w:cs="Arial"/>
                <w:color w:val="000000"/>
                <w:sz w:val="18"/>
                <w:szCs w:val="18"/>
              </w:rPr>
              <w:t>0.46</w:t>
            </w:r>
          </w:p>
        </w:tc>
        <w:tc>
          <w:tcPr>
            <w:tcW w:w="1304" w:type="dxa"/>
            <w:tcBorders>
              <w:top w:val="single" w:sz="6" w:space="0" w:color="666666"/>
              <w:bottom w:val="single" w:sz="6" w:space="0" w:color="666666"/>
            </w:tcBorders>
            <w:shd w:val="clear" w:color="auto" w:fill="FFFFFF"/>
            <w:vAlign w:val="center"/>
          </w:tcPr>
          <w:p w14:paraId="762A445E" w14:textId="77777777" w:rsidR="00575C91" w:rsidRDefault="004D090E">
            <w:pPr>
              <w:widowControl w:val="0"/>
              <w:spacing w:before="100" w:after="100" w:line="240" w:lineRule="exact"/>
              <w:ind w:left="100" w:right="100"/>
              <w:jc w:val="right"/>
            </w:pPr>
            <w:r>
              <w:rPr>
                <w:rFonts w:eastAsia="Arial" w:cs="Arial"/>
                <w:color w:val="000000"/>
                <w:sz w:val="18"/>
                <w:szCs w:val="18"/>
              </w:rPr>
              <w:t>0.200</w:t>
            </w:r>
          </w:p>
        </w:tc>
        <w:tc>
          <w:tcPr>
            <w:tcW w:w="1303" w:type="dxa"/>
            <w:tcBorders>
              <w:top w:val="single" w:sz="6" w:space="0" w:color="666666"/>
              <w:bottom w:val="single" w:sz="6" w:space="0" w:color="666666"/>
            </w:tcBorders>
            <w:shd w:val="clear" w:color="auto" w:fill="FFFFFF"/>
            <w:vAlign w:val="center"/>
          </w:tcPr>
          <w:p w14:paraId="4E8DCBB3" w14:textId="77777777" w:rsidR="00575C91" w:rsidRDefault="004D090E">
            <w:pPr>
              <w:widowControl w:val="0"/>
              <w:spacing w:before="100" w:after="100" w:line="240" w:lineRule="exact"/>
              <w:ind w:left="100" w:right="100"/>
              <w:jc w:val="right"/>
            </w:pPr>
            <w:r>
              <w:rPr>
                <w:rFonts w:eastAsia="Arial" w:cs="Arial"/>
                <w:color w:val="000000"/>
                <w:sz w:val="18"/>
                <w:szCs w:val="18"/>
              </w:rPr>
              <w:t>0.64</w:t>
            </w:r>
          </w:p>
        </w:tc>
        <w:tc>
          <w:tcPr>
            <w:tcW w:w="1305" w:type="dxa"/>
            <w:tcBorders>
              <w:top w:val="single" w:sz="6" w:space="0" w:color="666666"/>
              <w:bottom w:val="single" w:sz="6" w:space="0" w:color="666666"/>
            </w:tcBorders>
            <w:shd w:val="clear" w:color="auto" w:fill="FFFFFF"/>
            <w:vAlign w:val="center"/>
          </w:tcPr>
          <w:p w14:paraId="30CC6E1E" w14:textId="77777777" w:rsidR="00575C91" w:rsidRDefault="004D090E">
            <w:pPr>
              <w:widowControl w:val="0"/>
              <w:spacing w:before="100" w:after="100" w:line="240" w:lineRule="exact"/>
              <w:ind w:left="100" w:right="100"/>
              <w:jc w:val="right"/>
            </w:pPr>
            <w:r>
              <w:rPr>
                <w:rFonts w:eastAsia="Arial" w:cs="Arial"/>
                <w:color w:val="000000"/>
                <w:sz w:val="18"/>
                <w:szCs w:val="18"/>
              </w:rPr>
              <w:t>0.50</w:t>
            </w:r>
          </w:p>
        </w:tc>
        <w:tc>
          <w:tcPr>
            <w:tcW w:w="1303" w:type="dxa"/>
            <w:tcBorders>
              <w:top w:val="single" w:sz="6" w:space="0" w:color="666666"/>
              <w:bottom w:val="single" w:sz="6" w:space="0" w:color="666666"/>
            </w:tcBorders>
            <w:shd w:val="clear" w:color="auto" w:fill="FFFFFF"/>
            <w:vAlign w:val="center"/>
          </w:tcPr>
          <w:p w14:paraId="2DA93171" w14:textId="77777777" w:rsidR="00575C91" w:rsidRDefault="004D090E">
            <w:pPr>
              <w:widowControl w:val="0"/>
              <w:spacing w:before="100" w:after="100" w:line="240" w:lineRule="exact"/>
              <w:ind w:left="100" w:right="100"/>
              <w:jc w:val="right"/>
            </w:pPr>
            <w:r>
              <w:rPr>
                <w:rFonts w:eastAsia="Arial" w:cs="Arial"/>
                <w:color w:val="000000"/>
                <w:sz w:val="18"/>
                <w:szCs w:val="18"/>
              </w:rPr>
              <w:t>0.52</w:t>
            </w:r>
          </w:p>
        </w:tc>
        <w:tc>
          <w:tcPr>
            <w:tcW w:w="1303" w:type="dxa"/>
            <w:tcBorders>
              <w:top w:val="single" w:sz="6" w:space="0" w:color="666666"/>
              <w:bottom w:val="single" w:sz="6" w:space="0" w:color="666666"/>
            </w:tcBorders>
            <w:shd w:val="clear" w:color="auto" w:fill="FFFFFF"/>
            <w:vAlign w:val="center"/>
          </w:tcPr>
          <w:p w14:paraId="4EDA8CE6"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r>
      <w:tr w:rsidR="00575C91" w14:paraId="4BE0789D"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3837EE03" w14:textId="77777777" w:rsidR="00575C91" w:rsidRDefault="004D090E">
            <w:pPr>
              <w:widowControl w:val="0"/>
              <w:spacing w:before="100" w:after="100" w:line="240" w:lineRule="exact"/>
              <w:ind w:left="100" w:right="100"/>
            </w:pPr>
            <w:r>
              <w:rPr>
                <w:rFonts w:eastAsia="Arial" w:cs="Arial"/>
                <w:color w:val="000000"/>
                <w:sz w:val="18"/>
                <w:szCs w:val="18"/>
              </w:rPr>
              <w:t>NNet</w:t>
            </w:r>
          </w:p>
        </w:tc>
        <w:tc>
          <w:tcPr>
            <w:tcW w:w="1416" w:type="dxa"/>
            <w:tcBorders>
              <w:top w:val="single" w:sz="6" w:space="0" w:color="666666"/>
              <w:bottom w:val="single" w:sz="6" w:space="0" w:color="666666"/>
            </w:tcBorders>
            <w:shd w:val="clear" w:color="auto" w:fill="FFFFFF"/>
            <w:vAlign w:val="center"/>
          </w:tcPr>
          <w:p w14:paraId="54B2B0B8"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6632758F" w14:textId="77777777" w:rsidR="00575C91" w:rsidRDefault="004D090E">
            <w:pPr>
              <w:widowControl w:val="0"/>
              <w:spacing w:before="100" w:after="100" w:line="240" w:lineRule="exact"/>
              <w:ind w:left="100" w:right="100"/>
              <w:jc w:val="right"/>
            </w:pPr>
            <w:r>
              <w:rPr>
                <w:rFonts w:eastAsia="Arial" w:cs="Arial"/>
                <w:color w:val="000000"/>
                <w:sz w:val="18"/>
                <w:szCs w:val="18"/>
              </w:rPr>
              <w:t>0.90</w:t>
            </w:r>
          </w:p>
        </w:tc>
        <w:tc>
          <w:tcPr>
            <w:tcW w:w="1304" w:type="dxa"/>
            <w:tcBorders>
              <w:top w:val="single" w:sz="6" w:space="0" w:color="666666"/>
              <w:bottom w:val="single" w:sz="6" w:space="0" w:color="666666"/>
            </w:tcBorders>
            <w:shd w:val="clear" w:color="auto" w:fill="FFFFFF"/>
            <w:vAlign w:val="center"/>
          </w:tcPr>
          <w:p w14:paraId="38D4CC50" w14:textId="77777777" w:rsidR="00575C91" w:rsidRDefault="004D090E">
            <w:pPr>
              <w:widowControl w:val="0"/>
              <w:spacing w:before="100" w:after="100" w:line="240" w:lineRule="exact"/>
              <w:ind w:left="100" w:right="100"/>
              <w:jc w:val="right"/>
            </w:pPr>
            <w:r>
              <w:rPr>
                <w:rFonts w:eastAsia="Arial" w:cs="Arial"/>
                <w:color w:val="000000"/>
                <w:sz w:val="18"/>
                <w:szCs w:val="18"/>
              </w:rPr>
              <w:t>0.850</w:t>
            </w:r>
          </w:p>
        </w:tc>
        <w:tc>
          <w:tcPr>
            <w:tcW w:w="1303" w:type="dxa"/>
            <w:tcBorders>
              <w:top w:val="single" w:sz="6" w:space="0" w:color="666666"/>
              <w:bottom w:val="single" w:sz="6" w:space="0" w:color="666666"/>
            </w:tcBorders>
            <w:shd w:val="clear" w:color="auto" w:fill="FFFFFF"/>
            <w:vAlign w:val="center"/>
          </w:tcPr>
          <w:p w14:paraId="56AED8FA" w14:textId="77777777" w:rsidR="00575C91" w:rsidRDefault="004D090E">
            <w:pPr>
              <w:widowControl w:val="0"/>
              <w:spacing w:before="100" w:after="100" w:line="240" w:lineRule="exact"/>
              <w:ind w:left="100" w:right="100"/>
              <w:jc w:val="right"/>
            </w:pPr>
            <w:r>
              <w:rPr>
                <w:rFonts w:eastAsia="Arial" w:cs="Arial"/>
                <w:color w:val="000000"/>
                <w:sz w:val="18"/>
                <w:szCs w:val="18"/>
              </w:rPr>
              <w:t>0.18</w:t>
            </w:r>
          </w:p>
        </w:tc>
        <w:tc>
          <w:tcPr>
            <w:tcW w:w="1305" w:type="dxa"/>
            <w:tcBorders>
              <w:top w:val="single" w:sz="6" w:space="0" w:color="666666"/>
              <w:bottom w:val="single" w:sz="6" w:space="0" w:color="666666"/>
            </w:tcBorders>
            <w:shd w:val="clear" w:color="auto" w:fill="FFFFFF"/>
            <w:vAlign w:val="center"/>
          </w:tcPr>
          <w:p w14:paraId="0CC6C657" w14:textId="77777777" w:rsidR="00575C91" w:rsidRDefault="004D090E">
            <w:pPr>
              <w:widowControl w:val="0"/>
              <w:spacing w:before="100" w:after="100" w:line="240" w:lineRule="exact"/>
              <w:ind w:left="100" w:right="100"/>
              <w:jc w:val="right"/>
            </w:pPr>
            <w:r>
              <w:rPr>
                <w:rFonts w:eastAsia="Arial" w:cs="Arial"/>
                <w:color w:val="000000"/>
                <w:sz w:val="18"/>
                <w:szCs w:val="18"/>
              </w:rPr>
              <w:t>0.87</w:t>
            </w:r>
          </w:p>
        </w:tc>
        <w:tc>
          <w:tcPr>
            <w:tcW w:w="1303" w:type="dxa"/>
            <w:tcBorders>
              <w:top w:val="single" w:sz="6" w:space="0" w:color="666666"/>
              <w:bottom w:val="single" w:sz="6" w:space="0" w:color="666666"/>
            </w:tcBorders>
            <w:shd w:val="clear" w:color="auto" w:fill="FFFFFF"/>
            <w:vAlign w:val="center"/>
          </w:tcPr>
          <w:p w14:paraId="40B3B113" w14:textId="77777777" w:rsidR="00575C91" w:rsidRDefault="004D090E">
            <w:pPr>
              <w:widowControl w:val="0"/>
              <w:spacing w:before="100" w:after="100" w:line="240" w:lineRule="exact"/>
              <w:ind w:left="100" w:right="100"/>
              <w:jc w:val="right"/>
            </w:pPr>
            <w:r>
              <w:rPr>
                <w:rFonts w:eastAsia="Arial" w:cs="Arial"/>
                <w:color w:val="000000"/>
                <w:sz w:val="18"/>
                <w:szCs w:val="18"/>
              </w:rPr>
              <w:t>0.91</w:t>
            </w:r>
          </w:p>
        </w:tc>
        <w:tc>
          <w:tcPr>
            <w:tcW w:w="1303" w:type="dxa"/>
            <w:tcBorders>
              <w:top w:val="single" w:sz="6" w:space="0" w:color="666666"/>
              <w:bottom w:val="single" w:sz="6" w:space="0" w:color="666666"/>
            </w:tcBorders>
            <w:shd w:val="clear" w:color="auto" w:fill="FFFFFF"/>
            <w:vAlign w:val="center"/>
          </w:tcPr>
          <w:p w14:paraId="489D0BF4" w14:textId="77777777" w:rsidR="00575C91" w:rsidRDefault="004D090E">
            <w:pPr>
              <w:widowControl w:val="0"/>
              <w:spacing w:before="100" w:after="100" w:line="240" w:lineRule="exact"/>
              <w:ind w:left="100" w:right="100"/>
              <w:jc w:val="right"/>
            </w:pPr>
            <w:r>
              <w:rPr>
                <w:rFonts w:eastAsia="Arial" w:cs="Arial"/>
                <w:color w:val="000000"/>
                <w:sz w:val="18"/>
                <w:szCs w:val="18"/>
              </w:rPr>
              <w:t>1.00</w:t>
            </w:r>
          </w:p>
        </w:tc>
      </w:tr>
      <w:tr w:rsidR="00575C91" w14:paraId="54A1A4A9"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D800B3A"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343BBB5D"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728FAC09"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4" w:type="dxa"/>
            <w:tcBorders>
              <w:top w:val="single" w:sz="6" w:space="0" w:color="666666"/>
              <w:bottom w:val="single" w:sz="6" w:space="0" w:color="666666"/>
            </w:tcBorders>
            <w:shd w:val="clear" w:color="auto" w:fill="FFFFFF"/>
            <w:vAlign w:val="center"/>
          </w:tcPr>
          <w:p w14:paraId="0CC7B987" w14:textId="77777777" w:rsidR="00575C91" w:rsidRDefault="004D090E">
            <w:pPr>
              <w:widowControl w:val="0"/>
              <w:spacing w:before="100" w:after="100" w:line="240" w:lineRule="exact"/>
              <w:ind w:left="100" w:right="100"/>
              <w:jc w:val="right"/>
            </w:pPr>
            <w:r>
              <w:rPr>
                <w:rFonts w:eastAsia="Arial" w:cs="Arial"/>
                <w:color w:val="000000"/>
                <w:sz w:val="18"/>
                <w:szCs w:val="18"/>
              </w:rPr>
              <w:t>0.230</w:t>
            </w:r>
          </w:p>
        </w:tc>
        <w:tc>
          <w:tcPr>
            <w:tcW w:w="1303" w:type="dxa"/>
            <w:tcBorders>
              <w:top w:val="single" w:sz="6" w:space="0" w:color="666666"/>
              <w:bottom w:val="single" w:sz="6" w:space="0" w:color="666666"/>
            </w:tcBorders>
            <w:shd w:val="clear" w:color="auto" w:fill="FFFFFF"/>
            <w:vAlign w:val="center"/>
          </w:tcPr>
          <w:p w14:paraId="65252504" w14:textId="77777777" w:rsidR="00575C91" w:rsidRDefault="004D090E">
            <w:pPr>
              <w:widowControl w:val="0"/>
              <w:spacing w:before="100" w:after="100" w:line="240" w:lineRule="exact"/>
              <w:ind w:left="100" w:right="100"/>
              <w:jc w:val="right"/>
            </w:pPr>
            <w:r>
              <w:rPr>
                <w:rFonts w:eastAsia="Arial" w:cs="Arial"/>
                <w:color w:val="000000"/>
                <w:sz w:val="18"/>
                <w:szCs w:val="18"/>
              </w:rPr>
              <w:t>0.90</w:t>
            </w:r>
          </w:p>
        </w:tc>
        <w:tc>
          <w:tcPr>
            <w:tcW w:w="1305" w:type="dxa"/>
            <w:tcBorders>
              <w:top w:val="single" w:sz="6" w:space="0" w:color="666666"/>
              <w:bottom w:val="single" w:sz="6" w:space="0" w:color="666666"/>
            </w:tcBorders>
            <w:shd w:val="clear" w:color="auto" w:fill="FFFFFF"/>
            <w:vAlign w:val="center"/>
          </w:tcPr>
          <w:p w14:paraId="5D09F466" w14:textId="77777777" w:rsidR="00575C91" w:rsidRDefault="004D090E">
            <w:pPr>
              <w:widowControl w:val="0"/>
              <w:spacing w:before="100" w:after="100" w:line="240" w:lineRule="exact"/>
              <w:ind w:left="100" w:right="100"/>
              <w:jc w:val="right"/>
            </w:pPr>
            <w:r>
              <w:rPr>
                <w:rFonts w:eastAsia="Arial" w:cs="Arial"/>
                <w:color w:val="000000"/>
                <w:sz w:val="18"/>
                <w:szCs w:val="18"/>
              </w:rPr>
              <w:t>0.28</w:t>
            </w:r>
          </w:p>
        </w:tc>
        <w:tc>
          <w:tcPr>
            <w:tcW w:w="1303" w:type="dxa"/>
            <w:tcBorders>
              <w:top w:val="single" w:sz="6" w:space="0" w:color="666666"/>
              <w:bottom w:val="single" w:sz="6" w:space="0" w:color="666666"/>
            </w:tcBorders>
            <w:shd w:val="clear" w:color="auto" w:fill="FFFFFF"/>
            <w:vAlign w:val="center"/>
          </w:tcPr>
          <w:p w14:paraId="61F1E71C"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183C1942" w14:textId="77777777" w:rsidR="00575C91" w:rsidRDefault="004D090E">
            <w:pPr>
              <w:widowControl w:val="0"/>
              <w:spacing w:before="100" w:after="100" w:line="240" w:lineRule="exact"/>
              <w:ind w:left="100" w:right="100"/>
              <w:jc w:val="right"/>
            </w:pPr>
            <w:r>
              <w:rPr>
                <w:rFonts w:eastAsia="Arial" w:cs="Arial"/>
                <w:color w:val="000000"/>
                <w:sz w:val="18"/>
                <w:szCs w:val="18"/>
              </w:rPr>
              <w:t>0.75</w:t>
            </w:r>
          </w:p>
        </w:tc>
      </w:tr>
      <w:tr w:rsidR="00575C91" w14:paraId="022557F4"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836BD43"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7079353"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08ABA4C8"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4" w:type="dxa"/>
            <w:tcBorders>
              <w:top w:val="single" w:sz="6" w:space="0" w:color="666666"/>
              <w:bottom w:val="single" w:sz="6" w:space="0" w:color="666666"/>
            </w:tcBorders>
            <w:shd w:val="clear" w:color="auto" w:fill="FFFFFF"/>
            <w:vAlign w:val="center"/>
          </w:tcPr>
          <w:p w14:paraId="3BDD4707" w14:textId="77777777" w:rsidR="00575C91" w:rsidRDefault="004D090E">
            <w:pPr>
              <w:widowControl w:val="0"/>
              <w:spacing w:before="100" w:after="100" w:line="240" w:lineRule="exact"/>
              <w:ind w:left="100" w:right="100"/>
              <w:jc w:val="right"/>
            </w:pPr>
            <w:r>
              <w:rPr>
                <w:rFonts w:eastAsia="Arial" w:cs="Arial"/>
                <w:color w:val="000000"/>
                <w:sz w:val="18"/>
                <w:szCs w:val="18"/>
              </w:rPr>
              <w:t>0.150</w:t>
            </w:r>
          </w:p>
        </w:tc>
        <w:tc>
          <w:tcPr>
            <w:tcW w:w="1303" w:type="dxa"/>
            <w:tcBorders>
              <w:top w:val="single" w:sz="6" w:space="0" w:color="666666"/>
              <w:bottom w:val="single" w:sz="6" w:space="0" w:color="666666"/>
            </w:tcBorders>
            <w:shd w:val="clear" w:color="auto" w:fill="FFFFFF"/>
            <w:vAlign w:val="center"/>
          </w:tcPr>
          <w:p w14:paraId="32FA9E20" w14:textId="77777777" w:rsidR="00575C91" w:rsidRDefault="004D090E">
            <w:pPr>
              <w:widowControl w:val="0"/>
              <w:spacing w:before="100" w:after="100" w:line="240" w:lineRule="exact"/>
              <w:ind w:left="100" w:right="100"/>
              <w:jc w:val="right"/>
            </w:pPr>
            <w:r>
              <w:rPr>
                <w:rFonts w:eastAsia="Arial" w:cs="Arial"/>
                <w:color w:val="000000"/>
                <w:sz w:val="18"/>
                <w:szCs w:val="18"/>
              </w:rPr>
              <w:t>0.92</w:t>
            </w:r>
          </w:p>
        </w:tc>
        <w:tc>
          <w:tcPr>
            <w:tcW w:w="1305" w:type="dxa"/>
            <w:tcBorders>
              <w:top w:val="single" w:sz="6" w:space="0" w:color="666666"/>
              <w:bottom w:val="single" w:sz="6" w:space="0" w:color="666666"/>
            </w:tcBorders>
            <w:shd w:val="clear" w:color="auto" w:fill="FFFFFF"/>
            <w:vAlign w:val="center"/>
          </w:tcPr>
          <w:p w14:paraId="53910F82" w14:textId="77777777" w:rsidR="00575C91" w:rsidRDefault="004D090E">
            <w:pPr>
              <w:widowControl w:val="0"/>
              <w:spacing w:before="100" w:after="100" w:line="240" w:lineRule="exact"/>
              <w:ind w:left="100" w:right="100"/>
              <w:jc w:val="right"/>
            </w:pPr>
            <w:r>
              <w:rPr>
                <w:rFonts w:eastAsia="Arial" w:cs="Arial"/>
                <w:color w:val="000000"/>
                <w:sz w:val="18"/>
                <w:szCs w:val="18"/>
              </w:rPr>
              <w:t>0.28</w:t>
            </w:r>
          </w:p>
        </w:tc>
        <w:tc>
          <w:tcPr>
            <w:tcW w:w="1303" w:type="dxa"/>
            <w:tcBorders>
              <w:top w:val="single" w:sz="6" w:space="0" w:color="666666"/>
              <w:bottom w:val="single" w:sz="6" w:space="0" w:color="666666"/>
            </w:tcBorders>
            <w:shd w:val="clear" w:color="auto" w:fill="FFFFFF"/>
            <w:vAlign w:val="center"/>
          </w:tcPr>
          <w:p w14:paraId="7F0CDEEA" w14:textId="77777777" w:rsidR="00575C91" w:rsidRDefault="004D090E">
            <w:pPr>
              <w:widowControl w:val="0"/>
              <w:spacing w:before="100" w:after="100" w:line="240" w:lineRule="exact"/>
              <w:ind w:left="100" w:right="100"/>
              <w:jc w:val="right"/>
            </w:pPr>
            <w:r>
              <w:rPr>
                <w:rFonts w:eastAsia="Arial" w:cs="Arial"/>
                <w:color w:val="000000"/>
                <w:sz w:val="18"/>
                <w:szCs w:val="18"/>
              </w:rPr>
              <w:t>0.30</w:t>
            </w:r>
          </w:p>
        </w:tc>
        <w:tc>
          <w:tcPr>
            <w:tcW w:w="1303" w:type="dxa"/>
            <w:tcBorders>
              <w:top w:val="single" w:sz="6" w:space="0" w:color="666666"/>
              <w:bottom w:val="single" w:sz="6" w:space="0" w:color="666666"/>
            </w:tcBorders>
            <w:shd w:val="clear" w:color="auto" w:fill="FFFFFF"/>
            <w:vAlign w:val="center"/>
          </w:tcPr>
          <w:p w14:paraId="2BD0BE68" w14:textId="77777777" w:rsidR="00575C91" w:rsidRDefault="004D090E">
            <w:pPr>
              <w:widowControl w:val="0"/>
              <w:spacing w:before="100" w:after="100" w:line="240" w:lineRule="exact"/>
              <w:ind w:left="100" w:right="100"/>
              <w:jc w:val="right"/>
            </w:pPr>
            <w:r>
              <w:rPr>
                <w:rFonts w:eastAsia="Arial" w:cs="Arial"/>
                <w:color w:val="000000"/>
                <w:sz w:val="18"/>
                <w:szCs w:val="18"/>
              </w:rPr>
              <w:t>0.85</w:t>
            </w:r>
          </w:p>
        </w:tc>
      </w:tr>
      <w:tr w:rsidR="00575C91" w14:paraId="71CA3C86"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6DABD9A5" w14:textId="77777777" w:rsidR="00575C91" w:rsidRDefault="004D090E">
            <w:pPr>
              <w:widowControl w:val="0"/>
              <w:spacing w:before="100" w:after="100" w:line="240" w:lineRule="exact"/>
              <w:ind w:left="100" w:right="100"/>
            </w:pPr>
            <w:r>
              <w:rPr>
                <w:rFonts w:eastAsia="Arial" w:cs="Arial"/>
                <w:color w:val="000000"/>
                <w:sz w:val="18"/>
                <w:szCs w:val="18"/>
              </w:rPr>
              <w:t>SVM/radial</w:t>
            </w:r>
          </w:p>
        </w:tc>
        <w:tc>
          <w:tcPr>
            <w:tcW w:w="1416" w:type="dxa"/>
            <w:tcBorders>
              <w:top w:val="single" w:sz="6" w:space="0" w:color="666666"/>
              <w:bottom w:val="single" w:sz="6" w:space="0" w:color="666666"/>
            </w:tcBorders>
            <w:shd w:val="clear" w:color="auto" w:fill="FFFFFF"/>
            <w:vAlign w:val="center"/>
          </w:tcPr>
          <w:p w14:paraId="74C97D03"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70CDC669" w14:textId="77777777" w:rsidR="00575C91" w:rsidRDefault="004D090E">
            <w:pPr>
              <w:widowControl w:val="0"/>
              <w:spacing w:before="100" w:after="100" w:line="240" w:lineRule="exact"/>
              <w:ind w:left="100" w:right="100"/>
              <w:jc w:val="right"/>
            </w:pPr>
            <w:r>
              <w:rPr>
                <w:rFonts w:eastAsia="Arial" w:cs="Arial"/>
                <w:color w:val="000000"/>
                <w:sz w:val="18"/>
                <w:szCs w:val="18"/>
              </w:rPr>
              <w:t>0.66</w:t>
            </w:r>
          </w:p>
        </w:tc>
        <w:tc>
          <w:tcPr>
            <w:tcW w:w="1304" w:type="dxa"/>
            <w:tcBorders>
              <w:top w:val="single" w:sz="6" w:space="0" w:color="666666"/>
              <w:bottom w:val="single" w:sz="6" w:space="0" w:color="666666"/>
            </w:tcBorders>
            <w:shd w:val="clear" w:color="auto" w:fill="FFFFFF"/>
            <w:vAlign w:val="center"/>
          </w:tcPr>
          <w:p w14:paraId="2141A0C2" w14:textId="77777777" w:rsidR="00575C91" w:rsidRDefault="004D090E">
            <w:pPr>
              <w:widowControl w:val="0"/>
              <w:spacing w:before="100" w:after="100" w:line="240" w:lineRule="exact"/>
              <w:ind w:left="100" w:right="100"/>
              <w:jc w:val="right"/>
            </w:pPr>
            <w:r>
              <w:rPr>
                <w:rFonts w:eastAsia="Arial" w:cs="Arial"/>
                <w:color w:val="000000"/>
                <w:sz w:val="18"/>
                <w:szCs w:val="18"/>
              </w:rPr>
              <w:t>0.490</w:t>
            </w:r>
          </w:p>
        </w:tc>
        <w:tc>
          <w:tcPr>
            <w:tcW w:w="1303" w:type="dxa"/>
            <w:tcBorders>
              <w:top w:val="single" w:sz="6" w:space="0" w:color="666666"/>
              <w:bottom w:val="single" w:sz="6" w:space="0" w:color="666666"/>
            </w:tcBorders>
            <w:shd w:val="clear" w:color="auto" w:fill="FFFFFF"/>
            <w:vAlign w:val="center"/>
          </w:tcPr>
          <w:p w14:paraId="6DC0FAA1" w14:textId="77777777" w:rsidR="00575C91" w:rsidRDefault="004D090E">
            <w:pPr>
              <w:widowControl w:val="0"/>
              <w:spacing w:before="100" w:after="100" w:line="240" w:lineRule="exact"/>
              <w:ind w:left="100" w:right="100"/>
              <w:jc w:val="right"/>
            </w:pPr>
            <w:r>
              <w:rPr>
                <w:rFonts w:eastAsia="Arial" w:cs="Arial"/>
                <w:color w:val="000000"/>
                <w:sz w:val="18"/>
                <w:szCs w:val="18"/>
              </w:rPr>
              <w:t>0.52</w:t>
            </w:r>
          </w:p>
        </w:tc>
        <w:tc>
          <w:tcPr>
            <w:tcW w:w="1305" w:type="dxa"/>
            <w:tcBorders>
              <w:top w:val="single" w:sz="6" w:space="0" w:color="666666"/>
              <w:bottom w:val="single" w:sz="6" w:space="0" w:color="666666"/>
            </w:tcBorders>
            <w:shd w:val="clear" w:color="auto" w:fill="FFFFFF"/>
            <w:vAlign w:val="center"/>
          </w:tcPr>
          <w:p w14:paraId="1F5BEF9F" w14:textId="77777777" w:rsidR="00575C91" w:rsidRDefault="004D090E">
            <w:pPr>
              <w:widowControl w:val="0"/>
              <w:spacing w:before="100" w:after="100" w:line="240" w:lineRule="exact"/>
              <w:ind w:left="100" w:right="100"/>
              <w:jc w:val="right"/>
            </w:pPr>
            <w:r>
              <w:rPr>
                <w:rFonts w:eastAsia="Arial" w:cs="Arial"/>
                <w:color w:val="000000"/>
                <w:sz w:val="18"/>
                <w:szCs w:val="18"/>
              </w:rPr>
              <w:t>0.59</w:t>
            </w:r>
          </w:p>
        </w:tc>
        <w:tc>
          <w:tcPr>
            <w:tcW w:w="1303" w:type="dxa"/>
            <w:tcBorders>
              <w:top w:val="single" w:sz="6" w:space="0" w:color="666666"/>
              <w:bottom w:val="single" w:sz="6" w:space="0" w:color="666666"/>
            </w:tcBorders>
            <w:shd w:val="clear" w:color="auto" w:fill="FFFFFF"/>
            <w:vAlign w:val="center"/>
          </w:tcPr>
          <w:p w14:paraId="2504676D" w14:textId="77777777" w:rsidR="00575C91" w:rsidRDefault="004D090E">
            <w:pPr>
              <w:widowControl w:val="0"/>
              <w:spacing w:before="100" w:after="100" w:line="240" w:lineRule="exact"/>
              <w:ind w:left="100" w:right="100"/>
              <w:jc w:val="right"/>
            </w:pPr>
            <w:r>
              <w:rPr>
                <w:rFonts w:eastAsia="Arial" w:cs="Arial"/>
                <w:color w:val="000000"/>
                <w:sz w:val="18"/>
                <w:szCs w:val="18"/>
              </w:rPr>
              <w:t>0.75</w:t>
            </w:r>
          </w:p>
        </w:tc>
        <w:tc>
          <w:tcPr>
            <w:tcW w:w="1303" w:type="dxa"/>
            <w:tcBorders>
              <w:top w:val="single" w:sz="6" w:space="0" w:color="666666"/>
              <w:bottom w:val="single" w:sz="6" w:space="0" w:color="666666"/>
            </w:tcBorders>
            <w:shd w:val="clear" w:color="auto" w:fill="FFFFFF"/>
            <w:vAlign w:val="center"/>
          </w:tcPr>
          <w:p w14:paraId="35009112" w14:textId="77777777" w:rsidR="00575C91" w:rsidRDefault="004D090E">
            <w:pPr>
              <w:widowControl w:val="0"/>
              <w:spacing w:before="100" w:after="100" w:line="240" w:lineRule="exact"/>
              <w:ind w:left="100" w:right="100"/>
              <w:jc w:val="right"/>
            </w:pPr>
            <w:r>
              <w:rPr>
                <w:rFonts w:eastAsia="Arial" w:cs="Arial"/>
                <w:color w:val="000000"/>
                <w:sz w:val="18"/>
                <w:szCs w:val="18"/>
              </w:rPr>
              <w:t>0.80</w:t>
            </w:r>
          </w:p>
        </w:tc>
      </w:tr>
      <w:tr w:rsidR="00575C91" w14:paraId="568B3C1A"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7680CA7A"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5E49671"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6D6C4B15" w14:textId="77777777" w:rsidR="00575C91" w:rsidRDefault="004D090E">
            <w:pPr>
              <w:widowControl w:val="0"/>
              <w:spacing w:before="100" w:after="100" w:line="240" w:lineRule="exact"/>
              <w:ind w:left="100" w:right="100"/>
              <w:jc w:val="right"/>
            </w:pPr>
            <w:r>
              <w:rPr>
                <w:rFonts w:eastAsia="Arial" w:cs="Arial"/>
                <w:color w:val="000000"/>
                <w:sz w:val="18"/>
                <w:szCs w:val="18"/>
              </w:rPr>
              <w:t>0.47</w:t>
            </w:r>
          </w:p>
        </w:tc>
        <w:tc>
          <w:tcPr>
            <w:tcW w:w="1304" w:type="dxa"/>
            <w:tcBorders>
              <w:top w:val="single" w:sz="6" w:space="0" w:color="666666"/>
              <w:bottom w:val="single" w:sz="6" w:space="0" w:color="666666"/>
            </w:tcBorders>
            <w:shd w:val="clear" w:color="auto" w:fill="FFFFFF"/>
            <w:vAlign w:val="center"/>
          </w:tcPr>
          <w:p w14:paraId="6E896341" w14:textId="77777777" w:rsidR="00575C91" w:rsidRDefault="004D090E">
            <w:pPr>
              <w:widowControl w:val="0"/>
              <w:spacing w:before="100" w:after="100" w:line="240" w:lineRule="exact"/>
              <w:ind w:left="100" w:right="100"/>
              <w:jc w:val="right"/>
            </w:pPr>
            <w:r>
              <w:rPr>
                <w:rFonts w:eastAsia="Arial" w:cs="Arial"/>
                <w:color w:val="000000"/>
                <w:sz w:val="18"/>
                <w:szCs w:val="18"/>
              </w:rPr>
              <w:t>0.200</w:t>
            </w:r>
          </w:p>
        </w:tc>
        <w:tc>
          <w:tcPr>
            <w:tcW w:w="1303" w:type="dxa"/>
            <w:tcBorders>
              <w:top w:val="single" w:sz="6" w:space="0" w:color="666666"/>
              <w:bottom w:val="single" w:sz="6" w:space="0" w:color="666666"/>
            </w:tcBorders>
            <w:shd w:val="clear" w:color="auto" w:fill="FFFFFF"/>
            <w:vAlign w:val="center"/>
          </w:tcPr>
          <w:p w14:paraId="27B1B3EB" w14:textId="77777777" w:rsidR="00575C91" w:rsidRDefault="004D090E">
            <w:pPr>
              <w:widowControl w:val="0"/>
              <w:spacing w:before="100" w:after="100" w:line="240" w:lineRule="exact"/>
              <w:ind w:left="100" w:right="100"/>
              <w:jc w:val="right"/>
            </w:pPr>
            <w:r>
              <w:rPr>
                <w:rFonts w:eastAsia="Arial" w:cs="Arial"/>
                <w:color w:val="000000"/>
                <w:sz w:val="18"/>
                <w:szCs w:val="18"/>
              </w:rPr>
              <w:t>0.63</w:t>
            </w:r>
          </w:p>
        </w:tc>
        <w:tc>
          <w:tcPr>
            <w:tcW w:w="1305" w:type="dxa"/>
            <w:tcBorders>
              <w:top w:val="single" w:sz="6" w:space="0" w:color="666666"/>
              <w:bottom w:val="single" w:sz="6" w:space="0" w:color="666666"/>
            </w:tcBorders>
            <w:shd w:val="clear" w:color="auto" w:fill="FFFFFF"/>
            <w:vAlign w:val="center"/>
          </w:tcPr>
          <w:p w14:paraId="67500939" w14:textId="77777777" w:rsidR="00575C91" w:rsidRDefault="004D090E">
            <w:pPr>
              <w:widowControl w:val="0"/>
              <w:spacing w:before="100" w:after="100" w:line="240" w:lineRule="exact"/>
              <w:ind w:left="100" w:right="100"/>
              <w:jc w:val="right"/>
            </w:pPr>
            <w:r>
              <w:rPr>
                <w:rFonts w:eastAsia="Arial" w:cs="Arial"/>
                <w:color w:val="000000"/>
                <w:sz w:val="18"/>
                <w:szCs w:val="18"/>
              </w:rPr>
              <w:t>0.50</w:t>
            </w:r>
          </w:p>
        </w:tc>
        <w:tc>
          <w:tcPr>
            <w:tcW w:w="1303" w:type="dxa"/>
            <w:tcBorders>
              <w:top w:val="single" w:sz="6" w:space="0" w:color="666666"/>
              <w:bottom w:val="single" w:sz="6" w:space="0" w:color="666666"/>
            </w:tcBorders>
            <w:shd w:val="clear" w:color="auto" w:fill="FFFFFF"/>
            <w:vAlign w:val="center"/>
          </w:tcPr>
          <w:p w14:paraId="047EBB28" w14:textId="77777777" w:rsidR="00575C91" w:rsidRDefault="004D090E">
            <w:pPr>
              <w:widowControl w:val="0"/>
              <w:spacing w:before="100" w:after="100" w:line="240" w:lineRule="exact"/>
              <w:ind w:left="100" w:right="100"/>
              <w:jc w:val="right"/>
            </w:pPr>
            <w:r>
              <w:rPr>
                <w:rFonts w:eastAsia="Arial" w:cs="Arial"/>
                <w:color w:val="000000"/>
                <w:sz w:val="18"/>
                <w:szCs w:val="18"/>
              </w:rPr>
              <w:t>0.59</w:t>
            </w:r>
          </w:p>
        </w:tc>
        <w:tc>
          <w:tcPr>
            <w:tcW w:w="1303" w:type="dxa"/>
            <w:tcBorders>
              <w:top w:val="single" w:sz="6" w:space="0" w:color="666666"/>
              <w:bottom w:val="single" w:sz="6" w:space="0" w:color="666666"/>
            </w:tcBorders>
            <w:shd w:val="clear" w:color="auto" w:fill="FFFFFF"/>
            <w:vAlign w:val="center"/>
          </w:tcPr>
          <w:p w14:paraId="0CDEB325"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r>
      <w:tr w:rsidR="00575C91" w14:paraId="54E8A10C"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368D8AFC"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6F19C1B5"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4A2926A1" w14:textId="77777777" w:rsidR="00575C91" w:rsidRDefault="004D090E">
            <w:pPr>
              <w:widowControl w:val="0"/>
              <w:spacing w:before="100" w:after="100" w:line="240" w:lineRule="exact"/>
              <w:ind w:left="100" w:right="100"/>
              <w:jc w:val="right"/>
            </w:pPr>
            <w:r>
              <w:rPr>
                <w:rFonts w:eastAsia="Arial" w:cs="Arial"/>
                <w:color w:val="000000"/>
                <w:sz w:val="18"/>
                <w:szCs w:val="18"/>
              </w:rPr>
              <w:t>0.45</w:t>
            </w:r>
          </w:p>
        </w:tc>
        <w:tc>
          <w:tcPr>
            <w:tcW w:w="1304" w:type="dxa"/>
            <w:tcBorders>
              <w:top w:val="single" w:sz="6" w:space="0" w:color="666666"/>
              <w:bottom w:val="single" w:sz="6" w:space="0" w:color="666666"/>
            </w:tcBorders>
            <w:shd w:val="clear" w:color="auto" w:fill="FFFFFF"/>
            <w:vAlign w:val="center"/>
          </w:tcPr>
          <w:p w14:paraId="27BBBB4B" w14:textId="77777777" w:rsidR="00575C91" w:rsidRDefault="004D090E">
            <w:pPr>
              <w:widowControl w:val="0"/>
              <w:spacing w:before="100" w:after="100" w:line="240" w:lineRule="exact"/>
              <w:ind w:left="100" w:right="100"/>
              <w:jc w:val="right"/>
            </w:pPr>
            <w:r>
              <w:rPr>
                <w:rFonts w:eastAsia="Arial" w:cs="Arial"/>
                <w:color w:val="000000"/>
                <w:sz w:val="18"/>
                <w:szCs w:val="18"/>
              </w:rPr>
              <w:t>0.170</w:t>
            </w:r>
          </w:p>
        </w:tc>
        <w:tc>
          <w:tcPr>
            <w:tcW w:w="1303" w:type="dxa"/>
            <w:tcBorders>
              <w:top w:val="single" w:sz="6" w:space="0" w:color="666666"/>
              <w:bottom w:val="single" w:sz="6" w:space="0" w:color="666666"/>
            </w:tcBorders>
            <w:shd w:val="clear" w:color="auto" w:fill="FFFFFF"/>
            <w:vAlign w:val="center"/>
          </w:tcPr>
          <w:p w14:paraId="680CE6B0" w14:textId="77777777" w:rsidR="00575C91" w:rsidRDefault="004D090E">
            <w:pPr>
              <w:widowControl w:val="0"/>
              <w:spacing w:before="100" w:after="100" w:line="240" w:lineRule="exact"/>
              <w:ind w:left="100" w:right="100"/>
              <w:jc w:val="right"/>
            </w:pPr>
            <w:r>
              <w:rPr>
                <w:rFonts w:eastAsia="Arial" w:cs="Arial"/>
                <w:color w:val="000000"/>
                <w:sz w:val="18"/>
                <w:szCs w:val="18"/>
              </w:rPr>
              <w:t>0.64</w:t>
            </w:r>
          </w:p>
        </w:tc>
        <w:tc>
          <w:tcPr>
            <w:tcW w:w="1305" w:type="dxa"/>
            <w:tcBorders>
              <w:top w:val="single" w:sz="6" w:space="0" w:color="666666"/>
              <w:bottom w:val="single" w:sz="6" w:space="0" w:color="666666"/>
            </w:tcBorders>
            <w:shd w:val="clear" w:color="auto" w:fill="FFFFFF"/>
            <w:vAlign w:val="center"/>
          </w:tcPr>
          <w:p w14:paraId="51FAE1DA" w14:textId="77777777" w:rsidR="00575C91" w:rsidRDefault="004D090E">
            <w:pPr>
              <w:widowControl w:val="0"/>
              <w:spacing w:before="100" w:after="100" w:line="240" w:lineRule="exact"/>
              <w:ind w:left="100" w:right="100"/>
              <w:jc w:val="right"/>
            </w:pPr>
            <w:r>
              <w:rPr>
                <w:rFonts w:eastAsia="Arial" w:cs="Arial"/>
                <w:color w:val="000000"/>
                <w:sz w:val="18"/>
                <w:szCs w:val="18"/>
              </w:rPr>
              <w:t>0.54</w:t>
            </w:r>
          </w:p>
        </w:tc>
        <w:tc>
          <w:tcPr>
            <w:tcW w:w="1303" w:type="dxa"/>
            <w:tcBorders>
              <w:top w:val="single" w:sz="6" w:space="0" w:color="666666"/>
              <w:bottom w:val="single" w:sz="6" w:space="0" w:color="666666"/>
            </w:tcBorders>
            <w:shd w:val="clear" w:color="auto" w:fill="FFFFFF"/>
            <w:vAlign w:val="center"/>
          </w:tcPr>
          <w:p w14:paraId="20B741F6"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316A4512"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r>
      <w:tr w:rsidR="00575C91" w14:paraId="794B68A4"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7B773D92" w14:textId="77777777" w:rsidR="00575C91" w:rsidRDefault="004D090E">
            <w:pPr>
              <w:widowControl w:val="0"/>
              <w:spacing w:before="100" w:after="100" w:line="240" w:lineRule="exact"/>
              <w:ind w:left="100" w:right="100"/>
            </w:pPr>
            <w:r>
              <w:rPr>
                <w:rFonts w:eastAsia="Arial" w:cs="Arial"/>
                <w:color w:val="000000"/>
                <w:sz w:val="18"/>
                <w:szCs w:val="18"/>
              </w:rPr>
              <w:t>RPart</w:t>
            </w:r>
          </w:p>
        </w:tc>
        <w:tc>
          <w:tcPr>
            <w:tcW w:w="1416" w:type="dxa"/>
            <w:tcBorders>
              <w:top w:val="single" w:sz="6" w:space="0" w:color="666666"/>
              <w:bottom w:val="single" w:sz="6" w:space="0" w:color="666666"/>
            </w:tcBorders>
            <w:shd w:val="clear" w:color="auto" w:fill="FFFFFF"/>
            <w:vAlign w:val="center"/>
          </w:tcPr>
          <w:p w14:paraId="2881FFAE"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1E3A7095" w14:textId="77777777" w:rsidR="00575C91" w:rsidRDefault="004D090E">
            <w:pPr>
              <w:widowControl w:val="0"/>
              <w:spacing w:before="100" w:after="100" w:line="240" w:lineRule="exact"/>
              <w:ind w:left="100" w:right="100"/>
              <w:jc w:val="right"/>
            </w:pPr>
            <w:r>
              <w:rPr>
                <w:rFonts w:eastAsia="Arial" w:cs="Arial"/>
                <w:color w:val="000000"/>
                <w:sz w:val="18"/>
                <w:szCs w:val="18"/>
              </w:rPr>
              <w:t>0.54</w:t>
            </w:r>
          </w:p>
        </w:tc>
        <w:tc>
          <w:tcPr>
            <w:tcW w:w="1304" w:type="dxa"/>
            <w:tcBorders>
              <w:top w:val="single" w:sz="6" w:space="0" w:color="666666"/>
              <w:bottom w:val="single" w:sz="6" w:space="0" w:color="666666"/>
            </w:tcBorders>
            <w:shd w:val="clear" w:color="auto" w:fill="FFFFFF"/>
            <w:vAlign w:val="center"/>
          </w:tcPr>
          <w:p w14:paraId="42FDCAB6" w14:textId="77777777" w:rsidR="00575C91" w:rsidRDefault="004D090E">
            <w:pPr>
              <w:widowControl w:val="0"/>
              <w:spacing w:before="100" w:after="100" w:line="240" w:lineRule="exact"/>
              <w:ind w:left="100" w:right="100"/>
              <w:jc w:val="right"/>
            </w:pPr>
            <w:r>
              <w:rPr>
                <w:rFonts w:eastAsia="Arial" w:cs="Arial"/>
                <w:color w:val="000000"/>
                <w:sz w:val="18"/>
                <w:szCs w:val="18"/>
              </w:rPr>
              <w:t>0.320</w:t>
            </w:r>
          </w:p>
        </w:tc>
        <w:tc>
          <w:tcPr>
            <w:tcW w:w="1303" w:type="dxa"/>
            <w:tcBorders>
              <w:top w:val="single" w:sz="6" w:space="0" w:color="666666"/>
              <w:bottom w:val="single" w:sz="6" w:space="0" w:color="666666"/>
            </w:tcBorders>
            <w:shd w:val="clear" w:color="auto" w:fill="FFFFFF"/>
            <w:vAlign w:val="center"/>
          </w:tcPr>
          <w:p w14:paraId="1D568601" w14:textId="77777777" w:rsidR="00575C91" w:rsidRDefault="004D090E">
            <w:pPr>
              <w:widowControl w:val="0"/>
              <w:spacing w:before="100" w:after="100" w:line="240" w:lineRule="exact"/>
              <w:ind w:left="100" w:right="100"/>
              <w:jc w:val="right"/>
            </w:pPr>
            <w:r>
              <w:rPr>
                <w:rFonts w:eastAsia="Arial" w:cs="Arial"/>
                <w:color w:val="000000"/>
                <w:sz w:val="18"/>
                <w:szCs w:val="18"/>
              </w:rPr>
              <w:t>0.57</w:t>
            </w:r>
          </w:p>
        </w:tc>
        <w:tc>
          <w:tcPr>
            <w:tcW w:w="1305" w:type="dxa"/>
            <w:tcBorders>
              <w:top w:val="single" w:sz="6" w:space="0" w:color="666666"/>
              <w:bottom w:val="single" w:sz="6" w:space="0" w:color="666666"/>
            </w:tcBorders>
            <w:shd w:val="clear" w:color="auto" w:fill="FFFFFF"/>
            <w:vAlign w:val="center"/>
          </w:tcPr>
          <w:p w14:paraId="1B5F9EB2" w14:textId="77777777" w:rsidR="00575C91" w:rsidRDefault="004D090E">
            <w:pPr>
              <w:widowControl w:val="0"/>
              <w:spacing w:before="100" w:after="100" w:line="240" w:lineRule="exact"/>
              <w:ind w:left="100" w:right="100"/>
              <w:jc w:val="right"/>
            </w:pPr>
            <w:r>
              <w:rPr>
                <w:rFonts w:eastAsia="Arial" w:cs="Arial"/>
                <w:color w:val="000000"/>
                <w:sz w:val="18"/>
                <w:szCs w:val="18"/>
              </w:rPr>
              <w:t>0.55</w:t>
            </w:r>
          </w:p>
        </w:tc>
        <w:tc>
          <w:tcPr>
            <w:tcW w:w="1303" w:type="dxa"/>
            <w:tcBorders>
              <w:top w:val="single" w:sz="6" w:space="0" w:color="666666"/>
              <w:bottom w:val="single" w:sz="6" w:space="0" w:color="666666"/>
            </w:tcBorders>
            <w:shd w:val="clear" w:color="auto" w:fill="FFFFFF"/>
            <w:vAlign w:val="center"/>
          </w:tcPr>
          <w:p w14:paraId="3E57CD55" w14:textId="77777777" w:rsidR="00575C91" w:rsidRDefault="004D090E">
            <w:pPr>
              <w:widowControl w:val="0"/>
              <w:spacing w:before="100" w:after="100" w:line="240" w:lineRule="exact"/>
              <w:ind w:left="100" w:right="100"/>
              <w:jc w:val="right"/>
            </w:pPr>
            <w:r>
              <w:rPr>
                <w:rFonts w:eastAsia="Arial" w:cs="Arial"/>
                <w:color w:val="000000"/>
                <w:sz w:val="18"/>
                <w:szCs w:val="18"/>
              </w:rPr>
              <w:t>0.55</w:t>
            </w:r>
          </w:p>
        </w:tc>
        <w:tc>
          <w:tcPr>
            <w:tcW w:w="1303" w:type="dxa"/>
            <w:tcBorders>
              <w:top w:val="single" w:sz="6" w:space="0" w:color="666666"/>
              <w:bottom w:val="single" w:sz="6" w:space="0" w:color="666666"/>
            </w:tcBorders>
            <w:shd w:val="clear" w:color="auto" w:fill="FFFFFF"/>
            <w:vAlign w:val="center"/>
          </w:tcPr>
          <w:p w14:paraId="496D1856" w14:textId="77777777" w:rsidR="00575C91" w:rsidRDefault="004D090E">
            <w:pPr>
              <w:widowControl w:val="0"/>
              <w:spacing w:before="100" w:after="100" w:line="240" w:lineRule="exact"/>
              <w:ind w:left="100" w:right="100"/>
              <w:jc w:val="right"/>
            </w:pPr>
            <w:r>
              <w:rPr>
                <w:rFonts w:eastAsia="Arial" w:cs="Arial"/>
                <w:color w:val="000000"/>
                <w:sz w:val="18"/>
                <w:szCs w:val="18"/>
              </w:rPr>
              <w:t>0.79</w:t>
            </w:r>
          </w:p>
        </w:tc>
      </w:tr>
      <w:tr w:rsidR="00575C91" w14:paraId="72375008"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CFA4DC4"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09865184"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00F1EB5B" w14:textId="77777777" w:rsidR="00575C91" w:rsidRDefault="004D090E">
            <w:pPr>
              <w:widowControl w:val="0"/>
              <w:spacing w:before="100" w:after="100" w:line="240" w:lineRule="exact"/>
              <w:ind w:left="100" w:right="100"/>
              <w:jc w:val="right"/>
            </w:pPr>
            <w:r>
              <w:rPr>
                <w:rFonts w:eastAsia="Arial" w:cs="Arial"/>
                <w:color w:val="000000"/>
                <w:sz w:val="18"/>
                <w:szCs w:val="18"/>
              </w:rPr>
              <w:t>0.38</w:t>
            </w:r>
          </w:p>
        </w:tc>
        <w:tc>
          <w:tcPr>
            <w:tcW w:w="1304" w:type="dxa"/>
            <w:tcBorders>
              <w:top w:val="single" w:sz="6" w:space="0" w:color="666666"/>
              <w:bottom w:val="single" w:sz="6" w:space="0" w:color="666666"/>
            </w:tcBorders>
            <w:shd w:val="clear" w:color="auto" w:fill="FFFFFF"/>
            <w:vAlign w:val="center"/>
          </w:tcPr>
          <w:p w14:paraId="5BDEB096" w14:textId="77777777" w:rsidR="00575C91" w:rsidRDefault="004D090E">
            <w:pPr>
              <w:widowControl w:val="0"/>
              <w:spacing w:before="100" w:after="100" w:line="240" w:lineRule="exact"/>
              <w:ind w:left="100" w:right="100"/>
              <w:jc w:val="right"/>
            </w:pPr>
            <w:r>
              <w:rPr>
                <w:rFonts w:eastAsia="Arial" w:cs="Arial"/>
                <w:color w:val="000000"/>
                <w:sz w:val="18"/>
                <w:szCs w:val="18"/>
              </w:rPr>
              <w:t>0.059</w:t>
            </w:r>
          </w:p>
        </w:tc>
        <w:tc>
          <w:tcPr>
            <w:tcW w:w="1303" w:type="dxa"/>
            <w:tcBorders>
              <w:top w:val="single" w:sz="6" w:space="0" w:color="666666"/>
              <w:bottom w:val="single" w:sz="6" w:space="0" w:color="666666"/>
            </w:tcBorders>
            <w:shd w:val="clear" w:color="auto" w:fill="FFFFFF"/>
            <w:vAlign w:val="center"/>
          </w:tcPr>
          <w:p w14:paraId="092962FB"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c>
          <w:tcPr>
            <w:tcW w:w="1305" w:type="dxa"/>
            <w:tcBorders>
              <w:top w:val="single" w:sz="6" w:space="0" w:color="666666"/>
              <w:bottom w:val="single" w:sz="6" w:space="0" w:color="666666"/>
            </w:tcBorders>
            <w:shd w:val="clear" w:color="auto" w:fill="FFFFFF"/>
            <w:vAlign w:val="center"/>
          </w:tcPr>
          <w:p w14:paraId="13C6F920" w14:textId="77777777" w:rsidR="00575C91" w:rsidRDefault="004D090E">
            <w:pPr>
              <w:widowControl w:val="0"/>
              <w:spacing w:before="100" w:after="100" w:line="240" w:lineRule="exact"/>
              <w:ind w:left="100" w:right="100"/>
              <w:jc w:val="right"/>
            </w:pPr>
            <w:r>
              <w:rPr>
                <w:rFonts w:eastAsia="Arial" w:cs="Arial"/>
                <w:color w:val="000000"/>
                <w:sz w:val="18"/>
                <w:szCs w:val="18"/>
              </w:rPr>
              <w:t>0.46</w:t>
            </w:r>
          </w:p>
        </w:tc>
        <w:tc>
          <w:tcPr>
            <w:tcW w:w="1303" w:type="dxa"/>
            <w:tcBorders>
              <w:top w:val="single" w:sz="6" w:space="0" w:color="666666"/>
              <w:bottom w:val="single" w:sz="6" w:space="0" w:color="666666"/>
            </w:tcBorders>
            <w:shd w:val="clear" w:color="auto" w:fill="FFFFFF"/>
            <w:vAlign w:val="center"/>
          </w:tcPr>
          <w:p w14:paraId="534FEE1B" w14:textId="77777777" w:rsidR="00575C91" w:rsidRDefault="004D090E">
            <w:pPr>
              <w:widowControl w:val="0"/>
              <w:spacing w:before="100" w:after="100" w:line="240" w:lineRule="exact"/>
              <w:ind w:left="100" w:right="100"/>
              <w:jc w:val="right"/>
            </w:pPr>
            <w:r>
              <w:rPr>
                <w:rFonts w:eastAsia="Arial" w:cs="Arial"/>
                <w:color w:val="000000"/>
                <w:sz w:val="18"/>
                <w:szCs w:val="18"/>
              </w:rPr>
              <w:t>0.39</w:t>
            </w:r>
          </w:p>
        </w:tc>
        <w:tc>
          <w:tcPr>
            <w:tcW w:w="1303" w:type="dxa"/>
            <w:tcBorders>
              <w:top w:val="single" w:sz="6" w:space="0" w:color="666666"/>
              <w:bottom w:val="single" w:sz="6" w:space="0" w:color="666666"/>
            </w:tcBorders>
            <w:shd w:val="clear" w:color="auto" w:fill="FFFFFF"/>
            <w:vAlign w:val="center"/>
          </w:tcPr>
          <w:p w14:paraId="3C6E6577" w14:textId="77777777" w:rsidR="00575C91" w:rsidRDefault="004D090E">
            <w:pPr>
              <w:widowControl w:val="0"/>
              <w:spacing w:before="100" w:after="100" w:line="240" w:lineRule="exact"/>
              <w:ind w:left="100" w:right="100"/>
              <w:jc w:val="right"/>
            </w:pPr>
            <w:r>
              <w:rPr>
                <w:rFonts w:eastAsia="Arial" w:cs="Arial"/>
                <w:color w:val="000000"/>
                <w:sz w:val="18"/>
                <w:szCs w:val="18"/>
              </w:rPr>
              <w:t>0.66</w:t>
            </w:r>
          </w:p>
        </w:tc>
      </w:tr>
      <w:tr w:rsidR="00575C91" w14:paraId="0ABBFFCE"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4F063FE3"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3DCDC068"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195B2090" w14:textId="77777777" w:rsidR="00575C91" w:rsidRDefault="004D090E">
            <w:pPr>
              <w:widowControl w:val="0"/>
              <w:spacing w:before="100" w:after="100" w:line="240" w:lineRule="exact"/>
              <w:ind w:left="100" w:right="100"/>
              <w:jc w:val="right"/>
            </w:pPr>
            <w:r>
              <w:rPr>
                <w:rFonts w:eastAsia="Arial" w:cs="Arial"/>
                <w:color w:val="000000"/>
                <w:sz w:val="18"/>
                <w:szCs w:val="18"/>
              </w:rPr>
              <w:t>0.36</w:t>
            </w:r>
          </w:p>
        </w:tc>
        <w:tc>
          <w:tcPr>
            <w:tcW w:w="1304" w:type="dxa"/>
            <w:tcBorders>
              <w:top w:val="single" w:sz="6" w:space="0" w:color="666666"/>
              <w:bottom w:val="single" w:sz="6" w:space="0" w:color="666666"/>
            </w:tcBorders>
            <w:shd w:val="clear" w:color="auto" w:fill="FFFFFF"/>
            <w:vAlign w:val="center"/>
          </w:tcPr>
          <w:p w14:paraId="57FCF26D" w14:textId="77777777" w:rsidR="00575C91" w:rsidRDefault="004D090E">
            <w:pPr>
              <w:widowControl w:val="0"/>
              <w:spacing w:before="100" w:after="100" w:line="240" w:lineRule="exact"/>
              <w:ind w:left="100" w:right="100"/>
              <w:jc w:val="right"/>
            </w:pPr>
            <w:r>
              <w:rPr>
                <w:rFonts w:eastAsia="Arial" w:cs="Arial"/>
                <w:color w:val="000000"/>
                <w:sz w:val="18"/>
                <w:szCs w:val="18"/>
              </w:rPr>
              <w:t>0.049</w:t>
            </w:r>
          </w:p>
        </w:tc>
        <w:tc>
          <w:tcPr>
            <w:tcW w:w="1303" w:type="dxa"/>
            <w:tcBorders>
              <w:top w:val="single" w:sz="6" w:space="0" w:color="666666"/>
              <w:bottom w:val="single" w:sz="6" w:space="0" w:color="666666"/>
            </w:tcBorders>
            <w:shd w:val="clear" w:color="auto" w:fill="FFFFFF"/>
            <w:vAlign w:val="center"/>
          </w:tcPr>
          <w:p w14:paraId="1DED2FB1" w14:textId="77777777" w:rsidR="00575C91" w:rsidRDefault="004D090E">
            <w:pPr>
              <w:widowControl w:val="0"/>
              <w:spacing w:before="100" w:after="100" w:line="240" w:lineRule="exact"/>
              <w:ind w:left="100" w:right="100"/>
              <w:jc w:val="right"/>
            </w:pPr>
            <w:r>
              <w:rPr>
                <w:rFonts w:eastAsia="Arial" w:cs="Arial"/>
                <w:color w:val="000000"/>
                <w:sz w:val="18"/>
                <w:szCs w:val="18"/>
              </w:rPr>
              <w:t>0.70</w:t>
            </w:r>
          </w:p>
        </w:tc>
        <w:tc>
          <w:tcPr>
            <w:tcW w:w="1305" w:type="dxa"/>
            <w:tcBorders>
              <w:top w:val="single" w:sz="6" w:space="0" w:color="666666"/>
              <w:bottom w:val="single" w:sz="6" w:space="0" w:color="666666"/>
            </w:tcBorders>
            <w:shd w:val="clear" w:color="auto" w:fill="FFFFFF"/>
            <w:vAlign w:val="center"/>
          </w:tcPr>
          <w:p w14:paraId="2F4B68F3" w14:textId="77777777" w:rsidR="00575C91" w:rsidRDefault="004D090E">
            <w:pPr>
              <w:widowControl w:val="0"/>
              <w:spacing w:before="100" w:after="100" w:line="240" w:lineRule="exact"/>
              <w:ind w:left="100" w:right="100"/>
              <w:jc w:val="right"/>
            </w:pPr>
            <w:r>
              <w:rPr>
                <w:rFonts w:eastAsia="Arial" w:cs="Arial"/>
                <w:color w:val="000000"/>
                <w:sz w:val="18"/>
                <w:szCs w:val="18"/>
              </w:rPr>
              <w:t>0.36</w:t>
            </w:r>
          </w:p>
        </w:tc>
        <w:tc>
          <w:tcPr>
            <w:tcW w:w="1303" w:type="dxa"/>
            <w:tcBorders>
              <w:top w:val="single" w:sz="6" w:space="0" w:color="666666"/>
              <w:bottom w:val="single" w:sz="6" w:space="0" w:color="666666"/>
            </w:tcBorders>
            <w:shd w:val="clear" w:color="auto" w:fill="FFFFFF"/>
            <w:vAlign w:val="center"/>
          </w:tcPr>
          <w:p w14:paraId="7B060F56" w14:textId="77777777" w:rsidR="00575C91" w:rsidRDefault="004D090E">
            <w:pPr>
              <w:widowControl w:val="0"/>
              <w:spacing w:before="100" w:after="100" w:line="240" w:lineRule="exact"/>
              <w:ind w:left="100" w:right="100"/>
              <w:jc w:val="right"/>
            </w:pPr>
            <w:r>
              <w:rPr>
                <w:rFonts w:eastAsia="Arial" w:cs="Arial"/>
                <w:color w:val="000000"/>
                <w:sz w:val="18"/>
                <w:szCs w:val="18"/>
              </w:rPr>
              <w:t>0.41</w:t>
            </w:r>
          </w:p>
        </w:tc>
        <w:tc>
          <w:tcPr>
            <w:tcW w:w="1303" w:type="dxa"/>
            <w:tcBorders>
              <w:top w:val="single" w:sz="6" w:space="0" w:color="666666"/>
              <w:bottom w:val="single" w:sz="6" w:space="0" w:color="666666"/>
            </w:tcBorders>
            <w:shd w:val="clear" w:color="auto" w:fill="FFFFFF"/>
            <w:vAlign w:val="center"/>
          </w:tcPr>
          <w:p w14:paraId="32874703" w14:textId="77777777" w:rsidR="00575C91" w:rsidRDefault="004D090E">
            <w:pPr>
              <w:widowControl w:val="0"/>
              <w:spacing w:before="100" w:after="100" w:line="240" w:lineRule="exact"/>
              <w:ind w:left="100" w:right="100"/>
              <w:jc w:val="right"/>
            </w:pPr>
            <w:r>
              <w:rPr>
                <w:rFonts w:eastAsia="Arial" w:cs="Arial"/>
                <w:color w:val="000000"/>
                <w:sz w:val="18"/>
                <w:szCs w:val="18"/>
              </w:rPr>
              <w:t>0.72</w:t>
            </w:r>
          </w:p>
        </w:tc>
      </w:tr>
      <w:tr w:rsidR="00575C91" w14:paraId="0ED3491A"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695140C6" w14:textId="77777777" w:rsidR="00575C91" w:rsidRDefault="004D090E">
            <w:pPr>
              <w:widowControl w:val="0"/>
              <w:spacing w:before="100" w:after="100" w:line="240" w:lineRule="exact"/>
              <w:ind w:left="100" w:right="100"/>
            </w:pPr>
            <w:r>
              <w:rPr>
                <w:rFonts w:eastAsia="Arial" w:cs="Arial"/>
                <w:color w:val="000000"/>
                <w:sz w:val="18"/>
                <w:szCs w:val="18"/>
              </w:rPr>
              <w:t>SDA</w:t>
            </w:r>
          </w:p>
        </w:tc>
        <w:tc>
          <w:tcPr>
            <w:tcW w:w="1416" w:type="dxa"/>
            <w:tcBorders>
              <w:top w:val="single" w:sz="6" w:space="0" w:color="666666"/>
              <w:bottom w:val="single" w:sz="6" w:space="0" w:color="666666"/>
            </w:tcBorders>
            <w:shd w:val="clear" w:color="auto" w:fill="FFFFFF"/>
            <w:vAlign w:val="center"/>
          </w:tcPr>
          <w:p w14:paraId="6D2EDBF2"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39B8C1F5" w14:textId="77777777" w:rsidR="00575C91" w:rsidRDefault="004D090E">
            <w:pPr>
              <w:widowControl w:val="0"/>
              <w:spacing w:before="100" w:after="100" w:line="240" w:lineRule="exact"/>
              <w:ind w:left="100" w:right="100"/>
              <w:jc w:val="right"/>
            </w:pPr>
            <w:r>
              <w:rPr>
                <w:rFonts w:eastAsia="Arial" w:cs="Arial"/>
                <w:color w:val="000000"/>
                <w:sz w:val="18"/>
                <w:szCs w:val="18"/>
              </w:rPr>
              <w:t>0.76</w:t>
            </w:r>
          </w:p>
        </w:tc>
        <w:tc>
          <w:tcPr>
            <w:tcW w:w="1304" w:type="dxa"/>
            <w:tcBorders>
              <w:top w:val="single" w:sz="6" w:space="0" w:color="666666"/>
              <w:bottom w:val="single" w:sz="6" w:space="0" w:color="666666"/>
            </w:tcBorders>
            <w:shd w:val="clear" w:color="auto" w:fill="FFFFFF"/>
            <w:vAlign w:val="center"/>
          </w:tcPr>
          <w:p w14:paraId="7FF5B555" w14:textId="77777777" w:rsidR="00575C91" w:rsidRDefault="004D090E">
            <w:pPr>
              <w:widowControl w:val="0"/>
              <w:spacing w:before="100" w:after="100" w:line="240" w:lineRule="exact"/>
              <w:ind w:left="100" w:right="100"/>
              <w:jc w:val="right"/>
            </w:pPr>
            <w:r>
              <w:rPr>
                <w:rFonts w:eastAsia="Arial" w:cs="Arial"/>
                <w:color w:val="000000"/>
                <w:sz w:val="18"/>
                <w:szCs w:val="18"/>
              </w:rPr>
              <w:t>0.640</w:t>
            </w:r>
          </w:p>
        </w:tc>
        <w:tc>
          <w:tcPr>
            <w:tcW w:w="1303" w:type="dxa"/>
            <w:tcBorders>
              <w:top w:val="single" w:sz="6" w:space="0" w:color="666666"/>
              <w:bottom w:val="single" w:sz="6" w:space="0" w:color="666666"/>
            </w:tcBorders>
            <w:shd w:val="clear" w:color="auto" w:fill="FFFFFF"/>
            <w:vAlign w:val="center"/>
          </w:tcPr>
          <w:p w14:paraId="103A7C36" w14:textId="77777777" w:rsidR="00575C91" w:rsidRDefault="004D090E">
            <w:pPr>
              <w:widowControl w:val="0"/>
              <w:spacing w:before="100" w:after="100" w:line="240" w:lineRule="exact"/>
              <w:ind w:left="100" w:right="100"/>
              <w:jc w:val="right"/>
            </w:pPr>
            <w:r>
              <w:rPr>
                <w:rFonts w:eastAsia="Arial" w:cs="Arial"/>
                <w:color w:val="000000"/>
                <w:sz w:val="18"/>
                <w:szCs w:val="18"/>
              </w:rPr>
              <w:t>0.34</w:t>
            </w:r>
          </w:p>
        </w:tc>
        <w:tc>
          <w:tcPr>
            <w:tcW w:w="1305" w:type="dxa"/>
            <w:tcBorders>
              <w:top w:val="single" w:sz="6" w:space="0" w:color="666666"/>
              <w:bottom w:val="single" w:sz="6" w:space="0" w:color="666666"/>
            </w:tcBorders>
            <w:shd w:val="clear" w:color="auto" w:fill="FFFFFF"/>
            <w:vAlign w:val="center"/>
          </w:tcPr>
          <w:p w14:paraId="2EBBE0AF" w14:textId="77777777" w:rsidR="00575C91" w:rsidRDefault="004D090E">
            <w:pPr>
              <w:widowControl w:val="0"/>
              <w:spacing w:before="100" w:after="100" w:line="240" w:lineRule="exact"/>
              <w:ind w:left="100" w:right="100"/>
              <w:jc w:val="right"/>
            </w:pPr>
            <w:r>
              <w:rPr>
                <w:rFonts w:eastAsia="Arial" w:cs="Arial"/>
                <w:color w:val="000000"/>
                <w:sz w:val="18"/>
                <w:szCs w:val="18"/>
              </w:rPr>
              <w:t>0.74</w:t>
            </w:r>
          </w:p>
        </w:tc>
        <w:tc>
          <w:tcPr>
            <w:tcW w:w="1303" w:type="dxa"/>
            <w:tcBorders>
              <w:top w:val="single" w:sz="6" w:space="0" w:color="666666"/>
              <w:bottom w:val="single" w:sz="6" w:space="0" w:color="666666"/>
            </w:tcBorders>
            <w:shd w:val="clear" w:color="auto" w:fill="FFFFFF"/>
            <w:vAlign w:val="center"/>
          </w:tcPr>
          <w:p w14:paraId="78A774D5" w14:textId="77777777" w:rsidR="00575C91" w:rsidRDefault="004D090E">
            <w:pPr>
              <w:widowControl w:val="0"/>
              <w:spacing w:before="100" w:after="100" w:line="240" w:lineRule="exact"/>
              <w:ind w:left="100" w:right="100"/>
              <w:jc w:val="right"/>
            </w:pPr>
            <w:r>
              <w:rPr>
                <w:rFonts w:eastAsia="Arial" w:cs="Arial"/>
                <w:color w:val="000000"/>
                <w:sz w:val="18"/>
                <w:szCs w:val="18"/>
              </w:rPr>
              <w:t>0.71</w:t>
            </w:r>
          </w:p>
        </w:tc>
        <w:tc>
          <w:tcPr>
            <w:tcW w:w="1303" w:type="dxa"/>
            <w:tcBorders>
              <w:top w:val="single" w:sz="6" w:space="0" w:color="666666"/>
              <w:bottom w:val="single" w:sz="6" w:space="0" w:color="666666"/>
            </w:tcBorders>
            <w:shd w:val="clear" w:color="auto" w:fill="FFFFFF"/>
            <w:vAlign w:val="center"/>
          </w:tcPr>
          <w:p w14:paraId="4B3A18B9" w14:textId="77777777" w:rsidR="00575C91" w:rsidRDefault="004D090E">
            <w:pPr>
              <w:widowControl w:val="0"/>
              <w:spacing w:before="100" w:after="100" w:line="240" w:lineRule="exact"/>
              <w:ind w:left="100" w:right="100"/>
              <w:jc w:val="right"/>
            </w:pPr>
            <w:r>
              <w:rPr>
                <w:rFonts w:eastAsia="Arial" w:cs="Arial"/>
                <w:color w:val="000000"/>
                <w:sz w:val="18"/>
                <w:szCs w:val="18"/>
              </w:rPr>
              <w:t>0.88</w:t>
            </w:r>
          </w:p>
        </w:tc>
      </w:tr>
      <w:tr w:rsidR="00575C91" w14:paraId="691D44E0"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5AA82064"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7EEF9423"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4812ED90"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4" w:type="dxa"/>
            <w:tcBorders>
              <w:top w:val="single" w:sz="6" w:space="0" w:color="666666"/>
              <w:bottom w:val="single" w:sz="6" w:space="0" w:color="666666"/>
            </w:tcBorders>
            <w:shd w:val="clear" w:color="auto" w:fill="FFFFFF"/>
            <w:vAlign w:val="center"/>
          </w:tcPr>
          <w:p w14:paraId="1930880E" w14:textId="77777777" w:rsidR="00575C91" w:rsidRDefault="004D090E">
            <w:pPr>
              <w:widowControl w:val="0"/>
              <w:spacing w:before="100" w:after="100" w:line="240" w:lineRule="exact"/>
              <w:ind w:left="100" w:right="100"/>
              <w:jc w:val="right"/>
            </w:pPr>
            <w:r>
              <w:rPr>
                <w:rFonts w:eastAsia="Arial" w:cs="Arial"/>
                <w:color w:val="000000"/>
                <w:sz w:val="18"/>
                <w:szCs w:val="18"/>
              </w:rPr>
              <w:t>0.220</w:t>
            </w:r>
          </w:p>
        </w:tc>
        <w:tc>
          <w:tcPr>
            <w:tcW w:w="1303" w:type="dxa"/>
            <w:tcBorders>
              <w:top w:val="single" w:sz="6" w:space="0" w:color="666666"/>
              <w:bottom w:val="single" w:sz="6" w:space="0" w:color="666666"/>
            </w:tcBorders>
            <w:shd w:val="clear" w:color="auto" w:fill="FFFFFF"/>
            <w:vAlign w:val="center"/>
          </w:tcPr>
          <w:p w14:paraId="75E03349" w14:textId="77777777" w:rsidR="00575C91" w:rsidRDefault="004D090E">
            <w:pPr>
              <w:widowControl w:val="0"/>
              <w:spacing w:before="100" w:after="100" w:line="240" w:lineRule="exact"/>
              <w:ind w:left="100" w:right="100"/>
              <w:jc w:val="right"/>
            </w:pPr>
            <w:r>
              <w:rPr>
                <w:rFonts w:eastAsia="Arial" w:cs="Arial"/>
                <w:color w:val="000000"/>
                <w:sz w:val="18"/>
                <w:szCs w:val="18"/>
              </w:rPr>
              <w:t>0.79</w:t>
            </w:r>
          </w:p>
        </w:tc>
        <w:tc>
          <w:tcPr>
            <w:tcW w:w="1305" w:type="dxa"/>
            <w:tcBorders>
              <w:top w:val="single" w:sz="6" w:space="0" w:color="666666"/>
              <w:bottom w:val="single" w:sz="6" w:space="0" w:color="666666"/>
            </w:tcBorders>
            <w:shd w:val="clear" w:color="auto" w:fill="FFFFFF"/>
            <w:vAlign w:val="center"/>
          </w:tcPr>
          <w:p w14:paraId="351C6C2F"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3" w:type="dxa"/>
            <w:tcBorders>
              <w:top w:val="single" w:sz="6" w:space="0" w:color="666666"/>
              <w:bottom w:val="single" w:sz="6" w:space="0" w:color="666666"/>
            </w:tcBorders>
            <w:shd w:val="clear" w:color="auto" w:fill="FFFFFF"/>
            <w:vAlign w:val="center"/>
          </w:tcPr>
          <w:p w14:paraId="1E6F19DF"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3" w:type="dxa"/>
            <w:tcBorders>
              <w:top w:val="single" w:sz="6" w:space="0" w:color="666666"/>
              <w:bottom w:val="single" w:sz="6" w:space="0" w:color="666666"/>
            </w:tcBorders>
            <w:shd w:val="clear" w:color="auto" w:fill="FFFFFF"/>
            <w:vAlign w:val="center"/>
          </w:tcPr>
          <w:p w14:paraId="27404ED7" w14:textId="77777777" w:rsidR="00575C91" w:rsidRDefault="004D090E">
            <w:pPr>
              <w:widowControl w:val="0"/>
              <w:spacing w:before="100" w:after="100" w:line="240" w:lineRule="exact"/>
              <w:ind w:left="100" w:right="100"/>
              <w:jc w:val="right"/>
            </w:pPr>
            <w:r>
              <w:rPr>
                <w:rFonts w:eastAsia="Arial" w:cs="Arial"/>
                <w:color w:val="000000"/>
                <w:sz w:val="18"/>
                <w:szCs w:val="18"/>
              </w:rPr>
              <w:t>0.77</w:t>
            </w:r>
          </w:p>
        </w:tc>
      </w:tr>
      <w:tr w:rsidR="00575C91" w14:paraId="3845F759"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22E83D1D"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27D3F0D"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59E8B46E" w14:textId="77777777" w:rsidR="00575C91" w:rsidRDefault="004D090E">
            <w:pPr>
              <w:widowControl w:val="0"/>
              <w:spacing w:before="100" w:after="100" w:line="240" w:lineRule="exact"/>
              <w:ind w:left="100" w:right="100"/>
              <w:jc w:val="right"/>
            </w:pPr>
            <w:r>
              <w:rPr>
                <w:rFonts w:eastAsia="Arial" w:cs="Arial"/>
                <w:color w:val="000000"/>
                <w:sz w:val="18"/>
                <w:szCs w:val="18"/>
              </w:rPr>
              <w:t>0.43</w:t>
            </w:r>
          </w:p>
        </w:tc>
        <w:tc>
          <w:tcPr>
            <w:tcW w:w="1304" w:type="dxa"/>
            <w:tcBorders>
              <w:top w:val="single" w:sz="6" w:space="0" w:color="666666"/>
              <w:bottom w:val="single" w:sz="6" w:space="0" w:color="666666"/>
            </w:tcBorders>
            <w:shd w:val="clear" w:color="auto" w:fill="FFFFFF"/>
            <w:vAlign w:val="center"/>
          </w:tcPr>
          <w:p w14:paraId="4F5ED094" w14:textId="77777777" w:rsidR="00575C91" w:rsidRDefault="004D090E">
            <w:pPr>
              <w:widowControl w:val="0"/>
              <w:spacing w:before="100" w:after="100" w:line="240" w:lineRule="exact"/>
              <w:ind w:left="100" w:right="100"/>
              <w:jc w:val="right"/>
            </w:pPr>
            <w:r>
              <w:rPr>
                <w:rFonts w:eastAsia="Arial" w:cs="Arial"/>
                <w:color w:val="000000"/>
                <w:sz w:val="18"/>
                <w:szCs w:val="18"/>
              </w:rPr>
              <w:t>0.160</w:t>
            </w:r>
          </w:p>
        </w:tc>
        <w:tc>
          <w:tcPr>
            <w:tcW w:w="1303" w:type="dxa"/>
            <w:tcBorders>
              <w:top w:val="single" w:sz="6" w:space="0" w:color="666666"/>
              <w:bottom w:val="single" w:sz="6" w:space="0" w:color="666666"/>
            </w:tcBorders>
            <w:shd w:val="clear" w:color="auto" w:fill="FFFFFF"/>
            <w:vAlign w:val="center"/>
          </w:tcPr>
          <w:p w14:paraId="037497D5" w14:textId="77777777" w:rsidR="00575C91" w:rsidRDefault="004D090E">
            <w:pPr>
              <w:widowControl w:val="0"/>
              <w:spacing w:before="100" w:after="100" w:line="240" w:lineRule="exact"/>
              <w:ind w:left="100" w:right="100"/>
              <w:jc w:val="right"/>
            </w:pPr>
            <w:r>
              <w:rPr>
                <w:rFonts w:eastAsia="Arial" w:cs="Arial"/>
                <w:color w:val="000000"/>
                <w:sz w:val="18"/>
                <w:szCs w:val="18"/>
              </w:rPr>
              <w:t>0.76</w:t>
            </w:r>
          </w:p>
        </w:tc>
        <w:tc>
          <w:tcPr>
            <w:tcW w:w="1305" w:type="dxa"/>
            <w:tcBorders>
              <w:top w:val="single" w:sz="6" w:space="0" w:color="666666"/>
              <w:bottom w:val="single" w:sz="6" w:space="0" w:color="666666"/>
            </w:tcBorders>
            <w:shd w:val="clear" w:color="auto" w:fill="FFFFFF"/>
            <w:vAlign w:val="center"/>
          </w:tcPr>
          <w:p w14:paraId="2AF18698" w14:textId="77777777" w:rsidR="00575C91" w:rsidRDefault="004D090E">
            <w:pPr>
              <w:widowControl w:val="0"/>
              <w:spacing w:before="100" w:after="100" w:line="240" w:lineRule="exact"/>
              <w:ind w:left="100" w:right="100"/>
              <w:jc w:val="right"/>
            </w:pPr>
            <w:r>
              <w:rPr>
                <w:rFonts w:eastAsia="Arial" w:cs="Arial"/>
                <w:color w:val="000000"/>
                <w:sz w:val="18"/>
                <w:szCs w:val="18"/>
              </w:rPr>
              <w:t>0.39</w:t>
            </w:r>
          </w:p>
        </w:tc>
        <w:tc>
          <w:tcPr>
            <w:tcW w:w="1303" w:type="dxa"/>
            <w:tcBorders>
              <w:top w:val="single" w:sz="6" w:space="0" w:color="666666"/>
              <w:bottom w:val="single" w:sz="6" w:space="0" w:color="666666"/>
            </w:tcBorders>
            <w:shd w:val="clear" w:color="auto" w:fill="FFFFFF"/>
            <w:vAlign w:val="center"/>
          </w:tcPr>
          <w:p w14:paraId="0EC54240" w14:textId="77777777" w:rsidR="00575C91" w:rsidRDefault="004D090E">
            <w:pPr>
              <w:widowControl w:val="0"/>
              <w:spacing w:before="100" w:after="100" w:line="240" w:lineRule="exact"/>
              <w:ind w:left="100" w:right="100"/>
              <w:jc w:val="right"/>
            </w:pPr>
            <w:r>
              <w:rPr>
                <w:rFonts w:eastAsia="Arial" w:cs="Arial"/>
                <w:color w:val="000000"/>
                <w:sz w:val="18"/>
                <w:szCs w:val="18"/>
              </w:rPr>
              <w:t>0.33</w:t>
            </w:r>
          </w:p>
        </w:tc>
        <w:tc>
          <w:tcPr>
            <w:tcW w:w="1303" w:type="dxa"/>
            <w:tcBorders>
              <w:top w:val="single" w:sz="6" w:space="0" w:color="666666"/>
              <w:bottom w:val="single" w:sz="6" w:space="0" w:color="666666"/>
            </w:tcBorders>
            <w:shd w:val="clear" w:color="auto" w:fill="FFFFFF"/>
            <w:vAlign w:val="center"/>
          </w:tcPr>
          <w:p w14:paraId="408B3A3C" w14:textId="77777777" w:rsidR="00575C91" w:rsidRDefault="004D090E">
            <w:pPr>
              <w:widowControl w:val="0"/>
              <w:spacing w:before="100" w:after="100" w:line="240" w:lineRule="exact"/>
              <w:ind w:left="100" w:right="100"/>
              <w:jc w:val="right"/>
            </w:pPr>
            <w:r>
              <w:rPr>
                <w:rFonts w:eastAsia="Arial" w:cs="Arial"/>
                <w:color w:val="000000"/>
                <w:sz w:val="18"/>
                <w:szCs w:val="18"/>
              </w:rPr>
              <w:t>0.81</w:t>
            </w:r>
          </w:p>
        </w:tc>
      </w:tr>
      <w:tr w:rsidR="00575C91" w14:paraId="24C09F2D" w14:textId="77777777">
        <w:trPr>
          <w:trHeight w:val="360"/>
          <w:jc w:val="center"/>
        </w:trPr>
        <w:tc>
          <w:tcPr>
            <w:tcW w:w="1304" w:type="dxa"/>
            <w:vMerge w:val="restart"/>
            <w:tcBorders>
              <w:top w:val="single" w:sz="6" w:space="0" w:color="666666"/>
              <w:bottom w:val="single" w:sz="6" w:space="0" w:color="666666"/>
            </w:tcBorders>
            <w:shd w:val="clear" w:color="auto" w:fill="FFFFFF"/>
            <w:vAlign w:val="center"/>
          </w:tcPr>
          <w:p w14:paraId="6F2EEC38" w14:textId="77777777" w:rsidR="00575C91" w:rsidRDefault="004D090E">
            <w:pPr>
              <w:widowControl w:val="0"/>
              <w:spacing w:before="100" w:after="100" w:line="240" w:lineRule="exact"/>
              <w:ind w:left="100" w:right="100"/>
            </w:pPr>
            <w:r>
              <w:rPr>
                <w:rFonts w:eastAsia="Arial" w:cs="Arial"/>
                <w:color w:val="000000"/>
                <w:sz w:val="18"/>
                <w:szCs w:val="18"/>
              </w:rPr>
              <w:t>cForest</w:t>
            </w:r>
          </w:p>
        </w:tc>
        <w:tc>
          <w:tcPr>
            <w:tcW w:w="1416" w:type="dxa"/>
            <w:tcBorders>
              <w:top w:val="single" w:sz="6" w:space="0" w:color="666666"/>
              <w:bottom w:val="single" w:sz="6" w:space="0" w:color="666666"/>
            </w:tcBorders>
            <w:shd w:val="clear" w:color="auto" w:fill="FFFFFF"/>
            <w:vAlign w:val="center"/>
          </w:tcPr>
          <w:p w14:paraId="762906D8"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1EF878E4"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c>
          <w:tcPr>
            <w:tcW w:w="1304" w:type="dxa"/>
            <w:tcBorders>
              <w:top w:val="single" w:sz="6" w:space="0" w:color="666666"/>
              <w:bottom w:val="single" w:sz="6" w:space="0" w:color="666666"/>
            </w:tcBorders>
            <w:shd w:val="clear" w:color="auto" w:fill="FFFFFF"/>
            <w:vAlign w:val="center"/>
          </w:tcPr>
          <w:p w14:paraId="3D429660" w14:textId="77777777" w:rsidR="00575C91" w:rsidRDefault="004D090E">
            <w:pPr>
              <w:widowControl w:val="0"/>
              <w:spacing w:before="100" w:after="100" w:line="240" w:lineRule="exact"/>
              <w:ind w:left="100" w:right="100"/>
              <w:jc w:val="right"/>
            </w:pPr>
            <w:r>
              <w:rPr>
                <w:rFonts w:eastAsia="Arial" w:cs="Arial"/>
                <w:color w:val="000000"/>
                <w:sz w:val="18"/>
                <w:szCs w:val="18"/>
              </w:rPr>
              <w:t>0.520</w:t>
            </w:r>
          </w:p>
        </w:tc>
        <w:tc>
          <w:tcPr>
            <w:tcW w:w="1303" w:type="dxa"/>
            <w:tcBorders>
              <w:top w:val="single" w:sz="6" w:space="0" w:color="666666"/>
              <w:bottom w:val="single" w:sz="6" w:space="0" w:color="666666"/>
            </w:tcBorders>
            <w:shd w:val="clear" w:color="auto" w:fill="FFFFFF"/>
            <w:vAlign w:val="center"/>
          </w:tcPr>
          <w:p w14:paraId="3E8FA8A8" w14:textId="77777777" w:rsidR="00575C91" w:rsidRDefault="004D090E">
            <w:pPr>
              <w:widowControl w:val="0"/>
              <w:spacing w:before="100" w:after="100" w:line="240" w:lineRule="exact"/>
              <w:ind w:left="100" w:right="100"/>
              <w:jc w:val="right"/>
            </w:pPr>
            <w:r>
              <w:rPr>
                <w:rFonts w:eastAsia="Arial" w:cs="Arial"/>
                <w:color w:val="000000"/>
                <w:sz w:val="18"/>
                <w:szCs w:val="18"/>
              </w:rPr>
              <w:t>0.59</w:t>
            </w:r>
          </w:p>
        </w:tc>
        <w:tc>
          <w:tcPr>
            <w:tcW w:w="1305" w:type="dxa"/>
            <w:tcBorders>
              <w:top w:val="single" w:sz="6" w:space="0" w:color="666666"/>
              <w:bottom w:val="single" w:sz="6" w:space="0" w:color="666666"/>
            </w:tcBorders>
            <w:shd w:val="clear" w:color="auto" w:fill="FFFFFF"/>
            <w:vAlign w:val="center"/>
          </w:tcPr>
          <w:p w14:paraId="28460F52" w14:textId="77777777" w:rsidR="00575C91" w:rsidRDefault="004D090E">
            <w:pPr>
              <w:widowControl w:val="0"/>
              <w:spacing w:before="100" w:after="100" w:line="240" w:lineRule="exact"/>
              <w:ind w:left="100" w:right="100"/>
              <w:jc w:val="right"/>
            </w:pPr>
            <w:r>
              <w:rPr>
                <w:rFonts w:eastAsia="Arial" w:cs="Arial"/>
                <w:color w:val="000000"/>
                <w:sz w:val="18"/>
                <w:szCs w:val="18"/>
              </w:rPr>
              <w:t>0.55</w:t>
            </w:r>
          </w:p>
        </w:tc>
        <w:tc>
          <w:tcPr>
            <w:tcW w:w="1303" w:type="dxa"/>
            <w:tcBorders>
              <w:top w:val="single" w:sz="6" w:space="0" w:color="666666"/>
              <w:bottom w:val="single" w:sz="6" w:space="0" w:color="666666"/>
            </w:tcBorders>
            <w:shd w:val="clear" w:color="auto" w:fill="FFFFFF"/>
            <w:vAlign w:val="center"/>
          </w:tcPr>
          <w:p w14:paraId="22C691E9" w14:textId="77777777" w:rsidR="00575C91" w:rsidRDefault="004D090E">
            <w:pPr>
              <w:widowControl w:val="0"/>
              <w:spacing w:before="100" w:after="100" w:line="240" w:lineRule="exact"/>
              <w:ind w:left="100" w:right="100"/>
              <w:jc w:val="right"/>
            </w:pPr>
            <w:r>
              <w:rPr>
                <w:rFonts w:eastAsia="Arial" w:cs="Arial"/>
                <w:color w:val="000000"/>
                <w:sz w:val="18"/>
                <w:szCs w:val="18"/>
              </w:rPr>
              <w:t>0.82</w:t>
            </w:r>
          </w:p>
        </w:tc>
        <w:tc>
          <w:tcPr>
            <w:tcW w:w="1303" w:type="dxa"/>
            <w:tcBorders>
              <w:top w:val="single" w:sz="6" w:space="0" w:color="666666"/>
              <w:bottom w:val="single" w:sz="6" w:space="0" w:color="666666"/>
            </w:tcBorders>
            <w:shd w:val="clear" w:color="auto" w:fill="FFFFFF"/>
            <w:vAlign w:val="center"/>
          </w:tcPr>
          <w:p w14:paraId="36D8584F" w14:textId="77777777" w:rsidR="00575C91" w:rsidRDefault="004D090E">
            <w:pPr>
              <w:widowControl w:val="0"/>
              <w:spacing w:before="100" w:after="100" w:line="240" w:lineRule="exact"/>
              <w:ind w:left="100" w:right="100"/>
              <w:jc w:val="right"/>
            </w:pPr>
            <w:r>
              <w:rPr>
                <w:rFonts w:eastAsia="Arial" w:cs="Arial"/>
                <w:color w:val="000000"/>
                <w:sz w:val="18"/>
                <w:szCs w:val="18"/>
              </w:rPr>
              <w:t>0.79</w:t>
            </w:r>
          </w:p>
        </w:tc>
      </w:tr>
      <w:tr w:rsidR="00575C91" w14:paraId="615DB8A1"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0CA737F9"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061B0EE5"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57172CF3" w14:textId="77777777" w:rsidR="00575C91" w:rsidRDefault="004D090E">
            <w:pPr>
              <w:widowControl w:val="0"/>
              <w:spacing w:before="100" w:after="100" w:line="240" w:lineRule="exact"/>
              <w:ind w:left="100" w:right="100"/>
              <w:jc w:val="right"/>
            </w:pPr>
            <w:r>
              <w:rPr>
                <w:rFonts w:eastAsia="Arial" w:cs="Arial"/>
                <w:color w:val="000000"/>
                <w:sz w:val="18"/>
                <w:szCs w:val="18"/>
              </w:rPr>
              <w:t>0.44</w:t>
            </w:r>
          </w:p>
        </w:tc>
        <w:tc>
          <w:tcPr>
            <w:tcW w:w="1304" w:type="dxa"/>
            <w:tcBorders>
              <w:top w:val="single" w:sz="6" w:space="0" w:color="666666"/>
              <w:bottom w:val="single" w:sz="6" w:space="0" w:color="666666"/>
            </w:tcBorders>
            <w:shd w:val="clear" w:color="auto" w:fill="FFFFFF"/>
            <w:vAlign w:val="center"/>
          </w:tcPr>
          <w:p w14:paraId="2F24443D" w14:textId="77777777" w:rsidR="00575C91" w:rsidRDefault="004D090E">
            <w:pPr>
              <w:widowControl w:val="0"/>
              <w:spacing w:before="100" w:after="100" w:line="240" w:lineRule="exact"/>
              <w:ind w:left="100" w:right="100"/>
              <w:jc w:val="right"/>
            </w:pPr>
            <w:r>
              <w:rPr>
                <w:rFonts w:eastAsia="Arial" w:cs="Arial"/>
                <w:color w:val="000000"/>
                <w:sz w:val="18"/>
                <w:szCs w:val="18"/>
              </w:rPr>
              <w:t>0.150</w:t>
            </w:r>
          </w:p>
        </w:tc>
        <w:tc>
          <w:tcPr>
            <w:tcW w:w="1303" w:type="dxa"/>
            <w:tcBorders>
              <w:top w:val="single" w:sz="6" w:space="0" w:color="666666"/>
              <w:bottom w:val="single" w:sz="6" w:space="0" w:color="666666"/>
            </w:tcBorders>
            <w:shd w:val="clear" w:color="auto" w:fill="FFFFFF"/>
            <w:vAlign w:val="center"/>
          </w:tcPr>
          <w:p w14:paraId="1D5AA976" w14:textId="77777777" w:rsidR="00575C91" w:rsidRDefault="004D090E">
            <w:pPr>
              <w:widowControl w:val="0"/>
              <w:spacing w:before="100" w:after="100" w:line="240" w:lineRule="exact"/>
              <w:ind w:left="100" w:right="100"/>
              <w:jc w:val="right"/>
            </w:pPr>
            <w:r>
              <w:rPr>
                <w:rFonts w:eastAsia="Arial" w:cs="Arial"/>
                <w:color w:val="000000"/>
                <w:sz w:val="18"/>
                <w:szCs w:val="18"/>
              </w:rPr>
              <w:t>0.65</w:t>
            </w:r>
          </w:p>
        </w:tc>
        <w:tc>
          <w:tcPr>
            <w:tcW w:w="1305" w:type="dxa"/>
            <w:tcBorders>
              <w:top w:val="single" w:sz="6" w:space="0" w:color="666666"/>
              <w:bottom w:val="single" w:sz="6" w:space="0" w:color="666666"/>
            </w:tcBorders>
            <w:shd w:val="clear" w:color="auto" w:fill="FFFFFF"/>
            <w:vAlign w:val="center"/>
          </w:tcPr>
          <w:p w14:paraId="3A23CA6A" w14:textId="77777777" w:rsidR="00575C91" w:rsidRDefault="004D090E">
            <w:pPr>
              <w:widowControl w:val="0"/>
              <w:spacing w:before="100" w:after="100" w:line="240" w:lineRule="exact"/>
              <w:ind w:left="100" w:right="100"/>
              <w:jc w:val="right"/>
            </w:pPr>
            <w:r>
              <w:rPr>
                <w:rFonts w:eastAsia="Arial" w:cs="Arial"/>
                <w:color w:val="000000"/>
                <w:sz w:val="18"/>
                <w:szCs w:val="18"/>
              </w:rPr>
              <w:t>0.54</w:t>
            </w:r>
          </w:p>
        </w:tc>
        <w:tc>
          <w:tcPr>
            <w:tcW w:w="1303" w:type="dxa"/>
            <w:tcBorders>
              <w:top w:val="single" w:sz="6" w:space="0" w:color="666666"/>
              <w:bottom w:val="single" w:sz="6" w:space="0" w:color="666666"/>
            </w:tcBorders>
            <w:shd w:val="clear" w:color="auto" w:fill="FFFFFF"/>
            <w:vAlign w:val="center"/>
          </w:tcPr>
          <w:p w14:paraId="0A192758" w14:textId="77777777" w:rsidR="00575C91" w:rsidRDefault="004D090E">
            <w:pPr>
              <w:widowControl w:val="0"/>
              <w:spacing w:before="100" w:after="100" w:line="240" w:lineRule="exact"/>
              <w:ind w:left="100" w:right="100"/>
              <w:jc w:val="right"/>
            </w:pPr>
            <w:r>
              <w:rPr>
                <w:rFonts w:eastAsia="Arial" w:cs="Arial"/>
                <w:color w:val="000000"/>
                <w:sz w:val="18"/>
                <w:szCs w:val="18"/>
              </w:rPr>
              <w:t>0.56</w:t>
            </w:r>
          </w:p>
        </w:tc>
        <w:tc>
          <w:tcPr>
            <w:tcW w:w="1303" w:type="dxa"/>
            <w:tcBorders>
              <w:top w:val="single" w:sz="6" w:space="0" w:color="666666"/>
              <w:bottom w:val="single" w:sz="6" w:space="0" w:color="666666"/>
            </w:tcBorders>
            <w:shd w:val="clear" w:color="auto" w:fill="FFFFFF"/>
            <w:vAlign w:val="center"/>
          </w:tcPr>
          <w:p w14:paraId="0206FE7D" w14:textId="77777777" w:rsidR="00575C91" w:rsidRDefault="004D090E">
            <w:pPr>
              <w:widowControl w:val="0"/>
              <w:spacing w:before="100" w:after="100" w:line="240" w:lineRule="exact"/>
              <w:ind w:left="100" w:right="100"/>
              <w:jc w:val="right"/>
            </w:pPr>
            <w:r>
              <w:rPr>
                <w:rFonts w:eastAsia="Arial" w:cs="Arial"/>
                <w:color w:val="000000"/>
                <w:sz w:val="18"/>
                <w:szCs w:val="18"/>
              </w:rPr>
              <w:t>0.62</w:t>
            </w:r>
          </w:p>
        </w:tc>
      </w:tr>
      <w:tr w:rsidR="00575C91" w14:paraId="388E9276" w14:textId="77777777">
        <w:trPr>
          <w:trHeight w:val="360"/>
          <w:jc w:val="center"/>
        </w:trPr>
        <w:tc>
          <w:tcPr>
            <w:tcW w:w="1304" w:type="dxa"/>
            <w:vMerge/>
            <w:tcBorders>
              <w:top w:val="single" w:sz="6" w:space="0" w:color="666666"/>
              <w:bottom w:val="single" w:sz="6" w:space="0" w:color="666666"/>
            </w:tcBorders>
            <w:shd w:val="clear" w:color="auto" w:fill="FFFFFF"/>
            <w:vAlign w:val="center"/>
          </w:tcPr>
          <w:p w14:paraId="6380F3AC"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6510EFA3"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6" w:space="0" w:color="666666"/>
            </w:tcBorders>
            <w:shd w:val="clear" w:color="auto" w:fill="FFFFFF"/>
            <w:vAlign w:val="center"/>
          </w:tcPr>
          <w:p w14:paraId="55C63E78" w14:textId="77777777" w:rsidR="00575C91" w:rsidRDefault="004D090E">
            <w:pPr>
              <w:widowControl w:val="0"/>
              <w:spacing w:before="100" w:after="100" w:line="240" w:lineRule="exact"/>
              <w:ind w:left="100" w:right="100"/>
              <w:jc w:val="right"/>
            </w:pPr>
            <w:r>
              <w:rPr>
                <w:rFonts w:eastAsia="Arial" w:cs="Arial"/>
                <w:color w:val="000000"/>
                <w:sz w:val="18"/>
                <w:szCs w:val="18"/>
              </w:rPr>
              <w:t>0.39</w:t>
            </w:r>
          </w:p>
        </w:tc>
        <w:tc>
          <w:tcPr>
            <w:tcW w:w="1304" w:type="dxa"/>
            <w:tcBorders>
              <w:top w:val="single" w:sz="6" w:space="0" w:color="666666"/>
              <w:bottom w:val="single" w:sz="6" w:space="0" w:color="666666"/>
            </w:tcBorders>
            <w:shd w:val="clear" w:color="auto" w:fill="FFFFFF"/>
            <w:vAlign w:val="center"/>
          </w:tcPr>
          <w:p w14:paraId="31575DE8" w14:textId="77777777" w:rsidR="00575C91" w:rsidRDefault="004D090E">
            <w:pPr>
              <w:widowControl w:val="0"/>
              <w:spacing w:before="100" w:after="100" w:line="240" w:lineRule="exact"/>
              <w:ind w:left="100" w:right="100"/>
              <w:jc w:val="right"/>
            </w:pPr>
            <w:r>
              <w:rPr>
                <w:rFonts w:eastAsia="Arial" w:cs="Arial"/>
                <w:color w:val="000000"/>
                <w:sz w:val="18"/>
                <w:szCs w:val="18"/>
              </w:rPr>
              <w:t>0.098</w:t>
            </w:r>
          </w:p>
        </w:tc>
        <w:tc>
          <w:tcPr>
            <w:tcW w:w="1303" w:type="dxa"/>
            <w:tcBorders>
              <w:top w:val="single" w:sz="6" w:space="0" w:color="666666"/>
              <w:bottom w:val="single" w:sz="6" w:space="0" w:color="666666"/>
            </w:tcBorders>
            <w:shd w:val="clear" w:color="auto" w:fill="FFFFFF"/>
            <w:vAlign w:val="center"/>
          </w:tcPr>
          <w:p w14:paraId="7FBA5EBA" w14:textId="77777777" w:rsidR="00575C91" w:rsidRDefault="004D090E">
            <w:pPr>
              <w:widowControl w:val="0"/>
              <w:spacing w:before="100" w:after="100" w:line="240" w:lineRule="exact"/>
              <w:ind w:left="100" w:right="100"/>
              <w:jc w:val="right"/>
            </w:pPr>
            <w:r>
              <w:rPr>
                <w:rFonts w:eastAsia="Arial" w:cs="Arial"/>
                <w:color w:val="000000"/>
                <w:sz w:val="18"/>
                <w:szCs w:val="18"/>
              </w:rPr>
              <w:t>0.65</w:t>
            </w:r>
          </w:p>
        </w:tc>
        <w:tc>
          <w:tcPr>
            <w:tcW w:w="1305" w:type="dxa"/>
            <w:tcBorders>
              <w:top w:val="single" w:sz="6" w:space="0" w:color="666666"/>
              <w:bottom w:val="single" w:sz="6" w:space="0" w:color="666666"/>
            </w:tcBorders>
            <w:shd w:val="clear" w:color="auto" w:fill="FFFFFF"/>
            <w:vAlign w:val="center"/>
          </w:tcPr>
          <w:p w14:paraId="2BD0F06B" w14:textId="77777777" w:rsidR="00575C91" w:rsidRDefault="004D090E">
            <w:pPr>
              <w:widowControl w:val="0"/>
              <w:spacing w:before="100" w:after="100" w:line="240" w:lineRule="exact"/>
              <w:ind w:left="100" w:right="100"/>
              <w:jc w:val="right"/>
            </w:pPr>
            <w:r>
              <w:rPr>
                <w:rFonts w:eastAsia="Arial" w:cs="Arial"/>
                <w:color w:val="000000"/>
                <w:sz w:val="18"/>
                <w:szCs w:val="18"/>
              </w:rPr>
              <w:t>0.49</w:t>
            </w:r>
          </w:p>
        </w:tc>
        <w:tc>
          <w:tcPr>
            <w:tcW w:w="1303" w:type="dxa"/>
            <w:tcBorders>
              <w:top w:val="single" w:sz="6" w:space="0" w:color="666666"/>
              <w:bottom w:val="single" w:sz="6" w:space="0" w:color="666666"/>
            </w:tcBorders>
            <w:shd w:val="clear" w:color="auto" w:fill="FFFFFF"/>
            <w:vAlign w:val="center"/>
          </w:tcPr>
          <w:p w14:paraId="09A4139D"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7691203C" w14:textId="77777777" w:rsidR="00575C91" w:rsidRDefault="004D090E">
            <w:pPr>
              <w:widowControl w:val="0"/>
              <w:spacing w:before="100" w:after="100" w:line="240" w:lineRule="exact"/>
              <w:ind w:left="100" w:right="100"/>
              <w:jc w:val="right"/>
            </w:pPr>
            <w:r>
              <w:rPr>
                <w:rFonts w:eastAsia="Arial" w:cs="Arial"/>
                <w:color w:val="000000"/>
                <w:sz w:val="18"/>
                <w:szCs w:val="18"/>
              </w:rPr>
              <w:t>0.68</w:t>
            </w:r>
          </w:p>
        </w:tc>
      </w:tr>
      <w:tr w:rsidR="00575C91" w14:paraId="4D01AF76" w14:textId="77777777">
        <w:trPr>
          <w:trHeight w:val="360"/>
          <w:jc w:val="center"/>
        </w:trPr>
        <w:tc>
          <w:tcPr>
            <w:tcW w:w="1304" w:type="dxa"/>
            <w:vMerge w:val="restart"/>
            <w:tcBorders>
              <w:top w:val="single" w:sz="6" w:space="0" w:color="666666"/>
              <w:bottom w:val="single" w:sz="12" w:space="0" w:color="666666"/>
            </w:tcBorders>
            <w:shd w:val="clear" w:color="auto" w:fill="FFFFFF"/>
            <w:vAlign w:val="center"/>
          </w:tcPr>
          <w:p w14:paraId="50958BAA" w14:textId="77777777" w:rsidR="00575C91" w:rsidRDefault="004D090E">
            <w:pPr>
              <w:widowControl w:val="0"/>
              <w:spacing w:before="100" w:after="100" w:line="240" w:lineRule="exact"/>
              <w:ind w:left="100" w:right="100"/>
            </w:pPr>
            <w:r>
              <w:rPr>
                <w:rFonts w:eastAsia="Arial" w:cs="Arial"/>
                <w:color w:val="000000"/>
                <w:sz w:val="18"/>
                <w:szCs w:val="18"/>
              </w:rPr>
              <w:t>ElasticNet</w:t>
            </w:r>
          </w:p>
        </w:tc>
        <w:tc>
          <w:tcPr>
            <w:tcW w:w="1416" w:type="dxa"/>
            <w:tcBorders>
              <w:top w:val="single" w:sz="6" w:space="0" w:color="666666"/>
              <w:bottom w:val="single" w:sz="6" w:space="0" w:color="666666"/>
            </w:tcBorders>
            <w:shd w:val="clear" w:color="auto" w:fill="FFFFFF"/>
            <w:vAlign w:val="center"/>
          </w:tcPr>
          <w:p w14:paraId="141BC796" w14:textId="77777777" w:rsidR="00575C91" w:rsidRDefault="004D090E">
            <w:pPr>
              <w:widowControl w:val="0"/>
              <w:spacing w:before="100" w:after="100" w:line="240" w:lineRule="exact"/>
              <w:ind w:left="100" w:right="100"/>
            </w:pPr>
            <w:r>
              <w:rPr>
                <w:rFonts w:eastAsia="Arial" w:cs="Arial"/>
                <w:color w:val="000000"/>
                <w:sz w:val="18"/>
                <w:szCs w:val="18"/>
              </w:rPr>
              <w:t>training</w:t>
            </w:r>
          </w:p>
        </w:tc>
        <w:tc>
          <w:tcPr>
            <w:tcW w:w="1305" w:type="dxa"/>
            <w:tcBorders>
              <w:top w:val="single" w:sz="6" w:space="0" w:color="666666"/>
              <w:bottom w:val="single" w:sz="6" w:space="0" w:color="666666"/>
            </w:tcBorders>
            <w:shd w:val="clear" w:color="auto" w:fill="FFFFFF"/>
            <w:vAlign w:val="center"/>
          </w:tcPr>
          <w:p w14:paraId="08C47C45" w14:textId="77777777" w:rsidR="00575C91" w:rsidRDefault="004D090E">
            <w:pPr>
              <w:widowControl w:val="0"/>
              <w:spacing w:before="100" w:after="100" w:line="240" w:lineRule="exact"/>
              <w:ind w:left="100" w:right="100"/>
              <w:jc w:val="right"/>
            </w:pPr>
            <w:r>
              <w:rPr>
                <w:rFonts w:eastAsia="Arial" w:cs="Arial"/>
                <w:color w:val="000000"/>
                <w:sz w:val="18"/>
                <w:szCs w:val="18"/>
              </w:rPr>
              <w:t>0.81</w:t>
            </w:r>
          </w:p>
        </w:tc>
        <w:tc>
          <w:tcPr>
            <w:tcW w:w="1304" w:type="dxa"/>
            <w:tcBorders>
              <w:top w:val="single" w:sz="6" w:space="0" w:color="666666"/>
              <w:bottom w:val="single" w:sz="6" w:space="0" w:color="666666"/>
            </w:tcBorders>
            <w:shd w:val="clear" w:color="auto" w:fill="FFFFFF"/>
            <w:vAlign w:val="center"/>
          </w:tcPr>
          <w:p w14:paraId="74E00E13" w14:textId="77777777" w:rsidR="00575C91" w:rsidRDefault="004D090E">
            <w:pPr>
              <w:widowControl w:val="0"/>
              <w:spacing w:before="100" w:after="100" w:line="240" w:lineRule="exact"/>
              <w:ind w:left="100" w:right="100"/>
              <w:jc w:val="right"/>
            </w:pPr>
            <w:r>
              <w:rPr>
                <w:rFonts w:eastAsia="Arial" w:cs="Arial"/>
                <w:color w:val="000000"/>
                <w:sz w:val="18"/>
                <w:szCs w:val="18"/>
              </w:rPr>
              <w:t>0.720</w:t>
            </w:r>
          </w:p>
        </w:tc>
        <w:tc>
          <w:tcPr>
            <w:tcW w:w="1303" w:type="dxa"/>
            <w:tcBorders>
              <w:top w:val="single" w:sz="6" w:space="0" w:color="666666"/>
              <w:bottom w:val="single" w:sz="6" w:space="0" w:color="666666"/>
            </w:tcBorders>
            <w:shd w:val="clear" w:color="auto" w:fill="FFFFFF"/>
            <w:vAlign w:val="center"/>
          </w:tcPr>
          <w:p w14:paraId="5288D2C8" w14:textId="77777777" w:rsidR="00575C91" w:rsidRDefault="004D090E">
            <w:pPr>
              <w:widowControl w:val="0"/>
              <w:spacing w:before="100" w:after="100" w:line="240" w:lineRule="exact"/>
              <w:ind w:left="100" w:right="100"/>
              <w:jc w:val="right"/>
            </w:pPr>
            <w:r>
              <w:rPr>
                <w:rFonts w:eastAsia="Arial" w:cs="Arial"/>
                <w:color w:val="000000"/>
                <w:sz w:val="18"/>
                <w:szCs w:val="18"/>
              </w:rPr>
              <w:t>0.31</w:t>
            </w:r>
          </w:p>
        </w:tc>
        <w:tc>
          <w:tcPr>
            <w:tcW w:w="1305" w:type="dxa"/>
            <w:tcBorders>
              <w:top w:val="single" w:sz="6" w:space="0" w:color="666666"/>
              <w:bottom w:val="single" w:sz="6" w:space="0" w:color="666666"/>
            </w:tcBorders>
            <w:shd w:val="clear" w:color="auto" w:fill="FFFFFF"/>
            <w:vAlign w:val="center"/>
          </w:tcPr>
          <w:p w14:paraId="660B2170" w14:textId="77777777" w:rsidR="00575C91" w:rsidRDefault="004D090E">
            <w:pPr>
              <w:widowControl w:val="0"/>
              <w:spacing w:before="100" w:after="100" w:line="240" w:lineRule="exact"/>
              <w:ind w:left="100" w:right="100"/>
              <w:jc w:val="right"/>
            </w:pPr>
            <w:r>
              <w:rPr>
                <w:rFonts w:eastAsia="Arial" w:cs="Arial"/>
                <w:color w:val="000000"/>
                <w:sz w:val="18"/>
                <w:szCs w:val="18"/>
              </w:rPr>
              <w:t>0.76</w:t>
            </w:r>
          </w:p>
        </w:tc>
        <w:tc>
          <w:tcPr>
            <w:tcW w:w="1303" w:type="dxa"/>
            <w:tcBorders>
              <w:top w:val="single" w:sz="6" w:space="0" w:color="666666"/>
              <w:bottom w:val="single" w:sz="6" w:space="0" w:color="666666"/>
            </w:tcBorders>
            <w:shd w:val="clear" w:color="auto" w:fill="FFFFFF"/>
            <w:vAlign w:val="center"/>
          </w:tcPr>
          <w:p w14:paraId="540EBD46" w14:textId="77777777" w:rsidR="00575C91" w:rsidRDefault="004D090E">
            <w:pPr>
              <w:widowControl w:val="0"/>
              <w:spacing w:before="100" w:after="100" w:line="240" w:lineRule="exact"/>
              <w:ind w:left="100" w:right="100"/>
              <w:jc w:val="right"/>
            </w:pPr>
            <w:r>
              <w:rPr>
                <w:rFonts w:eastAsia="Arial" w:cs="Arial"/>
                <w:color w:val="000000"/>
                <w:sz w:val="18"/>
                <w:szCs w:val="18"/>
              </w:rPr>
              <w:t>0.79</w:t>
            </w:r>
          </w:p>
        </w:tc>
        <w:tc>
          <w:tcPr>
            <w:tcW w:w="1303" w:type="dxa"/>
            <w:tcBorders>
              <w:top w:val="single" w:sz="6" w:space="0" w:color="666666"/>
              <w:bottom w:val="single" w:sz="6" w:space="0" w:color="666666"/>
            </w:tcBorders>
            <w:shd w:val="clear" w:color="auto" w:fill="FFFFFF"/>
            <w:vAlign w:val="center"/>
          </w:tcPr>
          <w:p w14:paraId="547FFC5F" w14:textId="77777777" w:rsidR="00575C91" w:rsidRDefault="004D090E">
            <w:pPr>
              <w:widowControl w:val="0"/>
              <w:spacing w:before="100" w:after="100" w:line="240" w:lineRule="exact"/>
              <w:ind w:left="100" w:right="100"/>
              <w:jc w:val="right"/>
            </w:pPr>
            <w:r>
              <w:rPr>
                <w:rFonts w:eastAsia="Arial" w:cs="Arial"/>
                <w:color w:val="000000"/>
                <w:sz w:val="18"/>
                <w:szCs w:val="18"/>
              </w:rPr>
              <w:t>0.90</w:t>
            </w:r>
          </w:p>
        </w:tc>
      </w:tr>
      <w:tr w:rsidR="00575C91" w14:paraId="0AEED1D2" w14:textId="77777777">
        <w:trPr>
          <w:trHeight w:val="360"/>
          <w:jc w:val="center"/>
        </w:trPr>
        <w:tc>
          <w:tcPr>
            <w:tcW w:w="1304" w:type="dxa"/>
            <w:vMerge/>
            <w:tcBorders>
              <w:top w:val="single" w:sz="12" w:space="0" w:color="666666"/>
              <w:bottom w:val="single" w:sz="6" w:space="0" w:color="666666"/>
            </w:tcBorders>
            <w:shd w:val="clear" w:color="auto" w:fill="FFFFFF"/>
            <w:vAlign w:val="center"/>
          </w:tcPr>
          <w:p w14:paraId="54B531BC" w14:textId="77777777" w:rsidR="00575C91" w:rsidRDefault="00575C91">
            <w:pPr>
              <w:widowControl w:val="0"/>
              <w:spacing w:before="100" w:after="100" w:line="240" w:lineRule="exact"/>
              <w:ind w:left="100" w:right="100"/>
            </w:pPr>
          </w:p>
        </w:tc>
        <w:tc>
          <w:tcPr>
            <w:tcW w:w="1416" w:type="dxa"/>
            <w:tcBorders>
              <w:top w:val="single" w:sz="6" w:space="0" w:color="666666"/>
              <w:bottom w:val="single" w:sz="6" w:space="0" w:color="666666"/>
            </w:tcBorders>
            <w:shd w:val="clear" w:color="auto" w:fill="FFFFFF"/>
            <w:vAlign w:val="center"/>
          </w:tcPr>
          <w:p w14:paraId="4641DA67" w14:textId="77777777" w:rsidR="00575C91" w:rsidRDefault="004D090E">
            <w:pPr>
              <w:widowControl w:val="0"/>
              <w:spacing w:before="100" w:after="100" w:line="240" w:lineRule="exact"/>
              <w:ind w:left="100" w:right="100"/>
            </w:pPr>
            <w:r>
              <w:rPr>
                <w:rFonts w:eastAsia="Arial" w:cs="Arial"/>
                <w:color w:val="000000"/>
                <w:sz w:val="18"/>
                <w:szCs w:val="18"/>
              </w:rPr>
              <w:t>10-fold CV</w:t>
            </w:r>
          </w:p>
        </w:tc>
        <w:tc>
          <w:tcPr>
            <w:tcW w:w="1305" w:type="dxa"/>
            <w:tcBorders>
              <w:top w:val="single" w:sz="6" w:space="0" w:color="666666"/>
              <w:bottom w:val="single" w:sz="6" w:space="0" w:color="666666"/>
            </w:tcBorders>
            <w:shd w:val="clear" w:color="auto" w:fill="FFFFFF"/>
            <w:vAlign w:val="center"/>
          </w:tcPr>
          <w:p w14:paraId="67648AD7"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4" w:type="dxa"/>
            <w:tcBorders>
              <w:top w:val="single" w:sz="6" w:space="0" w:color="666666"/>
              <w:bottom w:val="single" w:sz="6" w:space="0" w:color="666666"/>
            </w:tcBorders>
            <w:shd w:val="clear" w:color="auto" w:fill="FFFFFF"/>
            <w:vAlign w:val="center"/>
          </w:tcPr>
          <w:p w14:paraId="172F49C0" w14:textId="77777777" w:rsidR="00575C91" w:rsidRDefault="004D090E">
            <w:pPr>
              <w:widowControl w:val="0"/>
              <w:spacing w:before="100" w:after="100" w:line="240" w:lineRule="exact"/>
              <w:ind w:left="100" w:right="100"/>
              <w:jc w:val="right"/>
            </w:pPr>
            <w:r>
              <w:rPr>
                <w:rFonts w:eastAsia="Arial" w:cs="Arial"/>
                <w:color w:val="000000"/>
                <w:sz w:val="18"/>
                <w:szCs w:val="18"/>
              </w:rPr>
              <w:t>0.220</w:t>
            </w:r>
          </w:p>
        </w:tc>
        <w:tc>
          <w:tcPr>
            <w:tcW w:w="1303" w:type="dxa"/>
            <w:tcBorders>
              <w:top w:val="single" w:sz="6" w:space="0" w:color="666666"/>
              <w:bottom w:val="single" w:sz="6" w:space="0" w:color="666666"/>
            </w:tcBorders>
            <w:shd w:val="clear" w:color="auto" w:fill="FFFFFF"/>
            <w:vAlign w:val="center"/>
          </w:tcPr>
          <w:p w14:paraId="0C2D16F5" w14:textId="77777777" w:rsidR="00575C91" w:rsidRDefault="004D090E">
            <w:pPr>
              <w:widowControl w:val="0"/>
              <w:spacing w:before="100" w:after="100" w:line="240" w:lineRule="exact"/>
              <w:ind w:left="100" w:right="100"/>
              <w:jc w:val="right"/>
            </w:pPr>
            <w:r>
              <w:rPr>
                <w:rFonts w:eastAsia="Arial" w:cs="Arial"/>
                <w:color w:val="000000"/>
                <w:sz w:val="18"/>
                <w:szCs w:val="18"/>
              </w:rPr>
              <w:t>0.77</w:t>
            </w:r>
          </w:p>
        </w:tc>
        <w:tc>
          <w:tcPr>
            <w:tcW w:w="1305" w:type="dxa"/>
            <w:tcBorders>
              <w:top w:val="single" w:sz="6" w:space="0" w:color="666666"/>
              <w:bottom w:val="single" w:sz="6" w:space="0" w:color="666666"/>
            </w:tcBorders>
            <w:shd w:val="clear" w:color="auto" w:fill="FFFFFF"/>
            <w:vAlign w:val="center"/>
          </w:tcPr>
          <w:p w14:paraId="38D65E11" w14:textId="77777777" w:rsidR="00575C91" w:rsidRDefault="004D090E">
            <w:pPr>
              <w:widowControl w:val="0"/>
              <w:spacing w:before="100" w:after="100" w:line="240" w:lineRule="exact"/>
              <w:ind w:left="100" w:right="100"/>
              <w:jc w:val="right"/>
            </w:pPr>
            <w:r>
              <w:rPr>
                <w:rFonts w:eastAsia="Arial" w:cs="Arial"/>
                <w:color w:val="000000"/>
                <w:sz w:val="18"/>
                <w:szCs w:val="18"/>
              </w:rPr>
              <w:t>0.40</w:t>
            </w:r>
          </w:p>
        </w:tc>
        <w:tc>
          <w:tcPr>
            <w:tcW w:w="1303" w:type="dxa"/>
            <w:tcBorders>
              <w:top w:val="single" w:sz="6" w:space="0" w:color="666666"/>
              <w:bottom w:val="single" w:sz="6" w:space="0" w:color="666666"/>
            </w:tcBorders>
            <w:shd w:val="clear" w:color="auto" w:fill="FFFFFF"/>
            <w:vAlign w:val="center"/>
          </w:tcPr>
          <w:p w14:paraId="12E37A56" w14:textId="77777777" w:rsidR="00575C91" w:rsidRDefault="004D090E">
            <w:pPr>
              <w:widowControl w:val="0"/>
              <w:spacing w:before="100" w:after="100" w:line="240" w:lineRule="exact"/>
              <w:ind w:left="100" w:right="100"/>
              <w:jc w:val="right"/>
            </w:pPr>
            <w:r>
              <w:rPr>
                <w:rFonts w:eastAsia="Arial" w:cs="Arial"/>
                <w:color w:val="000000"/>
                <w:sz w:val="18"/>
                <w:szCs w:val="18"/>
              </w:rPr>
              <w:t>0.48</w:t>
            </w:r>
          </w:p>
        </w:tc>
        <w:tc>
          <w:tcPr>
            <w:tcW w:w="1303" w:type="dxa"/>
            <w:tcBorders>
              <w:top w:val="single" w:sz="6" w:space="0" w:color="666666"/>
              <w:bottom w:val="single" w:sz="6" w:space="0" w:color="666666"/>
            </w:tcBorders>
            <w:shd w:val="clear" w:color="auto" w:fill="FFFFFF"/>
            <w:vAlign w:val="center"/>
          </w:tcPr>
          <w:p w14:paraId="3BD8E5A5" w14:textId="77777777" w:rsidR="00575C91" w:rsidRDefault="004D090E">
            <w:pPr>
              <w:widowControl w:val="0"/>
              <w:spacing w:before="100" w:after="100" w:line="240" w:lineRule="exact"/>
              <w:ind w:left="100" w:right="100"/>
              <w:jc w:val="right"/>
            </w:pPr>
            <w:r>
              <w:rPr>
                <w:rFonts w:eastAsia="Arial" w:cs="Arial"/>
                <w:color w:val="000000"/>
                <w:sz w:val="18"/>
                <w:szCs w:val="18"/>
              </w:rPr>
              <w:t>0.69</w:t>
            </w:r>
          </w:p>
        </w:tc>
      </w:tr>
      <w:tr w:rsidR="00575C91" w14:paraId="3B883085" w14:textId="77777777">
        <w:trPr>
          <w:trHeight w:val="360"/>
          <w:jc w:val="center"/>
        </w:trPr>
        <w:tc>
          <w:tcPr>
            <w:tcW w:w="1304" w:type="dxa"/>
            <w:vMerge/>
            <w:tcBorders>
              <w:top w:val="single" w:sz="6" w:space="0" w:color="666666"/>
              <w:bottom w:val="single" w:sz="12" w:space="0" w:color="666666"/>
            </w:tcBorders>
            <w:shd w:val="clear" w:color="auto" w:fill="FFFFFF"/>
            <w:vAlign w:val="center"/>
          </w:tcPr>
          <w:p w14:paraId="06F427D4" w14:textId="77777777" w:rsidR="00575C91" w:rsidRDefault="00575C91">
            <w:pPr>
              <w:widowControl w:val="0"/>
              <w:spacing w:before="100" w:after="100" w:line="240" w:lineRule="exact"/>
              <w:ind w:left="100" w:right="100"/>
            </w:pPr>
          </w:p>
        </w:tc>
        <w:tc>
          <w:tcPr>
            <w:tcW w:w="1416" w:type="dxa"/>
            <w:tcBorders>
              <w:top w:val="single" w:sz="6" w:space="0" w:color="666666"/>
              <w:bottom w:val="single" w:sz="12" w:space="0" w:color="666666"/>
            </w:tcBorders>
            <w:shd w:val="clear" w:color="auto" w:fill="FFFFFF"/>
            <w:vAlign w:val="center"/>
          </w:tcPr>
          <w:p w14:paraId="5FA8AEE1" w14:textId="77777777" w:rsidR="00575C91" w:rsidRDefault="004D090E">
            <w:pPr>
              <w:widowControl w:val="0"/>
              <w:spacing w:before="100" w:after="100" w:line="240" w:lineRule="exact"/>
              <w:ind w:left="100" w:right="100"/>
            </w:pPr>
            <w:r>
              <w:rPr>
                <w:rFonts w:eastAsia="Arial" w:cs="Arial"/>
                <w:color w:val="000000"/>
                <w:sz w:val="18"/>
                <w:szCs w:val="18"/>
              </w:rPr>
              <w:t>test</w:t>
            </w:r>
          </w:p>
        </w:tc>
        <w:tc>
          <w:tcPr>
            <w:tcW w:w="1305" w:type="dxa"/>
            <w:tcBorders>
              <w:top w:val="single" w:sz="6" w:space="0" w:color="666666"/>
              <w:bottom w:val="single" w:sz="12" w:space="0" w:color="666666"/>
            </w:tcBorders>
            <w:shd w:val="clear" w:color="auto" w:fill="FFFFFF"/>
            <w:vAlign w:val="center"/>
          </w:tcPr>
          <w:p w14:paraId="6549D6C9" w14:textId="77777777" w:rsidR="00575C91" w:rsidRDefault="004D090E">
            <w:pPr>
              <w:widowControl w:val="0"/>
              <w:spacing w:before="100" w:after="100" w:line="240" w:lineRule="exact"/>
              <w:ind w:left="100" w:right="100"/>
              <w:jc w:val="right"/>
            </w:pPr>
            <w:r>
              <w:rPr>
                <w:rFonts w:eastAsia="Arial" w:cs="Arial"/>
                <w:color w:val="000000"/>
                <w:sz w:val="18"/>
                <w:szCs w:val="18"/>
              </w:rPr>
              <w:t>0.39</w:t>
            </w:r>
          </w:p>
        </w:tc>
        <w:tc>
          <w:tcPr>
            <w:tcW w:w="1304" w:type="dxa"/>
            <w:tcBorders>
              <w:top w:val="single" w:sz="6" w:space="0" w:color="666666"/>
              <w:bottom w:val="single" w:sz="12" w:space="0" w:color="666666"/>
            </w:tcBorders>
            <w:shd w:val="clear" w:color="auto" w:fill="FFFFFF"/>
            <w:vAlign w:val="center"/>
          </w:tcPr>
          <w:p w14:paraId="5CC1D02F" w14:textId="77777777" w:rsidR="00575C91" w:rsidRDefault="004D090E">
            <w:pPr>
              <w:widowControl w:val="0"/>
              <w:spacing w:before="100" w:after="100" w:line="240" w:lineRule="exact"/>
              <w:ind w:left="100" w:right="100"/>
              <w:jc w:val="right"/>
            </w:pPr>
            <w:r>
              <w:rPr>
                <w:rFonts w:eastAsia="Arial" w:cs="Arial"/>
                <w:color w:val="000000"/>
                <w:sz w:val="18"/>
                <w:szCs w:val="18"/>
              </w:rPr>
              <w:t>0.100</w:t>
            </w:r>
          </w:p>
        </w:tc>
        <w:tc>
          <w:tcPr>
            <w:tcW w:w="1303" w:type="dxa"/>
            <w:tcBorders>
              <w:top w:val="single" w:sz="6" w:space="0" w:color="666666"/>
              <w:bottom w:val="single" w:sz="12" w:space="0" w:color="666666"/>
            </w:tcBorders>
            <w:shd w:val="clear" w:color="auto" w:fill="FFFFFF"/>
            <w:vAlign w:val="center"/>
          </w:tcPr>
          <w:p w14:paraId="125C7BE2" w14:textId="77777777" w:rsidR="00575C91" w:rsidRDefault="004D090E">
            <w:pPr>
              <w:widowControl w:val="0"/>
              <w:spacing w:before="100" w:after="100" w:line="240" w:lineRule="exact"/>
              <w:ind w:left="100" w:right="100"/>
              <w:jc w:val="right"/>
            </w:pPr>
            <w:r>
              <w:rPr>
                <w:rFonts w:eastAsia="Arial" w:cs="Arial"/>
                <w:color w:val="000000"/>
                <w:sz w:val="18"/>
                <w:szCs w:val="18"/>
              </w:rPr>
              <w:t>0.81</w:t>
            </w:r>
          </w:p>
        </w:tc>
        <w:tc>
          <w:tcPr>
            <w:tcW w:w="1305" w:type="dxa"/>
            <w:tcBorders>
              <w:top w:val="single" w:sz="6" w:space="0" w:color="666666"/>
              <w:bottom w:val="single" w:sz="12" w:space="0" w:color="666666"/>
            </w:tcBorders>
            <w:shd w:val="clear" w:color="auto" w:fill="FFFFFF"/>
            <w:vAlign w:val="center"/>
          </w:tcPr>
          <w:p w14:paraId="01095AA8" w14:textId="77777777" w:rsidR="00575C91" w:rsidRDefault="004D090E">
            <w:pPr>
              <w:widowControl w:val="0"/>
              <w:spacing w:before="100" w:after="100" w:line="240" w:lineRule="exact"/>
              <w:ind w:left="100" w:right="100"/>
              <w:jc w:val="right"/>
            </w:pPr>
            <w:r>
              <w:rPr>
                <w:rFonts w:eastAsia="Arial" w:cs="Arial"/>
                <w:color w:val="000000"/>
                <w:sz w:val="18"/>
                <w:szCs w:val="18"/>
              </w:rPr>
              <w:t>0.42</w:t>
            </w:r>
          </w:p>
        </w:tc>
        <w:tc>
          <w:tcPr>
            <w:tcW w:w="1303" w:type="dxa"/>
            <w:tcBorders>
              <w:top w:val="single" w:sz="6" w:space="0" w:color="666666"/>
              <w:bottom w:val="single" w:sz="12" w:space="0" w:color="666666"/>
            </w:tcBorders>
            <w:shd w:val="clear" w:color="auto" w:fill="FFFFFF"/>
            <w:vAlign w:val="center"/>
          </w:tcPr>
          <w:p w14:paraId="5EE7926E" w14:textId="77777777" w:rsidR="00575C91" w:rsidRDefault="004D090E">
            <w:pPr>
              <w:widowControl w:val="0"/>
              <w:spacing w:before="100" w:after="100" w:line="240" w:lineRule="exact"/>
              <w:ind w:left="100" w:right="100"/>
              <w:jc w:val="right"/>
            </w:pPr>
            <w:r>
              <w:rPr>
                <w:rFonts w:eastAsia="Arial" w:cs="Arial"/>
                <w:color w:val="000000"/>
                <w:sz w:val="18"/>
                <w:szCs w:val="18"/>
              </w:rPr>
              <w:t>0.30</w:t>
            </w:r>
          </w:p>
        </w:tc>
        <w:tc>
          <w:tcPr>
            <w:tcW w:w="1303" w:type="dxa"/>
            <w:tcBorders>
              <w:top w:val="single" w:sz="6" w:space="0" w:color="666666"/>
              <w:bottom w:val="single" w:sz="12" w:space="0" w:color="666666"/>
            </w:tcBorders>
            <w:shd w:val="clear" w:color="auto" w:fill="FFFFFF"/>
            <w:vAlign w:val="center"/>
          </w:tcPr>
          <w:p w14:paraId="74E97707" w14:textId="77777777" w:rsidR="00575C91" w:rsidRDefault="004D090E">
            <w:pPr>
              <w:widowControl w:val="0"/>
              <w:spacing w:before="100" w:after="100" w:line="240" w:lineRule="exact"/>
              <w:ind w:left="100" w:right="100"/>
              <w:jc w:val="right"/>
            </w:pPr>
            <w:r>
              <w:rPr>
                <w:rFonts w:eastAsia="Arial" w:cs="Arial"/>
                <w:color w:val="000000"/>
                <w:sz w:val="18"/>
                <w:szCs w:val="18"/>
              </w:rPr>
              <w:t>0.74</w:t>
            </w:r>
          </w:p>
        </w:tc>
      </w:tr>
      <w:tr w:rsidR="00575C91" w14:paraId="6A0C8A9A" w14:textId="77777777">
        <w:trPr>
          <w:trHeight w:val="360"/>
          <w:jc w:val="center"/>
        </w:trPr>
        <w:tc>
          <w:tcPr>
            <w:tcW w:w="10543" w:type="dxa"/>
            <w:gridSpan w:val="8"/>
            <w:tcBorders>
              <w:top w:val="single" w:sz="12" w:space="0" w:color="666666"/>
              <w:bottom w:val="single" w:sz="6" w:space="0" w:color="666666"/>
            </w:tcBorders>
            <w:shd w:val="clear" w:color="auto" w:fill="FFFFFF"/>
            <w:vAlign w:val="center"/>
          </w:tcPr>
          <w:p w14:paraId="72BA2439"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a</w:t>
            </w:r>
            <w:r>
              <w:rPr>
                <w:rFonts w:eastAsia="Arial" w:cs="Arial"/>
                <w:color w:val="000000"/>
                <w:sz w:val="18"/>
                <w:szCs w:val="18"/>
              </w:rPr>
              <w:t xml:space="preserve">RF: random forest; NNet: neural network with a single hidden layer; SVM/radial: support vector machines with radial kernel; RPart: recursive partitioning; SDA: shrinkage discriminant analysis; cForest: conditional random forest; Elastic Net: elastic net multinomial </w:t>
            </w:r>
            <w:r>
              <w:rPr>
                <w:rFonts w:eastAsia="Arial" w:cs="Arial"/>
                <w:color w:val="000000"/>
                <w:sz w:val="18"/>
                <w:szCs w:val="18"/>
              </w:rPr>
              <w:lastRenderedPageBreak/>
              <w:t>regression.</w:t>
            </w:r>
          </w:p>
        </w:tc>
      </w:tr>
      <w:tr w:rsidR="00575C91" w14:paraId="4B5C3E72" w14:textId="77777777">
        <w:trPr>
          <w:trHeight w:val="360"/>
          <w:jc w:val="center"/>
        </w:trPr>
        <w:tc>
          <w:tcPr>
            <w:tcW w:w="10543" w:type="dxa"/>
            <w:gridSpan w:val="8"/>
            <w:tcBorders>
              <w:top w:val="single" w:sz="6" w:space="0" w:color="666666"/>
              <w:bottom w:val="single" w:sz="6" w:space="0" w:color="666666"/>
            </w:tcBorders>
            <w:shd w:val="clear" w:color="auto" w:fill="FFFFFF"/>
            <w:vAlign w:val="center"/>
          </w:tcPr>
          <w:p w14:paraId="7E2E255C" w14:textId="77777777" w:rsidR="00575C91" w:rsidRDefault="004D090E">
            <w:pPr>
              <w:widowControl w:val="0"/>
              <w:spacing w:before="100" w:after="100" w:line="240" w:lineRule="exact"/>
              <w:ind w:left="100" w:right="100"/>
            </w:pPr>
            <w:r>
              <w:rPr>
                <w:rFonts w:eastAsia="Arial" w:cs="Arial"/>
                <w:color w:val="000000"/>
                <w:sz w:val="18"/>
                <w:szCs w:val="18"/>
                <w:vertAlign w:val="superscript"/>
              </w:rPr>
              <w:lastRenderedPageBreak/>
              <w:t>b</w:t>
            </w:r>
            <w:r>
              <w:rPr>
                <w:rFonts w:eastAsia="Arial" w:cs="Arial"/>
                <w:color w:val="000000"/>
                <w:sz w:val="18"/>
                <w:szCs w:val="18"/>
              </w:rPr>
              <w:t>CV: cross-validation</w:t>
            </w:r>
          </w:p>
        </w:tc>
      </w:tr>
      <w:tr w:rsidR="00575C91" w14:paraId="6DF38CA9" w14:textId="77777777">
        <w:trPr>
          <w:trHeight w:val="360"/>
          <w:jc w:val="center"/>
        </w:trPr>
        <w:tc>
          <w:tcPr>
            <w:tcW w:w="10543" w:type="dxa"/>
            <w:gridSpan w:val="8"/>
            <w:tcBorders>
              <w:top w:val="single" w:sz="6" w:space="0" w:color="666666"/>
              <w:bottom w:val="single" w:sz="6" w:space="0" w:color="666666"/>
            </w:tcBorders>
            <w:shd w:val="clear" w:color="auto" w:fill="FFFFFF"/>
            <w:vAlign w:val="center"/>
          </w:tcPr>
          <w:p w14:paraId="2CD4775A" w14:textId="77777777" w:rsidR="00575C91" w:rsidRDefault="004D090E">
            <w:pPr>
              <w:widowControl w:val="0"/>
              <w:spacing w:before="100" w:after="100" w:line="240" w:lineRule="exact"/>
              <w:ind w:left="100" w:right="100"/>
            </w:pPr>
            <w:r>
              <w:rPr>
                <w:rFonts w:eastAsia="Arial" w:cs="Arial"/>
                <w:color w:val="000000"/>
                <w:sz w:val="18"/>
                <w:szCs w:val="18"/>
                <w:vertAlign w:val="superscript"/>
              </w:rPr>
              <w:t>c</w:t>
            </w:r>
            <w:r>
              <w:rPr>
                <w:rFonts w:eastAsia="Arial" w:cs="Arial"/>
                <w:color w:val="000000"/>
                <w:sz w:val="18"/>
                <w:szCs w:val="18"/>
              </w:rPr>
              <w:t>Brier Skill Score comparing the given classifier with the purely random cluster assignment.</w:t>
            </w:r>
          </w:p>
        </w:tc>
      </w:tr>
    </w:tbl>
    <w:p w14:paraId="33682ED9" w14:textId="77777777" w:rsidR="00575C91" w:rsidRDefault="004D090E">
      <w:bookmarkStart w:id="10" w:name="supplementary-tables"/>
      <w:bookmarkEnd w:id="10"/>
      <w:r>
        <w:br w:type="page"/>
      </w:r>
    </w:p>
    <w:p w14:paraId="3EDA139F" w14:textId="77777777" w:rsidR="00575C91" w:rsidRDefault="004D090E">
      <w:pPr>
        <w:pStyle w:val="berschrift1"/>
      </w:pPr>
      <w:r>
        <w:lastRenderedPageBreak/>
        <w:t>Supplementary Figures</w:t>
      </w:r>
    </w:p>
    <w:p w14:paraId="4F2F9DF7" w14:textId="77777777" w:rsidR="00575C91" w:rsidRDefault="004D090E">
      <w:pPr>
        <w:pStyle w:val="CaptionedFigure"/>
      </w:pPr>
      <w:r>
        <w:rPr>
          <w:noProof/>
          <w:lang w:val="de-DE" w:eastAsia="de-DE"/>
        </w:rPr>
        <w:drawing>
          <wp:inline distT="0" distB="0" distL="114935" distR="114935" wp14:anchorId="56B78E77" wp14:editId="5AE14A03">
            <wp:extent cx="5943600" cy="6275070"/>
            <wp:effectExtent l="0" t="0" r="0" b="0"/>
            <wp:docPr id="1" name="Picture" descr="Figure 1: Injured body regions and symptoms of PTSD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symptoms of PTSD in the study cohort."/>
                    <pic:cNvPicPr>
                      <a:picLocks noChangeAspect="1" noChangeArrowheads="1"/>
                    </pic:cNvPicPr>
                  </pic:nvPicPr>
                  <pic:blipFill>
                    <a:blip r:embed="rId36"/>
                    <a:stretch>
                      <a:fillRect/>
                    </a:stretch>
                  </pic:blipFill>
                  <pic:spPr bwMode="auto">
                    <a:xfrm>
                      <a:off x="0" y="0"/>
                      <a:ext cx="5943600" cy="6275070"/>
                    </a:xfrm>
                    <a:prstGeom prst="rect">
                      <a:avLst/>
                    </a:prstGeom>
                  </pic:spPr>
                </pic:pic>
              </a:graphicData>
            </a:graphic>
          </wp:inline>
        </w:drawing>
      </w:r>
    </w:p>
    <w:p w14:paraId="70CBF973" w14:textId="77777777" w:rsidR="00575C91" w:rsidRDefault="004D090E">
      <w:pPr>
        <w:pStyle w:val="Textkrper"/>
      </w:pPr>
      <w:r>
        <w:rPr>
          <w:b/>
          <w:bCs/>
        </w:rPr>
        <w:t>Supplementary Figure S1. Injured body regions and symptoms of PTSD in the study cohort.</w:t>
      </w:r>
    </w:p>
    <w:p w14:paraId="5C2DA01F" w14:textId="77777777" w:rsidR="00575C91" w:rsidRDefault="004D090E">
      <w:pPr>
        <w:pStyle w:val="Textkrper"/>
      </w:pPr>
      <w:r>
        <w:rPr>
          <w:i/>
          <w:iCs/>
        </w:rPr>
        <w:t>(A) Distribution of injured body regions presented in a bar plot. The number of complete observations is indicated in the plot caption.</w:t>
      </w:r>
    </w:p>
    <w:p w14:paraId="5D649C1A" w14:textId="77777777" w:rsidR="00575C91" w:rsidRDefault="004D090E">
      <w:pPr>
        <w:pStyle w:val="Textkrper"/>
      </w:pPr>
      <w:r>
        <w:rPr>
          <w:i/>
          <w:iCs/>
        </w:rPr>
        <w:lastRenderedPageBreak/>
        <w:t>(B) Scores of particular domains of the PCL-5 tool evaluating symptoms of post-traumatic stress disorder (PTSD) presented in violin plots. Single observations are visualized as points. Medians and interquartile ranges are represented by red diamonds and whiskers. The number of complete observations is indicated in the plot caption.</w:t>
      </w:r>
    </w:p>
    <w:p w14:paraId="77C57F49" w14:textId="77777777" w:rsidR="00575C91" w:rsidRDefault="004D090E">
      <w:pPr>
        <w:pStyle w:val="Textkrper"/>
      </w:pPr>
      <w:r>
        <w:rPr>
          <w:i/>
          <w:iCs/>
        </w:rPr>
        <w:t>(C) Frequency and overlap of clinically relevant PTSD symptoms captured by particular domains of the PCL-5 scale presented in an upset plot. Percentages of participants screened positive for the domain B, C, D or E PTSD symptoms are displayed in as red bars. Percentages of participants with single and overlapping domain B, C, D or E PTSD symptoms are presented as green bars. The number of complete observations is indicated in the plot caption.</w:t>
      </w:r>
    </w:p>
    <w:p w14:paraId="6EB11EA9" w14:textId="77777777" w:rsidR="00575C91" w:rsidRDefault="004D090E">
      <w:r>
        <w:br w:type="page"/>
      </w:r>
    </w:p>
    <w:p w14:paraId="1BF21F13" w14:textId="77777777" w:rsidR="00575C91" w:rsidRDefault="004D090E">
      <w:pPr>
        <w:pStyle w:val="CaptionedFigure"/>
      </w:pPr>
      <w:r>
        <w:rPr>
          <w:noProof/>
          <w:lang w:val="de-DE" w:eastAsia="de-DE"/>
        </w:rPr>
        <w:lastRenderedPageBreak/>
        <w:drawing>
          <wp:inline distT="0" distB="0" distL="114935" distR="114935" wp14:anchorId="0FE14CAE" wp14:editId="51475ECA">
            <wp:extent cx="5943600" cy="3632200"/>
            <wp:effectExtent l="0" t="0" r="0" b="0"/>
            <wp:docPr id="2" name="Image1" descr="Figure 2: Scores of quality of life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quality of life and post-traumatic growth in the study cohort."/>
                    <pic:cNvPicPr>
                      <a:picLocks noChangeAspect="1" noChangeArrowheads="1"/>
                    </pic:cNvPicPr>
                  </pic:nvPicPr>
                  <pic:blipFill>
                    <a:blip r:embed="rId37"/>
                    <a:stretch>
                      <a:fillRect/>
                    </a:stretch>
                  </pic:blipFill>
                  <pic:spPr bwMode="auto">
                    <a:xfrm>
                      <a:off x="0" y="0"/>
                      <a:ext cx="5943600" cy="3632200"/>
                    </a:xfrm>
                    <a:prstGeom prst="rect">
                      <a:avLst/>
                    </a:prstGeom>
                  </pic:spPr>
                </pic:pic>
              </a:graphicData>
            </a:graphic>
          </wp:inline>
        </w:drawing>
      </w:r>
    </w:p>
    <w:p w14:paraId="329EE21C" w14:textId="77777777" w:rsidR="00575C91" w:rsidRDefault="004D090E">
      <w:pPr>
        <w:pStyle w:val="Textkrper"/>
      </w:pPr>
      <w:r>
        <w:rPr>
          <w:b/>
          <w:bCs/>
        </w:rPr>
        <w:t>Supplementary Figure S2. Scores of quality of life and post-traumatic growth in the study cohort.</w:t>
      </w:r>
    </w:p>
    <w:p w14:paraId="14552D95" w14:textId="77777777" w:rsidR="00575C91" w:rsidRDefault="004D090E">
      <w:pPr>
        <w:pStyle w:val="Textkrper"/>
      </w:pPr>
      <w:r>
        <w:rPr>
          <w:i/>
          <w:iCs/>
        </w:rPr>
        <w:t>(A) Scores of the domains of the EUROHIS project 8-item quality of life scale (EUROHIS-QOL 8) presented in a bar plot. The number of complete observations is displayed in the plot caption.</w:t>
      </w:r>
    </w:p>
    <w:p w14:paraId="22C265B4" w14:textId="77777777" w:rsidR="00575C91" w:rsidRDefault="004D090E">
      <w:pPr>
        <w:pStyle w:val="Textkrper"/>
      </w:pPr>
      <w:r>
        <w:rPr>
          <w:i/>
          <w:iCs/>
        </w:rPr>
        <w:t>(B) Scores of the domains of the post-traumatic growth inventory (PTGI) scale presented in a violin plots. Single observations are visualized as points. Red diamonds with whiskers represent medians with interquartile ranges. The number of complete observations is indicated in the plot caption.</w:t>
      </w:r>
    </w:p>
    <w:p w14:paraId="16C46330" w14:textId="77777777" w:rsidR="00575C91" w:rsidRDefault="004D090E">
      <w:r>
        <w:br w:type="page"/>
      </w:r>
    </w:p>
    <w:p w14:paraId="071DF624" w14:textId="77777777" w:rsidR="00575C91" w:rsidRDefault="004D090E">
      <w:pPr>
        <w:pStyle w:val="CaptionedFigure"/>
      </w:pPr>
      <w:r>
        <w:rPr>
          <w:noProof/>
          <w:lang w:val="de-DE" w:eastAsia="de-DE"/>
        </w:rPr>
        <w:lastRenderedPageBreak/>
        <w:drawing>
          <wp:inline distT="0" distB="0" distL="114935" distR="114935" wp14:anchorId="3A0C5256" wp14:editId="05BF76C0">
            <wp:extent cx="5943600" cy="4953635"/>
            <wp:effectExtent l="0" t="0" r="0" b="0"/>
            <wp:docPr id="3" name="Image2" descr="Figure 3: Definition of the mental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finition of the mental clusters in the training subset of the study cohort."/>
                    <pic:cNvPicPr>
                      <a:picLocks noChangeAspect="1" noChangeArrowheads="1"/>
                    </pic:cNvPicPr>
                  </pic:nvPicPr>
                  <pic:blipFill>
                    <a:blip r:embed="rId38"/>
                    <a:stretch>
                      <a:fillRect/>
                    </a:stretch>
                  </pic:blipFill>
                  <pic:spPr bwMode="auto">
                    <a:xfrm>
                      <a:off x="0" y="0"/>
                      <a:ext cx="5943600" cy="4953635"/>
                    </a:xfrm>
                    <a:prstGeom prst="rect">
                      <a:avLst/>
                    </a:prstGeom>
                  </pic:spPr>
                </pic:pic>
              </a:graphicData>
            </a:graphic>
          </wp:inline>
        </w:drawing>
      </w:r>
    </w:p>
    <w:p w14:paraId="2378846B" w14:textId="77777777" w:rsidR="00575C91" w:rsidRDefault="004D090E">
      <w:pPr>
        <w:pStyle w:val="Textkrper"/>
      </w:pPr>
      <w:r>
        <w:rPr>
          <w:b/>
          <w:bCs/>
        </w:rPr>
        <w:t xml:space="preserve">Supplementary Figure S3. Definition of the mental </w:t>
      </w:r>
      <w:r w:rsidR="00780255">
        <w:rPr>
          <w:b/>
          <w:bCs/>
        </w:rPr>
        <w:t xml:space="preserve">health </w:t>
      </w:r>
      <w:r>
        <w:rPr>
          <w:b/>
          <w:bCs/>
        </w:rPr>
        <w:t>clusters in the training subset of the study cohort.</w:t>
      </w:r>
    </w:p>
    <w:p w14:paraId="617CBF55" w14:textId="77777777" w:rsidR="00575C91" w:rsidRDefault="004D090E">
      <w:pPr>
        <w:pStyle w:val="Textkrper"/>
      </w:pPr>
      <w:r>
        <w:rPr>
          <w:i/>
          <w:iCs/>
        </w:rPr>
        <w:t xml:space="preserve">The mental </w:t>
      </w:r>
      <w:r w:rsidR="00780255">
        <w:rPr>
          <w:i/>
          <w:iCs/>
        </w:rPr>
        <w:t xml:space="preserve">health </w:t>
      </w:r>
      <w:r>
        <w:rPr>
          <w:i/>
          <w:iCs/>
        </w:rPr>
        <w:t>clusters were defined in respect to psychometric scoring in the training subset of the study cohort by PAM (partition around medoids) with cosine distance between the observations.</w:t>
      </w:r>
    </w:p>
    <w:p w14:paraId="09C4FE24" w14:textId="77777777" w:rsidR="00575C91" w:rsidRDefault="004D090E">
      <w:pPr>
        <w:pStyle w:val="Textkrper"/>
      </w:pPr>
      <w:r>
        <w:rPr>
          <w:i/>
          <w:iCs/>
        </w:rPr>
        <w:t>(A) Comparison of explanatory performance, cluster separation and reproducibility of various clustering algorithms in the training subset. The explanatory performance was measured as a fraction of explained clustering variance (ratio of between-cluster sum of squares to total sum of squares). The cluster separation was assessed with average silhouette width. The reproducibility was assessed by the rate of correct cluster assignment in 10-fold cross-validation (CV) with cluster assignment in the folds by an inverse distance weighted 27-nearest neighbors classifier. Note the superior stability of the PAM/cosine distance algorithm.</w:t>
      </w:r>
    </w:p>
    <w:p w14:paraId="655671E2" w14:textId="77777777" w:rsidR="00575C91" w:rsidRDefault="004D090E">
      <w:pPr>
        <w:pStyle w:val="Textkrper"/>
      </w:pPr>
      <w:r>
        <w:rPr>
          <w:i/>
          <w:iCs/>
        </w:rPr>
        <w:lastRenderedPageBreak/>
        <w:t>(B) Determination of the cluster number by the bend of the within-cluster sum of squares curve and the peak mean silhouette statistic.</w:t>
      </w:r>
    </w:p>
    <w:p w14:paraId="405BDDE4" w14:textId="77777777" w:rsidR="00575C91" w:rsidRDefault="004D090E">
      <w:r>
        <w:br w:type="page"/>
      </w:r>
    </w:p>
    <w:p w14:paraId="1F5C5829" w14:textId="77777777" w:rsidR="00575C91" w:rsidRDefault="004D090E">
      <w:pPr>
        <w:pStyle w:val="CaptionedFigure"/>
      </w:pPr>
      <w:r>
        <w:rPr>
          <w:noProof/>
          <w:lang w:val="de-DE" w:eastAsia="de-DE"/>
        </w:rPr>
        <w:lastRenderedPageBreak/>
        <w:drawing>
          <wp:inline distT="0" distB="0" distL="114935" distR="114935" wp14:anchorId="1D3B5E7F" wp14:editId="09A4F134">
            <wp:extent cx="5943600" cy="6604635"/>
            <wp:effectExtent l="0" t="0" r="0" b="0"/>
            <wp:docPr id="4" name="Image3" descr="Figure 4: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emi-supervised clustering."/>
                    <pic:cNvPicPr>
                      <a:picLocks noChangeAspect="1" noChangeArrowheads="1"/>
                    </pic:cNvPicPr>
                  </pic:nvPicPr>
                  <pic:blipFill>
                    <a:blip r:embed="rId39"/>
                    <a:stretch>
                      <a:fillRect/>
                    </a:stretch>
                  </pic:blipFill>
                  <pic:spPr bwMode="auto">
                    <a:xfrm>
                      <a:off x="0" y="0"/>
                      <a:ext cx="5943600" cy="6604635"/>
                    </a:xfrm>
                    <a:prstGeom prst="rect">
                      <a:avLst/>
                    </a:prstGeom>
                  </pic:spPr>
                </pic:pic>
              </a:graphicData>
            </a:graphic>
          </wp:inline>
        </w:drawing>
      </w:r>
    </w:p>
    <w:p w14:paraId="34AED8B0" w14:textId="77777777" w:rsidR="00575C91" w:rsidRDefault="004D090E">
      <w:pPr>
        <w:pStyle w:val="Textkrper"/>
      </w:pPr>
      <w:r>
        <w:rPr>
          <w:b/>
          <w:bCs/>
        </w:rPr>
        <w:t>Supplementary Figure S4. Semi-supervised clustering.</w:t>
      </w:r>
    </w:p>
    <w:p w14:paraId="32BBAFD4" w14:textId="77777777" w:rsidR="00575C91" w:rsidRDefault="004D090E">
      <w:pPr>
        <w:pStyle w:val="Textkrper"/>
      </w:pPr>
      <w:r>
        <w:rPr>
          <w:i/>
          <w:iCs/>
        </w:rPr>
        <w:t xml:space="preserve">The mental </w:t>
      </w:r>
      <w:r w:rsidR="00780255">
        <w:rPr>
          <w:i/>
          <w:iCs/>
        </w:rPr>
        <w:t xml:space="preserve">health </w:t>
      </w:r>
      <w:r>
        <w:rPr>
          <w:i/>
          <w:iCs/>
        </w:rPr>
        <w:t xml:space="preserve">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27-nearest neighbors classifier. By this procedure, three </w:t>
      </w:r>
      <w:r>
        <w:rPr>
          <w:i/>
          <w:iCs/>
        </w:rPr>
        <w:lastRenderedPageBreak/>
        <w:t>mental clusters were identified: neutral, PTG (post-traumatic growth) and PTS (post-traumatic stress). Numbers of observations in the mental clusters are shown in the plot legend in (A).</w:t>
      </w:r>
    </w:p>
    <w:p w14:paraId="65553453" w14:textId="77777777" w:rsidR="00575C91" w:rsidRDefault="004D090E">
      <w:pPr>
        <w:pStyle w:val="Textkrpe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14:paraId="10C54BF7" w14:textId="77777777" w:rsidR="00575C91" w:rsidRDefault="004D090E">
      <w:pPr>
        <w:pStyle w:val="Textkrper"/>
      </w:pPr>
      <w:r>
        <w:rPr>
          <w:i/>
          <w:iCs/>
        </w:rPr>
        <w:t>(B) Pairwise cosine distances between observations in the mental clusters of the training and test subsets presented in heat maps.</w:t>
      </w:r>
    </w:p>
    <w:p w14:paraId="7C000736" w14:textId="77777777" w:rsidR="00575C91" w:rsidRDefault="004D090E">
      <w:r>
        <w:br w:type="page"/>
      </w:r>
    </w:p>
    <w:p w14:paraId="2821A392" w14:textId="77777777" w:rsidR="00575C91" w:rsidRDefault="004D090E">
      <w:pPr>
        <w:pStyle w:val="CaptionedFigure"/>
      </w:pPr>
      <w:r>
        <w:rPr>
          <w:noProof/>
          <w:lang w:val="de-DE" w:eastAsia="de-DE"/>
        </w:rPr>
        <w:lastRenderedPageBreak/>
        <w:drawing>
          <wp:inline distT="0" distB="0" distL="114935" distR="114935" wp14:anchorId="17C5FACF" wp14:editId="2133A367">
            <wp:extent cx="5943600" cy="3302635"/>
            <wp:effectExtent l="0" t="0" r="0" b="0"/>
            <wp:docPr id="5" name="Image4" descr="Figure 5: Distribution of the mental clusters and cosine distances between the mental clusters in the training and test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Distribution of the mental clusters and cosine distances between the mental clusters in the training and test subset of the study cohort."/>
                    <pic:cNvPicPr>
                      <a:picLocks noChangeAspect="1" noChangeArrowheads="1"/>
                    </pic:cNvPicPr>
                  </pic:nvPicPr>
                  <pic:blipFill>
                    <a:blip r:embed="rId40"/>
                    <a:stretch>
                      <a:fillRect/>
                    </a:stretch>
                  </pic:blipFill>
                  <pic:spPr bwMode="auto">
                    <a:xfrm>
                      <a:off x="0" y="0"/>
                      <a:ext cx="5943600" cy="3302635"/>
                    </a:xfrm>
                    <a:prstGeom prst="rect">
                      <a:avLst/>
                    </a:prstGeom>
                  </pic:spPr>
                </pic:pic>
              </a:graphicData>
            </a:graphic>
          </wp:inline>
        </w:drawing>
      </w:r>
    </w:p>
    <w:p w14:paraId="2D8CE2BE" w14:textId="77777777" w:rsidR="00575C91" w:rsidRDefault="004D090E">
      <w:pPr>
        <w:pStyle w:val="Textkrper"/>
      </w:pPr>
      <w:r>
        <w:rPr>
          <w:b/>
          <w:bCs/>
        </w:rPr>
        <w:t xml:space="preserve">Supplementary Figure S5. Distribution of the mental </w:t>
      </w:r>
      <w:r w:rsidR="00780255">
        <w:rPr>
          <w:b/>
          <w:bCs/>
        </w:rPr>
        <w:t xml:space="preserve">health </w:t>
      </w:r>
      <w:r>
        <w:rPr>
          <w:b/>
          <w:bCs/>
        </w:rPr>
        <w:t xml:space="preserve">clusters and cosine distances between the mental </w:t>
      </w:r>
      <w:r w:rsidR="00780255">
        <w:rPr>
          <w:b/>
          <w:bCs/>
        </w:rPr>
        <w:t xml:space="preserve">health </w:t>
      </w:r>
      <w:r>
        <w:rPr>
          <w:b/>
          <w:bCs/>
        </w:rPr>
        <w:t>clusters in the training and test subset of the study cohort.</w:t>
      </w:r>
    </w:p>
    <w:p w14:paraId="10E3708A" w14:textId="77777777" w:rsidR="00575C91" w:rsidRDefault="004D090E">
      <w:pPr>
        <w:pStyle w:val="Textkrper"/>
      </w:pPr>
      <w:r>
        <w:rPr>
          <w:i/>
          <w:iCs/>
        </w:rPr>
        <w:t>Study cohorts observations were assigned to the neutral, PTG (post-traumatic growth) and PTS (post-traumatic stress) clusters by semi-supervised clustering as presented in Supplementary Figure S4.</w:t>
      </w:r>
    </w:p>
    <w:p w14:paraId="006105A0" w14:textId="77777777" w:rsidR="00575C91" w:rsidRDefault="004D090E">
      <w:pPr>
        <w:pStyle w:val="Textkrper"/>
      </w:pPr>
      <w:r>
        <w:rPr>
          <w:i/>
          <w:iCs/>
        </w:rPr>
        <w:t>(A) Percentages of observations in the training and test subsets of the study cohort in the mental clusters. Numbers of complete observations are indicated in the Y axis.</w:t>
      </w:r>
    </w:p>
    <w:p w14:paraId="2521740A" w14:textId="77777777" w:rsidR="00575C91" w:rsidRDefault="004D090E">
      <w:pPr>
        <w:pStyle w:val="Textkrper"/>
      </w:pPr>
      <w:r>
        <w:rPr>
          <w:i/>
          <w:iCs/>
        </w:rPr>
        <w:t>(B) Cosine cross-distances between the mental clusters in the training and test subset of the study dataset visualized as a heat map. Cross-distances are indicated in the tiles.</w:t>
      </w:r>
    </w:p>
    <w:p w14:paraId="0F6D5DDB" w14:textId="77777777" w:rsidR="00575C91" w:rsidRDefault="004D090E">
      <w:r>
        <w:br w:type="page"/>
      </w:r>
    </w:p>
    <w:p w14:paraId="71B66197" w14:textId="77777777" w:rsidR="00575C91" w:rsidRDefault="004D090E">
      <w:pPr>
        <w:pStyle w:val="CaptionedFigure"/>
      </w:pPr>
      <w:r>
        <w:rPr>
          <w:noProof/>
          <w:lang w:val="de-DE" w:eastAsia="de-DE"/>
        </w:rPr>
        <w:lastRenderedPageBreak/>
        <w:drawing>
          <wp:inline distT="0" distB="0" distL="114935" distR="114935" wp14:anchorId="551075D7" wp14:editId="7385A79F">
            <wp:extent cx="5943600" cy="4624070"/>
            <wp:effectExtent l="0" t="0" r="0" b="0"/>
            <wp:docPr id="6" name="Image5" descr="Figure 6: Levels of psychometric scores used for the cluster defini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Levels of psychometric scores used for the cluster definition in the mental clusters."/>
                    <pic:cNvPicPr>
                      <a:picLocks noChangeAspect="1" noChangeArrowheads="1"/>
                    </pic:cNvPicPr>
                  </pic:nvPicPr>
                  <pic:blipFill>
                    <a:blip r:embed="rId41"/>
                    <a:stretch>
                      <a:fillRect/>
                    </a:stretch>
                  </pic:blipFill>
                  <pic:spPr bwMode="auto">
                    <a:xfrm>
                      <a:off x="0" y="0"/>
                      <a:ext cx="5943600" cy="4624070"/>
                    </a:xfrm>
                    <a:prstGeom prst="rect">
                      <a:avLst/>
                    </a:prstGeom>
                  </pic:spPr>
                </pic:pic>
              </a:graphicData>
            </a:graphic>
          </wp:inline>
        </w:drawing>
      </w:r>
    </w:p>
    <w:p w14:paraId="7CCABF2F" w14:textId="77777777" w:rsidR="00575C91" w:rsidRDefault="004D090E">
      <w:pPr>
        <w:pStyle w:val="Textkrper"/>
      </w:pPr>
      <w:r>
        <w:rPr>
          <w:b/>
          <w:bCs/>
        </w:rPr>
        <w:t xml:space="preserve">Supplementary Figure S6. Levels of psychometric scores used for the cluster definition in the mental </w:t>
      </w:r>
      <w:r w:rsidR="00780255">
        <w:rPr>
          <w:b/>
          <w:bCs/>
        </w:rPr>
        <w:t xml:space="preserve">health </w:t>
      </w:r>
      <w:r>
        <w:rPr>
          <w:b/>
          <w:bCs/>
        </w:rPr>
        <w:t>clusters.</w:t>
      </w:r>
    </w:p>
    <w:p w14:paraId="09156C7B" w14:textId="77777777" w:rsidR="00575C91" w:rsidRDefault="004D090E">
      <w:pPr>
        <w:pStyle w:val="Textkrper"/>
      </w:pPr>
      <w:r>
        <w:rPr>
          <w:i/>
          <w:iCs/>
        </w:rPr>
        <w:t>Levels of psychometric scores used in clustering in the mental</w:t>
      </w:r>
      <w:r w:rsidR="00780255">
        <w:rPr>
          <w:i/>
          <w:iCs/>
        </w:rPr>
        <w:t xml:space="preserve"> health</w:t>
      </w:r>
      <w:r>
        <w:rPr>
          <w:i/>
          <w:iCs/>
        </w:rPr>
        <w:t xml:space="preserve">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14:paraId="15EF6EA5" w14:textId="77777777" w:rsidR="00575C91" w:rsidRDefault="004D090E">
      <w:r>
        <w:br w:type="page"/>
      </w:r>
    </w:p>
    <w:p w14:paraId="1D74801E" w14:textId="77777777" w:rsidR="00575C91" w:rsidRDefault="004D090E">
      <w:pPr>
        <w:pStyle w:val="CaptionedFigure"/>
      </w:pPr>
      <w:r>
        <w:rPr>
          <w:noProof/>
          <w:lang w:val="de-DE" w:eastAsia="de-DE"/>
        </w:rPr>
        <w:lastRenderedPageBreak/>
        <w:drawing>
          <wp:inline distT="0" distB="0" distL="114935" distR="114935" wp14:anchorId="697C7BE4" wp14:editId="67A9C0DA">
            <wp:extent cx="5943600" cy="5943600"/>
            <wp:effectExtent l="0" t="0" r="0" b="0"/>
            <wp:docPr id="7" name="Image6" descr="Figure 7: Employment status, prior sport accidents, and accident detail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mployment status, prior sport accidents, and accident details in the mental clusters."/>
                    <pic:cNvPicPr>
                      <a:picLocks noChangeAspect="1" noChangeArrowheads="1"/>
                    </pic:cNvPicPr>
                  </pic:nvPicPr>
                  <pic:blipFill>
                    <a:blip r:embed="rId42"/>
                    <a:stretch>
                      <a:fillRect/>
                    </a:stretch>
                  </pic:blipFill>
                  <pic:spPr bwMode="auto">
                    <a:xfrm>
                      <a:off x="0" y="0"/>
                      <a:ext cx="5943600" cy="5943600"/>
                    </a:xfrm>
                    <a:prstGeom prst="rect">
                      <a:avLst/>
                    </a:prstGeom>
                  </pic:spPr>
                </pic:pic>
              </a:graphicData>
            </a:graphic>
          </wp:inline>
        </w:drawing>
      </w:r>
    </w:p>
    <w:p w14:paraId="1963C004" w14:textId="77777777" w:rsidR="00575C91" w:rsidRDefault="004D090E">
      <w:pPr>
        <w:pStyle w:val="Textkrper"/>
      </w:pPr>
      <w:r>
        <w:rPr>
          <w:b/>
          <w:bCs/>
        </w:rPr>
        <w:t xml:space="preserve">Supplementary Figure S7. Employment status, prior </w:t>
      </w:r>
      <w:r w:rsidR="00780255">
        <w:rPr>
          <w:b/>
          <w:bCs/>
        </w:rPr>
        <w:t xml:space="preserve">mountain </w:t>
      </w:r>
      <w:r>
        <w:rPr>
          <w:b/>
          <w:bCs/>
        </w:rPr>
        <w:t xml:space="preserve">sport accidents, and accident details in the mental </w:t>
      </w:r>
      <w:r w:rsidR="00780255">
        <w:rPr>
          <w:b/>
          <w:bCs/>
        </w:rPr>
        <w:t xml:space="preserve">health </w:t>
      </w:r>
      <w:r>
        <w:rPr>
          <w:b/>
          <w:bCs/>
        </w:rPr>
        <w:t>clusters.</w:t>
      </w:r>
    </w:p>
    <w:p w14:paraId="22CA0703" w14:textId="77777777" w:rsidR="00575C91" w:rsidRDefault="004D090E">
      <w:pPr>
        <w:pStyle w:val="Textkrper"/>
      </w:pPr>
      <w:r>
        <w:rPr>
          <w:i/>
          <w:iCs/>
        </w:rPr>
        <w:t>Distribution of employment status, frequency of</w:t>
      </w:r>
      <w:r w:rsidR="00780255">
        <w:rPr>
          <w:i/>
          <w:iCs/>
        </w:rPr>
        <w:t xml:space="preserve"> mountain</w:t>
      </w:r>
      <w:r>
        <w:rPr>
          <w:i/>
          <w:iCs/>
        </w:rPr>
        <w:t xml:space="preserve"> sport accidents in the past, distribution of the accidents in the seasons, accident </w:t>
      </w:r>
      <w:r w:rsidR="00780255">
        <w:rPr>
          <w:i/>
          <w:iCs/>
        </w:rPr>
        <w:t xml:space="preserve">mountain </w:t>
      </w:r>
      <w:r>
        <w:rPr>
          <w:i/>
          <w:iCs/>
        </w:rPr>
        <w:t xml:space="preserve">sport types, frequency of being alone during the accident and number of injured persons in the mental </w:t>
      </w:r>
      <w:r w:rsidR="00780255">
        <w:rPr>
          <w:i/>
          <w:iCs/>
        </w:rPr>
        <w:t xml:space="preserve">health </w:t>
      </w:r>
      <w:r>
        <w:rPr>
          <w:i/>
          <w:iCs/>
        </w:rPr>
        <w:t xml:space="preserve">clusters. Statistical significance was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statistic. P values were corrected for multiple testing with the false discovery rate method. Percentages of variable’s categories in the entire study cohort are presented in stack plots. Effect sizes and p-</w:t>
      </w:r>
      <w:r>
        <w:rPr>
          <w:i/>
          <w:iCs/>
        </w:rPr>
        <w:lastRenderedPageBreak/>
        <w:t>values are displayed in the plot captions. Numbers of observations in the clusters are presented in the X axes.</w:t>
      </w:r>
    </w:p>
    <w:p w14:paraId="3B7BC25A" w14:textId="77777777" w:rsidR="00575C91" w:rsidRDefault="004D090E">
      <w:r>
        <w:br w:type="page"/>
      </w:r>
    </w:p>
    <w:p w14:paraId="15DBBC62" w14:textId="77777777" w:rsidR="00575C91" w:rsidRDefault="004D090E">
      <w:pPr>
        <w:pStyle w:val="CaptionedFigure"/>
      </w:pPr>
      <w:r>
        <w:rPr>
          <w:noProof/>
          <w:lang w:val="de-DE" w:eastAsia="de-DE"/>
        </w:rPr>
        <w:lastRenderedPageBreak/>
        <w:drawing>
          <wp:inline distT="0" distB="0" distL="114935" distR="114935" wp14:anchorId="76586207" wp14:editId="37B5A9E5">
            <wp:extent cx="5943600" cy="7265035"/>
            <wp:effectExtent l="0" t="0" r="0" b="0"/>
            <wp:docPr id="8" name="Image7" descr="Figure 8: Variable importance metrics for the random forest, support vector machine, discriminant analysis, and conditional random forest algorithms. Predi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Variable importance metrics for the random forest, support vector machine, discriminant analysis, and conditional random forest algorithms. Predictors available during acute medical management of the accident."/>
                    <pic:cNvPicPr>
                      <a:picLocks noChangeAspect="1" noChangeArrowheads="1"/>
                    </pic:cNvPicPr>
                  </pic:nvPicPr>
                  <pic:blipFill>
                    <a:blip r:embed="rId43"/>
                    <a:stretch>
                      <a:fillRect/>
                    </a:stretch>
                  </pic:blipFill>
                  <pic:spPr bwMode="auto">
                    <a:xfrm>
                      <a:off x="0" y="0"/>
                      <a:ext cx="5943600" cy="7265035"/>
                    </a:xfrm>
                    <a:prstGeom prst="rect">
                      <a:avLst/>
                    </a:prstGeom>
                  </pic:spPr>
                </pic:pic>
              </a:graphicData>
            </a:graphic>
          </wp:inline>
        </w:drawing>
      </w:r>
    </w:p>
    <w:p w14:paraId="29D6AC3B" w14:textId="77777777" w:rsidR="00575C91" w:rsidRDefault="004D090E">
      <w:pPr>
        <w:pStyle w:val="Textkrper"/>
      </w:pPr>
      <w:r>
        <w:rPr>
          <w:b/>
          <w:bCs/>
        </w:rPr>
        <w:lastRenderedPageBreak/>
        <w:t>Supplementary Figure S8. Variable importance metrics for the random forest, support vector machine, discriminant analysis, and conditional random forest algorithms. Predictors available during acute medical management of the accident.</w:t>
      </w:r>
    </w:p>
    <w:p w14:paraId="2B9A28DA" w14:textId="77777777" w:rsidR="00575C91" w:rsidRDefault="004D090E">
      <w:pPr>
        <w:pStyle w:val="Textkrper"/>
      </w:pPr>
      <w:r>
        <w:rPr>
          <w:i/>
          <w:iCs/>
        </w:rPr>
        <w:t>The cluster assignment was modeled with demographic, medical history and accident-related explanatory factors available during acute me</w:t>
      </w:r>
      <w:r w:rsidR="00780255">
        <w:rPr>
          <w:i/>
          <w:iCs/>
        </w:rPr>
        <w:t>dical management of the patient</w:t>
      </w:r>
      <w:r>
        <w:rPr>
          <w:i/>
          <w:iCs/>
        </w:rPr>
        <w:t>. Psychometric variables used for cluster definition, symptoms</w:t>
      </w:r>
      <w:r w:rsidR="00780255">
        <w:rPr>
          <w:i/>
          <w:iCs/>
        </w:rPr>
        <w:t xml:space="preserve"> of mental disorders at follow-up</w:t>
      </w:r>
      <w:r>
        <w:rPr>
          <w:i/>
          <w:iCs/>
        </w:rPr>
        <w:t>,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t xml:space="preserve"> </w:t>
      </w:r>
      <w:r>
        <w:rPr>
          <w:i/>
          <w:iCs/>
        </w:rPr>
        <w:t>(A) Random forest, (B) support vector machines with radial kernel, (C) shrinkage discriminant analysis, (D) conditional random forest.</w:t>
      </w:r>
    </w:p>
    <w:p w14:paraId="541E0FBB" w14:textId="77777777" w:rsidR="00575C91" w:rsidRDefault="004D090E">
      <w:r>
        <w:br w:type="page"/>
      </w:r>
    </w:p>
    <w:p w14:paraId="204E5F4A" w14:textId="77777777" w:rsidR="00575C91" w:rsidRDefault="004D090E">
      <w:pPr>
        <w:pStyle w:val="CaptionedFigure"/>
      </w:pPr>
      <w:r>
        <w:rPr>
          <w:noProof/>
          <w:lang w:val="de-DE" w:eastAsia="de-DE"/>
        </w:rPr>
        <w:lastRenderedPageBreak/>
        <w:drawing>
          <wp:inline distT="0" distB="0" distL="114935" distR="114935" wp14:anchorId="4F4379B4" wp14:editId="6AA0BB1D">
            <wp:extent cx="5943600" cy="5943600"/>
            <wp:effectExtent l="0" t="0" r="0" b="0"/>
            <wp:docPr id="9" name="Image8" descr="Figure 9: Assignment of accident victims to the mental clusters based on explanatory factors available during acute medical management of the accident and long-term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Assignment of accident victims to the mental clusters based on explanatory factors available during acute medical management of the accident and long-term follow-up."/>
                    <pic:cNvPicPr>
                      <a:picLocks noChangeAspect="1" noChangeArrowheads="1"/>
                    </pic:cNvPicPr>
                  </pic:nvPicPr>
                  <pic:blipFill>
                    <a:blip r:embed="rId44"/>
                    <a:stretch>
                      <a:fillRect/>
                    </a:stretch>
                  </pic:blipFill>
                  <pic:spPr bwMode="auto">
                    <a:xfrm>
                      <a:off x="0" y="0"/>
                      <a:ext cx="5943600" cy="5943600"/>
                    </a:xfrm>
                    <a:prstGeom prst="rect">
                      <a:avLst/>
                    </a:prstGeom>
                  </pic:spPr>
                </pic:pic>
              </a:graphicData>
            </a:graphic>
          </wp:inline>
        </w:drawing>
      </w:r>
    </w:p>
    <w:p w14:paraId="79AA5200" w14:textId="77777777" w:rsidR="00575C91" w:rsidRDefault="004D090E">
      <w:pPr>
        <w:pStyle w:val="Textkrper"/>
      </w:pPr>
      <w:r>
        <w:rPr>
          <w:b/>
          <w:bCs/>
        </w:rPr>
        <w:t xml:space="preserve">Supplementary Figure S9. </w:t>
      </w:r>
      <w:commentRangeStart w:id="11"/>
      <w:r>
        <w:rPr>
          <w:b/>
          <w:bCs/>
        </w:rPr>
        <w:t xml:space="preserve">Assignment of accident victims to the mental </w:t>
      </w:r>
      <w:r w:rsidR="00780255">
        <w:rPr>
          <w:b/>
          <w:bCs/>
        </w:rPr>
        <w:t xml:space="preserve">health </w:t>
      </w:r>
      <w:r>
        <w:rPr>
          <w:b/>
          <w:bCs/>
        </w:rPr>
        <w:t>clusters based on explanatory factors available during acute medical management of the accident and long-term follow-up.</w:t>
      </w:r>
      <w:commentRangeEnd w:id="11"/>
      <w:r w:rsidR="00780255">
        <w:rPr>
          <w:rStyle w:val="Kommentarzeichen"/>
        </w:rPr>
        <w:commentReference w:id="11"/>
      </w:r>
    </w:p>
    <w:p w14:paraId="1618CC14" w14:textId="77777777" w:rsidR="00575C91" w:rsidRDefault="004D090E">
      <w:pPr>
        <w:pStyle w:val="Textkrper"/>
      </w:pPr>
      <w:r>
        <w:rPr>
          <w:i/>
          <w:iCs/>
        </w:rPr>
        <w:t xml:space="preserve">The cluster assignment was modeled with demographic, medical history, accident- and recovery-related explanatory factors available during acute medical management of the </w:t>
      </w:r>
      <w:r w:rsidR="00780255">
        <w:rPr>
          <w:i/>
          <w:iCs/>
        </w:rPr>
        <w:t>patient</w:t>
      </w:r>
      <w:r>
        <w:rPr>
          <w:i/>
          <w:iCs/>
        </w:rPr>
        <w:t xml:space="preserve"> and follow-up. Psychometric variables used for cluster definition,</w:t>
      </w:r>
      <w:r w:rsidR="00780255">
        <w:rPr>
          <w:i/>
          <w:iCs/>
        </w:rPr>
        <w:t xml:space="preserve"> symptoms of mental disorder, </w:t>
      </w:r>
      <w:r>
        <w:rPr>
          <w:i/>
          <w:iCs/>
        </w:rPr>
        <w:t>resilience classes as well as presence and frequency of flashbacks were excluded from the explanatory factor set.</w:t>
      </w:r>
    </w:p>
    <w:p w14:paraId="5059DB54" w14:textId="77777777" w:rsidR="00575C91" w:rsidRDefault="004D090E">
      <w:pPr>
        <w:pStyle w:val="Textkrper"/>
      </w:pPr>
      <w:r>
        <w:rPr>
          <w:i/>
          <w:iCs/>
        </w:rPr>
        <w:lastRenderedPageBreak/>
        <w:t xml:space="preserve">(A) Accuracy of the predicted Cluster assignment and predictive performance of the modeling algorithms was assessed by overall cluster assignment accuracy, Cohen’s </w:t>
      </w:r>
      <m:oMath>
        <m:r>
          <w:rPr>
            <w:rFonts w:ascii="Cambria Math" w:hAnsi="Cambria Math"/>
          </w:rPr>
          <m:t>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14:paraId="22400AF8" w14:textId="77777777" w:rsidR="00575C91" w:rsidRDefault="004D090E">
      <w:pPr>
        <w:pStyle w:val="Textkrpe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14:paraId="0DF1A3B0" w14:textId="77777777" w:rsidR="00575C91" w:rsidRDefault="004D090E">
      <w:pPr>
        <w:pStyle w:val="Textkrpe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14:paraId="0A215761" w14:textId="77777777" w:rsidR="00575C91" w:rsidRDefault="004D090E">
      <w:r>
        <w:br w:type="page"/>
      </w:r>
    </w:p>
    <w:p w14:paraId="3C21DFCF" w14:textId="77777777" w:rsidR="00575C91" w:rsidRDefault="004D090E">
      <w:pPr>
        <w:pStyle w:val="CaptionedFigure"/>
      </w:pPr>
      <w:r>
        <w:rPr>
          <w:noProof/>
          <w:lang w:val="de-DE" w:eastAsia="de-DE"/>
        </w:rPr>
        <w:lastRenderedPageBreak/>
        <w:drawing>
          <wp:inline distT="0" distB="0" distL="114935" distR="114935" wp14:anchorId="333747BD" wp14:editId="6AC7EF54">
            <wp:extent cx="5943600" cy="7265035"/>
            <wp:effectExtent l="0" t="0" r="0" b="0"/>
            <wp:docPr id="10" name="Image9" descr="Figure 10: Variable importance metrics for the random forest, support vector machine, discriminant analysis, and conditional random forest algorithms. Predictors available during acute medical management of the accident and during the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Variable importance metrics for the random forest, support vector machine, discriminant analysis, and conditional random forest algorithms. Predictors available during acute medical management of the accident and during the follow-up."/>
                    <pic:cNvPicPr>
                      <a:picLocks noChangeAspect="1" noChangeArrowheads="1"/>
                    </pic:cNvPicPr>
                  </pic:nvPicPr>
                  <pic:blipFill>
                    <a:blip r:embed="rId48"/>
                    <a:stretch>
                      <a:fillRect/>
                    </a:stretch>
                  </pic:blipFill>
                  <pic:spPr bwMode="auto">
                    <a:xfrm>
                      <a:off x="0" y="0"/>
                      <a:ext cx="5943600" cy="7265035"/>
                    </a:xfrm>
                    <a:prstGeom prst="rect">
                      <a:avLst/>
                    </a:prstGeom>
                  </pic:spPr>
                </pic:pic>
              </a:graphicData>
            </a:graphic>
          </wp:inline>
        </w:drawing>
      </w:r>
    </w:p>
    <w:p w14:paraId="7A93CB2F" w14:textId="77777777" w:rsidR="00575C91" w:rsidRDefault="004D090E">
      <w:pPr>
        <w:pStyle w:val="Textkrper"/>
      </w:pPr>
      <w:r>
        <w:rPr>
          <w:b/>
          <w:bCs/>
        </w:rPr>
        <w:lastRenderedPageBreak/>
        <w:t>Supplementary Figure S10. Variable importance metrics for the random forest, support vector machine, discriminant analysis, and conditional random forest algorithms. Predictors available during acute medical management of the accident and during the follow-up.</w:t>
      </w:r>
    </w:p>
    <w:p w14:paraId="12E6B2C1" w14:textId="77777777" w:rsidR="00575C91" w:rsidRDefault="004D090E">
      <w:pPr>
        <w:pStyle w:val="Textkrper"/>
      </w:pPr>
      <w:r>
        <w:rPr>
          <w:i/>
          <w:iCs/>
        </w:rPr>
        <w:t>The cluster assignment was modeled with demographic, medical history, accident- and recovery-related explanatory factors available during acute medical management of the accident and follow-up. Psychometric variables used for cluster definition, mental disorder symptoms,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t xml:space="preserve"> </w:t>
      </w:r>
      <w:r>
        <w:rPr>
          <w:i/>
          <w:iCs/>
        </w:rPr>
        <w:t>(A) Random forest, (B) support vector machines with radial kernel, (C) shrinkage discriminant analysis, (D) conditional random forest.</w:t>
      </w:r>
    </w:p>
    <w:p w14:paraId="37644026" w14:textId="77777777" w:rsidR="00575C91" w:rsidRDefault="004D090E">
      <w:bookmarkStart w:id="12" w:name="supplementary-figures"/>
      <w:bookmarkEnd w:id="12"/>
      <w:r>
        <w:br w:type="page"/>
      </w:r>
    </w:p>
    <w:p w14:paraId="1BFDC7D3" w14:textId="77777777" w:rsidR="00575C91" w:rsidRDefault="004D090E">
      <w:pPr>
        <w:pStyle w:val="berschrift1"/>
      </w:pPr>
      <w:r>
        <w:lastRenderedPageBreak/>
        <w:t>References</w:t>
      </w:r>
    </w:p>
    <w:p w14:paraId="71E7B135" w14:textId="77777777" w:rsidR="00575C91" w:rsidRDefault="004D090E">
      <w:pPr>
        <w:pStyle w:val="Literaturverzeichnis"/>
      </w:pPr>
      <w:r>
        <w:t xml:space="preserve">1. </w:t>
      </w:r>
      <w:r>
        <w:tab/>
        <w:t xml:space="preserve">R Core Team, Bivand R, Carey VJ, DebRoy S, Eglen S, Guha R, Herbrandt S, Lewin-Koh N, Myatt M, Nelson M, et al. foreign: Read Data Stored by ’Minitab’, ’S’, ’SAS’, ’SPSS’, ’Stata’, ’Systat’, ’Weka’, ’dBase’, ... (2022) </w:t>
      </w:r>
      <w:hyperlink r:id="rId49">
        <w:r>
          <w:rPr>
            <w:rStyle w:val="Hyperlink"/>
          </w:rPr>
          <w:t>https://cran.r-project.org/web/packages/foreign/index.html</w:t>
        </w:r>
      </w:hyperlink>
      <w:bookmarkStart w:id="13" w:name="ref-RCoreTeam"/>
      <w:bookmarkEnd w:id="13"/>
    </w:p>
    <w:p w14:paraId="60862A00" w14:textId="77777777" w:rsidR="00575C91" w:rsidRDefault="004D090E">
      <w:pPr>
        <w:pStyle w:val="Literaturverzeichnis"/>
      </w:pPr>
      <w:r>
        <w:t xml:space="preserve">2. </w:t>
      </w:r>
      <w:r>
        <w:tab/>
        <w:t xml:space="preserve">Wickham H, Averick M, Bryan J, Chang W, McGowan L, François R, Grolemund G, Hayes A, Henry L, Hester J, et al. Welcome to the Tidyverse. </w:t>
      </w:r>
      <w:r>
        <w:rPr>
          <w:i/>
          <w:iCs/>
        </w:rPr>
        <w:t>Journal of Open Source Software</w:t>
      </w:r>
      <w:r>
        <w:t xml:space="preserve"> (2019) 4:1686. doi: </w:t>
      </w:r>
      <w:hyperlink r:id="rId50">
        <w:r>
          <w:rPr>
            <w:rStyle w:val="Hyperlink"/>
          </w:rPr>
          <w:t>10.21105/joss.01686</w:t>
        </w:r>
      </w:hyperlink>
      <w:bookmarkStart w:id="14" w:name="ref-Wickham2019"/>
      <w:bookmarkEnd w:id="14"/>
    </w:p>
    <w:p w14:paraId="160623A2" w14:textId="77777777" w:rsidR="00575C91" w:rsidRDefault="004D090E">
      <w:pPr>
        <w:pStyle w:val="Literaturverzeichnis"/>
      </w:pPr>
      <w:r>
        <w:t xml:space="preserve">3. </w:t>
      </w:r>
      <w:r>
        <w:tab/>
        <w:t xml:space="preserve">Henry L, Wickham Hadley. rlang: Functions for Base Types and Core R and ’Tidyverse’ Features. (2022) </w:t>
      </w:r>
      <w:hyperlink r:id="rId51">
        <w:r>
          <w:rPr>
            <w:rStyle w:val="Hyperlink"/>
          </w:rPr>
          <w:t>https://cran.r-project.org/web/packages/rlang/index.html</w:t>
        </w:r>
      </w:hyperlink>
      <w:bookmarkStart w:id="15" w:name="ref-Henry2022"/>
      <w:bookmarkEnd w:id="15"/>
    </w:p>
    <w:p w14:paraId="0491CB55" w14:textId="77777777" w:rsidR="00575C91" w:rsidRDefault="004D090E">
      <w:pPr>
        <w:pStyle w:val="Literaturverzeichnis"/>
      </w:pPr>
      <w:r>
        <w:t xml:space="preserve">4. </w:t>
      </w:r>
      <w:r>
        <w:tab/>
        <w:t xml:space="preserve">Gagolewski M, Tartanus B. Package ’stringi’. (2021) </w:t>
      </w:r>
      <w:hyperlink r:id="rId52">
        <w:r>
          <w:rPr>
            <w:rStyle w:val="Hyperlink"/>
          </w:rPr>
          <w:t>https://cran.r-project.org/web/packages/stringi/index.html http://cran.ism.ac.jp/web/packages/stringi/stringi.pdf</w:t>
        </w:r>
      </w:hyperlink>
      <w:bookmarkStart w:id="16" w:name="ref-Gagolewski2021"/>
      <w:bookmarkEnd w:id="16"/>
    </w:p>
    <w:p w14:paraId="6832284F" w14:textId="77777777" w:rsidR="00575C91" w:rsidRDefault="004D090E">
      <w:pPr>
        <w:pStyle w:val="Literaturverzeichnis"/>
      </w:pPr>
      <w:r>
        <w:t xml:space="preserve">5. </w:t>
      </w:r>
      <w:r>
        <w:tab/>
        <w:t xml:space="preserve">Kassambara A. rstatix: Pipe-Friendly Framework for Basic Statistical Tests. (2021) </w:t>
      </w:r>
      <w:hyperlink r:id="rId53">
        <w:r>
          <w:rPr>
            <w:rStyle w:val="Hyperlink"/>
          </w:rPr>
          <w:t>https://cran.r-project.org/package=rstatix</w:t>
        </w:r>
      </w:hyperlink>
      <w:bookmarkStart w:id="17" w:name="ref-Kassambara2021"/>
      <w:bookmarkEnd w:id="17"/>
    </w:p>
    <w:p w14:paraId="674153E3" w14:textId="77777777" w:rsidR="00575C91" w:rsidRDefault="004D090E">
      <w:pPr>
        <w:pStyle w:val="Literaturverzeichnis"/>
      </w:pPr>
      <w:r>
        <w:t xml:space="preserve">6. </w:t>
      </w:r>
      <w:r>
        <w:tab/>
        <w:t xml:space="preserve">Signorell A. DescTools: Tools for Descriptive Statistics. (2022) </w:t>
      </w:r>
      <w:hyperlink r:id="rId54">
        <w:r>
          <w:rPr>
            <w:rStyle w:val="Hyperlink"/>
          </w:rPr>
          <w:t>https://cran.r-project.org/package=DescTools</w:t>
        </w:r>
      </w:hyperlink>
      <w:bookmarkStart w:id="18" w:name="ref-Signorell2022"/>
      <w:bookmarkEnd w:id="18"/>
    </w:p>
    <w:p w14:paraId="503C089A" w14:textId="77777777" w:rsidR="00575C91" w:rsidRDefault="004D090E">
      <w:pPr>
        <w:pStyle w:val="Literaturverzeichnis"/>
      </w:pPr>
      <w:r>
        <w:t xml:space="preserve">7. </w:t>
      </w:r>
      <w:r>
        <w:tab/>
        <w:t xml:space="preserve">Revelle W. Package ’psych’ - Procedures for Psychological, Psychometric and Personality Research. </w:t>
      </w:r>
      <w:r>
        <w:rPr>
          <w:i/>
          <w:iCs/>
        </w:rPr>
        <w:t>R Package</w:t>
      </w:r>
      <w:r>
        <w:t xml:space="preserve"> (2015)1–358. </w:t>
      </w:r>
      <w:hyperlink r:id="rId55">
        <w:r>
          <w:rPr>
            <w:rStyle w:val="Hyperlink"/>
          </w:rPr>
          <w:t>https://cran.r-project.org/web/packages/psych/index.html http://personality-project.org/r/psych-manual.pdf</w:t>
        </w:r>
      </w:hyperlink>
      <w:bookmarkStart w:id="19" w:name="ref-Revelle2022"/>
      <w:bookmarkEnd w:id="19"/>
    </w:p>
    <w:p w14:paraId="2A22CD52" w14:textId="77777777" w:rsidR="00575C91" w:rsidRDefault="004D090E">
      <w:pPr>
        <w:pStyle w:val="Literaturverzeichnis"/>
      </w:pPr>
      <w:r>
        <w:t xml:space="preserve">8. </w:t>
      </w:r>
      <w:r>
        <w:tab/>
        <w:t xml:space="preserve">Kassambara A, Mundt F. factoextra: Extract and Visualize the Results of Multivariate Data Analyses. (2020) </w:t>
      </w:r>
      <w:hyperlink r:id="rId56">
        <w:r>
          <w:rPr>
            <w:rStyle w:val="Hyperlink"/>
          </w:rPr>
          <w:t>https://cran.r-project.org/web/packages/factoextra/index.html</w:t>
        </w:r>
      </w:hyperlink>
      <w:bookmarkStart w:id="20" w:name="ref-Kassambara2020"/>
      <w:bookmarkEnd w:id="20"/>
    </w:p>
    <w:p w14:paraId="142B804F" w14:textId="77777777" w:rsidR="00575C91" w:rsidRDefault="004D090E">
      <w:pPr>
        <w:pStyle w:val="Literaturverzeichnis"/>
      </w:pPr>
      <w:r>
        <w:t xml:space="preserve">9. </w:t>
      </w:r>
      <w:r>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t xml:space="preserve">. Springer (2019). p. 171–187 doi: </w:t>
      </w:r>
      <w:hyperlink r:id="rId57">
        <w:r>
          <w:rPr>
            <w:rStyle w:val="Hyperlink"/>
          </w:rPr>
          <w:t>10.1007/978-3-030-32047-8_16</w:t>
        </w:r>
      </w:hyperlink>
      <w:bookmarkStart w:id="21" w:name="ref-Schubert2019"/>
      <w:bookmarkEnd w:id="21"/>
    </w:p>
    <w:p w14:paraId="63E60F0B" w14:textId="77777777" w:rsidR="00575C91" w:rsidRDefault="004D090E">
      <w:pPr>
        <w:pStyle w:val="Literaturverzeichnis"/>
      </w:pPr>
      <w:r>
        <w:t xml:space="preserve">10. </w:t>
      </w:r>
      <w:r>
        <w:tab/>
        <w:t xml:space="preserve">Drost H-G. Philentropy: Information Theory and Distance Quantification with R. </w:t>
      </w:r>
      <w:r>
        <w:rPr>
          <w:i/>
          <w:iCs/>
        </w:rPr>
        <w:t>Journal of Open Source Software</w:t>
      </w:r>
      <w:r>
        <w:t xml:space="preserve"> (2018) 3:765. doi: </w:t>
      </w:r>
      <w:hyperlink r:id="rId58">
        <w:r>
          <w:rPr>
            <w:rStyle w:val="Hyperlink"/>
          </w:rPr>
          <w:t>10.21105/joss.00765</w:t>
        </w:r>
      </w:hyperlink>
      <w:bookmarkStart w:id="22" w:name="ref-Drost2018"/>
      <w:bookmarkEnd w:id="22"/>
    </w:p>
    <w:p w14:paraId="0BDC099E" w14:textId="77777777" w:rsidR="00575C91" w:rsidRDefault="004D090E">
      <w:pPr>
        <w:pStyle w:val="Literaturverzeichnis"/>
      </w:pPr>
      <w:r>
        <w:t xml:space="preserve">11. </w:t>
      </w:r>
      <w:r>
        <w:tab/>
        <w:t xml:space="preserve">Konopka T. umap: Uniform Manifold Approximation and Projection. (2022) </w:t>
      </w:r>
      <w:hyperlink r:id="rId59">
        <w:r>
          <w:rPr>
            <w:rStyle w:val="Hyperlink"/>
          </w:rPr>
          <w:t>https://cran.r-project.org/web/packages/umap/index.html</w:t>
        </w:r>
      </w:hyperlink>
      <w:bookmarkStart w:id="23" w:name="ref-Konopka2022"/>
      <w:bookmarkEnd w:id="23"/>
    </w:p>
    <w:p w14:paraId="1369A61A" w14:textId="77777777" w:rsidR="00575C91" w:rsidRDefault="004D090E">
      <w:pPr>
        <w:pStyle w:val="Literaturverzeichnis"/>
      </w:pPr>
      <w:r>
        <w:lastRenderedPageBreak/>
        <w:t xml:space="preserve">12. </w:t>
      </w:r>
      <w:r>
        <w:tab/>
        <w:t xml:space="preserve">McInnes L, Healy J, Melville J. UMAP: Uniform Manifold Approximation and Projection for Dimension Reduction. (2018) </w:t>
      </w:r>
      <w:hyperlink r:id="rId60">
        <w:r>
          <w:rPr>
            <w:rStyle w:val="Hyperlink"/>
          </w:rPr>
          <w:t>https://arxiv.org/abs/1802.03426v3 http://arxiv.org/abs/1802.03426</w:t>
        </w:r>
      </w:hyperlink>
      <w:bookmarkStart w:id="24" w:name="ref-McInnes2018"/>
      <w:bookmarkEnd w:id="24"/>
    </w:p>
    <w:p w14:paraId="5715F3A8" w14:textId="77777777" w:rsidR="00575C91" w:rsidRDefault="004D090E">
      <w:pPr>
        <w:pStyle w:val="Literaturverzeichnis"/>
      </w:pPr>
      <w:r>
        <w:t xml:space="preserve">13. </w:t>
      </w:r>
      <w:r>
        <w:tab/>
        <w:t xml:space="preserve">Breiman L. Random forests. </w:t>
      </w:r>
      <w:r>
        <w:rPr>
          <w:i/>
          <w:iCs/>
        </w:rPr>
        <w:t>Machine Learning</w:t>
      </w:r>
      <w:r>
        <w:t xml:space="preserve"> (2001) 45:5–32. doi: </w:t>
      </w:r>
      <w:hyperlink r:id="rId61">
        <w:r>
          <w:rPr>
            <w:rStyle w:val="Hyperlink"/>
          </w:rPr>
          <w:t>10.1023/A:1010933404324</w:t>
        </w:r>
      </w:hyperlink>
      <w:bookmarkStart w:id="25" w:name="ref-Breiman2001"/>
      <w:bookmarkEnd w:id="25"/>
    </w:p>
    <w:p w14:paraId="0031676D" w14:textId="77777777" w:rsidR="00575C91" w:rsidRDefault="004D090E">
      <w:pPr>
        <w:pStyle w:val="Literaturverzeichnis"/>
      </w:pPr>
      <w:r>
        <w:t xml:space="preserve">14. </w:t>
      </w:r>
      <w:r>
        <w:tab/>
        <w:t xml:space="preserve">Wright MN, Ziegler A. ranger: A Fast Implementation of Random Forests for High Dimensional Data in C++ and R. </w:t>
      </w:r>
      <w:r>
        <w:rPr>
          <w:i/>
          <w:iCs/>
        </w:rPr>
        <w:t>Journal of Statistical Software</w:t>
      </w:r>
      <w:r>
        <w:t xml:space="preserve"> (2017) 77:1–17. doi: </w:t>
      </w:r>
      <w:hyperlink r:id="rId62">
        <w:r>
          <w:rPr>
            <w:rStyle w:val="Hyperlink"/>
          </w:rPr>
          <w:t>10.18637/JSS.V077.I01</w:t>
        </w:r>
      </w:hyperlink>
      <w:bookmarkStart w:id="26" w:name="ref-Wright2017"/>
      <w:bookmarkEnd w:id="26"/>
    </w:p>
    <w:p w14:paraId="02596996" w14:textId="77777777" w:rsidR="00575C91" w:rsidRDefault="004D090E">
      <w:pPr>
        <w:pStyle w:val="Literaturverzeichnis"/>
      </w:pPr>
      <w:r>
        <w:t xml:space="preserve">15. </w:t>
      </w:r>
      <w:r>
        <w:tab/>
        <w:t xml:space="preserve">Ripley BD. </w:t>
      </w:r>
      <w:r>
        <w:rPr>
          <w:i/>
          <w:iCs/>
        </w:rPr>
        <w:t>Pattern recognition and neural networks</w:t>
      </w:r>
      <w:r>
        <w:t xml:space="preserve">. Cambridge University Press (2014). doi: </w:t>
      </w:r>
      <w:hyperlink r:id="rId63">
        <w:r>
          <w:rPr>
            <w:rStyle w:val="Hyperlink"/>
          </w:rPr>
          <w:t>10.1017/CBO9780511812651</w:t>
        </w:r>
      </w:hyperlink>
      <w:bookmarkStart w:id="27" w:name="ref-Ripley2014"/>
      <w:bookmarkEnd w:id="27"/>
    </w:p>
    <w:p w14:paraId="3B3460AF" w14:textId="77777777" w:rsidR="00575C91" w:rsidRDefault="004D090E">
      <w:pPr>
        <w:pStyle w:val="Literaturverzeichnis"/>
      </w:pPr>
      <w:r>
        <w:t xml:space="preserve">16. </w:t>
      </w:r>
      <w:r>
        <w:tab/>
        <w:t>Weston J, Watkins C. Multi-Class Support Vector Machines. (1998)</w:t>
      </w:r>
      <w:bookmarkStart w:id="28" w:name="ref-Weston1998"/>
      <w:bookmarkEnd w:id="28"/>
    </w:p>
    <w:p w14:paraId="636DDC79" w14:textId="77777777" w:rsidR="00575C91" w:rsidRDefault="004D090E">
      <w:pPr>
        <w:pStyle w:val="Literaturverzeichnis"/>
      </w:pPr>
      <w:r>
        <w:t xml:space="preserve">17. </w:t>
      </w:r>
      <w:r>
        <w:tab/>
        <w:t xml:space="preserve">Karatzoglou A, Hornik K, Smola A, Zeileis A. kernlab - An S4 Package for Kernel Methods in R. </w:t>
      </w:r>
      <w:r>
        <w:rPr>
          <w:i/>
          <w:iCs/>
        </w:rPr>
        <w:t>Journal of Statistical Software</w:t>
      </w:r>
      <w:r>
        <w:t xml:space="preserve"> (2004) 11:1–20. doi: </w:t>
      </w:r>
      <w:hyperlink r:id="rId64">
        <w:r>
          <w:rPr>
            <w:rStyle w:val="Hyperlink"/>
          </w:rPr>
          <w:t>10.18637/JSS.V011.I09</w:t>
        </w:r>
      </w:hyperlink>
      <w:bookmarkStart w:id="29" w:name="ref-Karatzoglou2004"/>
      <w:bookmarkEnd w:id="29"/>
    </w:p>
    <w:p w14:paraId="08AFEFBE" w14:textId="77777777" w:rsidR="00575C91" w:rsidRDefault="004D090E">
      <w:pPr>
        <w:pStyle w:val="Literaturverzeichnis"/>
      </w:pPr>
      <w:r>
        <w:t xml:space="preserve">18. </w:t>
      </w:r>
      <w:r>
        <w:tab/>
        <w:t xml:space="preserve">Therneau TM, Atkinson B, Ripley BD. rpart: Recursive Partitioning and Regression Trees. (2022) </w:t>
      </w:r>
      <w:hyperlink r:id="rId65">
        <w:r>
          <w:rPr>
            <w:rStyle w:val="Hyperlink"/>
          </w:rPr>
          <w:t>https://cran.r-project.org/web/packages/rpart/index.html</w:t>
        </w:r>
      </w:hyperlink>
      <w:bookmarkStart w:id="30" w:name="ref-Therneau2022"/>
      <w:bookmarkEnd w:id="30"/>
    </w:p>
    <w:p w14:paraId="608D0112" w14:textId="77777777" w:rsidR="00575C91" w:rsidRDefault="004D090E">
      <w:pPr>
        <w:pStyle w:val="Literaturverzeichnis"/>
      </w:pPr>
      <w:r>
        <w:t xml:space="preserve">19. </w:t>
      </w:r>
      <w:r>
        <w:tab/>
        <w:t xml:space="preserve">Breiman L, Friedman JH, Olshen RA, Stone CJ. Classification and regression trees. </w:t>
      </w:r>
      <w:r>
        <w:rPr>
          <w:i/>
          <w:iCs/>
        </w:rPr>
        <w:t>Classification and Regression Trees</w:t>
      </w:r>
      <w:r>
        <w:t xml:space="preserve"> (2017)1–358. doi: </w:t>
      </w:r>
      <w:hyperlink r:id="rId66">
        <w:r>
          <w:rPr>
            <w:rStyle w:val="Hyperlink"/>
          </w:rPr>
          <w:t>10.1201/9781315139470/CLASSIFICATION-REGRESSION-TREES-LEO-BREIMAN</w:t>
        </w:r>
      </w:hyperlink>
      <w:bookmarkStart w:id="31" w:name="ref-Breiman2017"/>
      <w:bookmarkEnd w:id="31"/>
    </w:p>
    <w:p w14:paraId="1C6F0075" w14:textId="77777777" w:rsidR="00575C91" w:rsidRDefault="004D090E">
      <w:pPr>
        <w:pStyle w:val="Literaturverzeichnis"/>
      </w:pPr>
      <w:r>
        <w:t xml:space="preserve">20. </w:t>
      </w:r>
      <w:r>
        <w:tab/>
        <w:t xml:space="preserve">Hothorn T, Hornik K, Zeileis A. Unbiased recursive partitioning: A conditional inference framework. </w:t>
      </w:r>
      <w:r>
        <w:rPr>
          <w:i/>
          <w:iCs/>
        </w:rPr>
        <w:t>Journal of Computational and Graphical Statistics</w:t>
      </w:r>
      <w:r>
        <w:t xml:space="preserve"> (2006) 15:651–674. doi: </w:t>
      </w:r>
      <w:hyperlink r:id="rId67">
        <w:r>
          <w:rPr>
            <w:rStyle w:val="Hyperlink"/>
          </w:rPr>
          <w:t>10.1198/106186006X133933</w:t>
        </w:r>
      </w:hyperlink>
      <w:bookmarkStart w:id="32" w:name="ref-Hothorn2006"/>
      <w:bookmarkEnd w:id="32"/>
    </w:p>
    <w:p w14:paraId="69715813" w14:textId="77777777" w:rsidR="00575C91" w:rsidRDefault="004D090E">
      <w:pPr>
        <w:pStyle w:val="Literaturverzeichnis"/>
      </w:pPr>
      <w:r>
        <w:t xml:space="preserve">21. </w:t>
      </w:r>
      <w:r>
        <w:tab/>
        <w:t xml:space="preserve">Strobl C, Boulesteix AL, Zeileis A, Hothorn T. Bias in random forest variable importance measures: Illustrations, sources and a solution. </w:t>
      </w:r>
      <w:r>
        <w:rPr>
          <w:i/>
          <w:iCs/>
        </w:rPr>
        <w:t>BMC Bioinformatics</w:t>
      </w:r>
      <w:r>
        <w:t xml:space="preserve"> (2007) 8:1–21. doi: </w:t>
      </w:r>
      <w:hyperlink r:id="rId68">
        <w:r>
          <w:rPr>
            <w:rStyle w:val="Hyperlink"/>
          </w:rPr>
          <w:t>10.1186/1471-2105-8-25/FIGURES/11</w:t>
        </w:r>
      </w:hyperlink>
      <w:bookmarkStart w:id="33" w:name="ref-Strobl2007"/>
      <w:bookmarkEnd w:id="33"/>
    </w:p>
    <w:p w14:paraId="3C4CCD5C" w14:textId="77777777" w:rsidR="00575C91" w:rsidRDefault="004D090E">
      <w:pPr>
        <w:pStyle w:val="Literaturverzeichnis"/>
      </w:pPr>
      <w:r>
        <w:t xml:space="preserve">22. </w:t>
      </w:r>
      <w:r>
        <w:tab/>
        <w:t xml:space="preserve">Hothorn T, Hornik K, Strobl C, Zeileis A. party: A Laboratory for Recursive Partytioning. (2022) </w:t>
      </w:r>
      <w:hyperlink r:id="rId69">
        <w:r>
          <w:rPr>
            <w:rStyle w:val="Hyperlink"/>
          </w:rPr>
          <w:t>https://cran.r-project.org/web/packages/party/index.html</w:t>
        </w:r>
      </w:hyperlink>
      <w:bookmarkStart w:id="34" w:name="ref-Hothorn2022"/>
      <w:bookmarkEnd w:id="34"/>
    </w:p>
    <w:p w14:paraId="696F10F2" w14:textId="77777777" w:rsidR="00575C91" w:rsidRDefault="004D090E">
      <w:pPr>
        <w:pStyle w:val="Literaturverzeichnis"/>
      </w:pPr>
      <w:r>
        <w:t xml:space="preserve">23. </w:t>
      </w:r>
      <w:r>
        <w:tab/>
        <w:t xml:space="preserve">Ahdesmäki M, Strimmer K. Feature selection in omics prediction problems using cat scores and false nondiscovery rate control. </w:t>
      </w:r>
      <w:r>
        <w:rPr>
          <w:i/>
          <w:iCs/>
        </w:rPr>
        <w:t>https://doiorg/101214/09-AOAS277</w:t>
      </w:r>
      <w:r>
        <w:t xml:space="preserve"> (2010) 4:503–519. doi: </w:t>
      </w:r>
      <w:hyperlink r:id="rId70">
        <w:r>
          <w:rPr>
            <w:rStyle w:val="Hyperlink"/>
          </w:rPr>
          <w:t>10.1214/09-AOAS277</w:t>
        </w:r>
      </w:hyperlink>
      <w:bookmarkStart w:id="35" w:name="ref-Ahdesmaki2010"/>
      <w:bookmarkEnd w:id="35"/>
    </w:p>
    <w:p w14:paraId="64E9FB8A" w14:textId="77777777" w:rsidR="00575C91" w:rsidRDefault="004D090E">
      <w:pPr>
        <w:pStyle w:val="Literaturverzeichnis"/>
      </w:pPr>
      <w:r>
        <w:t xml:space="preserve">24. </w:t>
      </w:r>
      <w:r>
        <w:tab/>
        <w:t xml:space="preserve">Ahdesmaki M, Zuber V, Gibb S, Strimmer K. sda: Shrinkage Discriminant Analysis and CAT Score Variable Selection. (2022) </w:t>
      </w:r>
      <w:hyperlink r:id="rId71">
        <w:r>
          <w:rPr>
            <w:rStyle w:val="Hyperlink"/>
          </w:rPr>
          <w:t>https://cran.r-project.org/web/packages/sda/index.html</w:t>
        </w:r>
      </w:hyperlink>
      <w:bookmarkStart w:id="36" w:name="ref-Ahdesmaki2022"/>
      <w:bookmarkEnd w:id="36"/>
    </w:p>
    <w:p w14:paraId="7F63BEFC" w14:textId="77777777" w:rsidR="00575C91" w:rsidRDefault="004D090E">
      <w:pPr>
        <w:pStyle w:val="Literaturverzeichnis"/>
      </w:pPr>
      <w:r>
        <w:lastRenderedPageBreak/>
        <w:t xml:space="preserve">25. </w:t>
      </w:r>
      <w:r>
        <w:tab/>
        <w:t xml:space="preserve">Zou H, Hastie T. Regularization and variable selection via the elastic net. </w:t>
      </w:r>
      <w:r>
        <w:rPr>
          <w:i/>
          <w:iCs/>
        </w:rPr>
        <w:t>Journal of the Royal Statistical Society Series B: Statistical Methodology</w:t>
      </w:r>
      <w:r>
        <w:t xml:space="preserve"> (2005) 67:301–320. doi: </w:t>
      </w:r>
      <w:hyperlink r:id="rId72">
        <w:r>
          <w:rPr>
            <w:rStyle w:val="Hyperlink"/>
          </w:rPr>
          <w:t>10.1111/j.1467-9868.2005.00503.x</w:t>
        </w:r>
      </w:hyperlink>
      <w:bookmarkStart w:id="37" w:name="ref-Zou2005"/>
      <w:bookmarkEnd w:id="37"/>
    </w:p>
    <w:p w14:paraId="30A2D24B" w14:textId="77777777" w:rsidR="00575C91" w:rsidRDefault="004D090E">
      <w:pPr>
        <w:pStyle w:val="Literaturverzeichnis"/>
      </w:pPr>
      <w:r>
        <w:t xml:space="preserve">26. </w:t>
      </w:r>
      <w:r>
        <w:tab/>
        <w:t xml:space="preserve">Friedman J, Hastie T, Tibshirani R. Regularization paths for generalized linear models via coordinate descent. </w:t>
      </w:r>
      <w:r>
        <w:rPr>
          <w:i/>
          <w:iCs/>
        </w:rPr>
        <w:t>Journal of Statistical Software</w:t>
      </w:r>
      <w:r>
        <w:t xml:space="preserve"> (2010) 33:1–22. doi: </w:t>
      </w:r>
      <w:hyperlink r:id="rId73">
        <w:r>
          <w:rPr>
            <w:rStyle w:val="Hyperlink"/>
          </w:rPr>
          <w:t>10.18637/jss.v033.i01</w:t>
        </w:r>
      </w:hyperlink>
      <w:bookmarkStart w:id="38" w:name="ref-Friedman2010"/>
      <w:bookmarkEnd w:id="38"/>
    </w:p>
    <w:p w14:paraId="716A4DC0" w14:textId="77777777" w:rsidR="00575C91" w:rsidRDefault="004D090E">
      <w:pPr>
        <w:pStyle w:val="Literaturverzeichnis"/>
      </w:pPr>
      <w:r>
        <w:t xml:space="preserve">27. </w:t>
      </w:r>
      <w:r>
        <w:tab/>
        <w:t xml:space="preserve">Kuhn M. Building predictive models in R using the caret package. </w:t>
      </w:r>
      <w:r>
        <w:rPr>
          <w:i/>
          <w:iCs/>
        </w:rPr>
        <w:t>Journal of Statistical Software</w:t>
      </w:r>
      <w:r>
        <w:t xml:space="preserve"> (2008) 28:1–26. doi: </w:t>
      </w:r>
      <w:hyperlink r:id="rId74">
        <w:r>
          <w:rPr>
            <w:rStyle w:val="Hyperlink"/>
          </w:rPr>
          <w:t>10.18637/jss.v028.i05</w:t>
        </w:r>
      </w:hyperlink>
      <w:bookmarkStart w:id="39" w:name="ref-Kuhn2008"/>
      <w:bookmarkEnd w:id="39"/>
    </w:p>
    <w:p w14:paraId="1635BC08" w14:textId="77777777" w:rsidR="00575C91" w:rsidRDefault="004D090E">
      <w:pPr>
        <w:pStyle w:val="Literaturverzeichnis"/>
      </w:pPr>
      <w:r>
        <w:t xml:space="preserve">28. </w:t>
      </w:r>
      <w:r>
        <w:tab/>
        <w:t xml:space="preserve">Wickham Hadley. </w:t>
      </w:r>
      <w:r>
        <w:rPr>
          <w:i/>
          <w:iCs/>
        </w:rPr>
        <w:t>ggplot2: Elegant Graphics for Data Analysis</w:t>
      </w:r>
      <w:r>
        <w:t xml:space="preserve">. 1st ed. New York: Springer-Verlag (2016). </w:t>
      </w:r>
      <w:hyperlink r:id="rId75">
        <w:r>
          <w:rPr>
            <w:rStyle w:val="Hyperlink"/>
          </w:rPr>
          <w:t>https://ggplot2.tidyverse.org</w:t>
        </w:r>
      </w:hyperlink>
      <w:bookmarkStart w:id="40" w:name="ref-Wickham2016"/>
      <w:bookmarkEnd w:id="40"/>
    </w:p>
    <w:p w14:paraId="267B4D5C" w14:textId="77777777" w:rsidR="00575C91" w:rsidRDefault="004D090E">
      <w:pPr>
        <w:pStyle w:val="Literaturverzeichnis"/>
      </w:pPr>
      <w:r>
        <w:t xml:space="preserve">29. </w:t>
      </w:r>
      <w:r>
        <w:tab/>
        <w:t xml:space="preserve">Sachs MC. Plotroc: A tool for plotting ROC curves. </w:t>
      </w:r>
      <w:r>
        <w:rPr>
          <w:i/>
          <w:iCs/>
        </w:rPr>
        <w:t>Journal of Statistical Software</w:t>
      </w:r>
      <w:r>
        <w:t xml:space="preserve"> (2017) 79:1–19. doi: </w:t>
      </w:r>
      <w:hyperlink r:id="rId76">
        <w:r>
          <w:rPr>
            <w:rStyle w:val="Hyperlink"/>
          </w:rPr>
          <w:t>10.18637/jss.v079.c02</w:t>
        </w:r>
      </w:hyperlink>
      <w:bookmarkStart w:id="41" w:name="ref-Sachs2017"/>
      <w:bookmarkEnd w:id="41"/>
    </w:p>
    <w:p w14:paraId="63537CB7" w14:textId="77777777" w:rsidR="00575C91" w:rsidRDefault="004D090E">
      <w:pPr>
        <w:pStyle w:val="Literaturverzeichnis"/>
      </w:pPr>
      <w:r>
        <w:t xml:space="preserve">30. </w:t>
      </w:r>
      <w:r>
        <w:tab/>
        <w:t xml:space="preserve">Krassowski M. ComplexUpset: Create Complex UpSet Plots Using ’ggplot2’ Components. (2021) </w:t>
      </w:r>
      <w:hyperlink r:id="rId77">
        <w:r>
          <w:rPr>
            <w:rStyle w:val="Hyperlink"/>
          </w:rPr>
          <w:t>https://cran.r-project.org/web/packages/ComplexUpset/index.html</w:t>
        </w:r>
      </w:hyperlink>
      <w:bookmarkStart w:id="42" w:name="ref-Krassowski2021"/>
      <w:bookmarkEnd w:id="42"/>
    </w:p>
    <w:p w14:paraId="14E45E76" w14:textId="77777777" w:rsidR="00575C91" w:rsidRDefault="004D090E">
      <w:pPr>
        <w:pStyle w:val="Literaturverzeichnis"/>
      </w:pPr>
      <w:r>
        <w:t xml:space="preserve">31. </w:t>
      </w:r>
      <w:r>
        <w:tab/>
        <w:t xml:space="preserve">Wilke CO. </w:t>
      </w:r>
      <w:r>
        <w:rPr>
          <w:i/>
          <w:iCs/>
        </w:rPr>
        <w:t>Fundamentals of Data Visualization: A Primer on Making Informative and Compelling Figures</w:t>
      </w:r>
      <w:r>
        <w:t>. 1st ed. Sebastopol: O’Reilly Media (2019).</w:t>
      </w:r>
      <w:bookmarkStart w:id="43" w:name="ref-Wilke2019"/>
      <w:bookmarkEnd w:id="43"/>
    </w:p>
    <w:p w14:paraId="18089083" w14:textId="77777777" w:rsidR="00575C91" w:rsidRDefault="004D090E">
      <w:pPr>
        <w:pStyle w:val="Literaturverzeichnis"/>
      </w:pPr>
      <w:r>
        <w:t xml:space="preserve">32. </w:t>
      </w:r>
      <w:r>
        <w:tab/>
        <w:t xml:space="preserve">Pedersen TL. patchwork: The Composer of Plots. (2023) </w:t>
      </w:r>
      <w:hyperlink r:id="rId78">
        <w:r>
          <w:rPr>
            <w:rStyle w:val="Hyperlink"/>
          </w:rPr>
          <w:t>https://cran.r-project.org/web/packages/patchwork/index.html</w:t>
        </w:r>
      </w:hyperlink>
      <w:bookmarkStart w:id="44" w:name="ref-Pedersen2023"/>
      <w:bookmarkEnd w:id="44"/>
    </w:p>
    <w:p w14:paraId="1B9CBB8C" w14:textId="77777777" w:rsidR="00575C91" w:rsidRDefault="004D090E">
      <w:pPr>
        <w:pStyle w:val="Literaturverzeichnis"/>
      </w:pPr>
      <w:r>
        <w:t xml:space="preserve">33. </w:t>
      </w:r>
      <w:r>
        <w:tab/>
        <w:t xml:space="preserve">Gohel D. flextable: Functions for Tabular Reporting. (2022) </w:t>
      </w:r>
      <w:hyperlink r:id="rId79">
        <w:r>
          <w:rPr>
            <w:rStyle w:val="Hyperlink"/>
          </w:rPr>
          <w:t>https://cran.r-project.org/web/packages/flextable/index.html</w:t>
        </w:r>
      </w:hyperlink>
      <w:bookmarkStart w:id="45" w:name="ref-Gohel2022"/>
      <w:bookmarkEnd w:id="45"/>
    </w:p>
    <w:p w14:paraId="66D3A80C" w14:textId="77777777" w:rsidR="00575C91" w:rsidRDefault="004D090E">
      <w:pPr>
        <w:pStyle w:val="Literaturverzeichnis"/>
      </w:pPr>
      <w:r>
        <w:t xml:space="preserve">34. </w:t>
      </w:r>
      <w:r>
        <w:tab/>
        <w:t xml:space="preserve">Allaire J, Xie Y, McPherson J, Luraschi J, Ushey K, Atkins A, Wickham H, Cheng J. rmarkdown: Dynamic Documents for R. (2022) </w:t>
      </w:r>
      <w:hyperlink r:id="rId80">
        <w:r>
          <w:rPr>
            <w:rStyle w:val="Hyperlink"/>
          </w:rPr>
          <w:t>https://cran.r-project.org/web/packages/rmarkdown/index.html</w:t>
        </w:r>
      </w:hyperlink>
      <w:bookmarkStart w:id="46" w:name="ref-Allaire2022"/>
      <w:bookmarkEnd w:id="46"/>
    </w:p>
    <w:p w14:paraId="60E2CB6B" w14:textId="77777777" w:rsidR="00575C91" w:rsidRDefault="004D090E">
      <w:pPr>
        <w:pStyle w:val="Literaturverzeichnis"/>
      </w:pPr>
      <w:r>
        <w:t xml:space="preserve">35. </w:t>
      </w:r>
      <w:r>
        <w:tab/>
        <w:t xml:space="preserve">Xie Y. </w:t>
      </w:r>
      <w:r>
        <w:rPr>
          <w:i/>
          <w:iCs/>
        </w:rPr>
        <w:t>Bookdown: Authoring books and technical documents with R Markdown</w:t>
      </w:r>
      <w:r>
        <w:t xml:space="preserve">. (2016). doi: </w:t>
      </w:r>
      <w:hyperlink r:id="rId81">
        <w:r>
          <w:rPr>
            <w:rStyle w:val="Hyperlink"/>
          </w:rPr>
          <w:t>10.1201/9781315204963</w:t>
        </w:r>
      </w:hyperlink>
      <w:bookmarkStart w:id="47" w:name="ref-Xie2016"/>
      <w:bookmarkEnd w:id="47"/>
    </w:p>
    <w:p w14:paraId="77A2B9C2" w14:textId="77777777" w:rsidR="00575C91" w:rsidRDefault="004D090E">
      <w:pPr>
        <w:pStyle w:val="Literaturverzeichnis"/>
      </w:pPr>
      <w:r>
        <w:t xml:space="preserve">36. </w:t>
      </w:r>
      <w:r>
        <w:tab/>
        <w:t xml:space="preserve">Xie Y. knitr: A General-Purpose Package for Dynamic Report Generation in R. (2022) </w:t>
      </w:r>
      <w:hyperlink r:id="rId82">
        <w:r>
          <w:rPr>
            <w:rStyle w:val="Hyperlink"/>
          </w:rPr>
          <w:t>https://cran.r-project.org/web/packages/knitr/index.html</w:t>
        </w:r>
      </w:hyperlink>
      <w:bookmarkStart w:id="48" w:name="ref-Xie2022"/>
      <w:bookmarkEnd w:id="48"/>
    </w:p>
    <w:p w14:paraId="38BD4B47" w14:textId="77777777" w:rsidR="00575C91" w:rsidRPr="00850172" w:rsidRDefault="004D090E">
      <w:pPr>
        <w:pStyle w:val="Literaturverzeichnis"/>
        <w:rPr>
          <w:lang w:val="de-DE"/>
        </w:rPr>
      </w:pPr>
      <w:r>
        <w:t xml:space="preserve">37. </w:t>
      </w:r>
      <w:r>
        <w:tab/>
        <w:t xml:space="preserve">Spitzer RL, Kroenke K, Williams JBW, Löwe B. A Brief Measure for Assessing Generalized Anxiety Disorder: The GAD-7. </w:t>
      </w:r>
      <w:r w:rsidRPr="00850172">
        <w:rPr>
          <w:i/>
          <w:iCs/>
          <w:lang w:val="de-DE"/>
        </w:rPr>
        <w:t>Archives of Internal Medicine</w:t>
      </w:r>
      <w:r w:rsidRPr="00850172">
        <w:rPr>
          <w:lang w:val="de-DE"/>
        </w:rPr>
        <w:t xml:space="preserve"> (2006) 166:1092–1097. doi: </w:t>
      </w:r>
      <w:hyperlink r:id="rId83">
        <w:r w:rsidRPr="00850172">
          <w:rPr>
            <w:rStyle w:val="Hyperlink"/>
            <w:lang w:val="de-DE"/>
          </w:rPr>
          <w:t>10.1001/ARCHINTE.166.10.1092</w:t>
        </w:r>
      </w:hyperlink>
      <w:bookmarkStart w:id="49" w:name="ref-Spitzer2006"/>
      <w:bookmarkEnd w:id="49"/>
    </w:p>
    <w:p w14:paraId="50FDA9C0" w14:textId="77777777" w:rsidR="00575C91" w:rsidRPr="00850172" w:rsidRDefault="004D090E">
      <w:pPr>
        <w:pStyle w:val="Literaturverzeichnis"/>
        <w:rPr>
          <w:lang w:val="de-DE"/>
        </w:rPr>
      </w:pPr>
      <w:r w:rsidRPr="00850172">
        <w:rPr>
          <w:lang w:val="de-DE"/>
        </w:rPr>
        <w:t xml:space="preserve">38. </w:t>
      </w:r>
      <w:r w:rsidRPr="00850172">
        <w:rPr>
          <w:lang w:val="de-DE"/>
        </w:rPr>
        <w:tab/>
        <w:t>Löwe B, Spitzer RL, Zipfel S, Herzog W. Auflage Manual 17.07. (2002).</w:t>
      </w:r>
      <w:bookmarkStart w:id="50" w:name="ref-Lowe2002"/>
      <w:bookmarkEnd w:id="50"/>
    </w:p>
    <w:p w14:paraId="2E66051D" w14:textId="77777777" w:rsidR="00575C91" w:rsidRPr="00850172" w:rsidRDefault="004D090E">
      <w:pPr>
        <w:pStyle w:val="Literaturverzeichnis"/>
        <w:rPr>
          <w:lang w:val="de-DE"/>
        </w:rPr>
      </w:pPr>
      <w:r w:rsidRPr="00850172">
        <w:rPr>
          <w:lang w:val="de-DE"/>
        </w:rPr>
        <w:lastRenderedPageBreak/>
        <w:t xml:space="preserve">39. </w:t>
      </w:r>
      <w:r w:rsidRPr="00850172">
        <w:rPr>
          <w:lang w:val="de-DE"/>
        </w:rPr>
        <w:tab/>
        <w:t xml:space="preserve">Gräfe K, Zipfel S, Herzog W, Löwe B. Screening psychischer störungen mit dem "Gesundheitsfragebogen für Patienten (PHQ-D)". Ergebnisse der Deutschen validierungsstudie. </w:t>
      </w:r>
      <w:r w:rsidRPr="00850172">
        <w:rPr>
          <w:i/>
          <w:iCs/>
          <w:lang w:val="de-DE"/>
        </w:rPr>
        <w:t>Diagnostica</w:t>
      </w:r>
      <w:r w:rsidRPr="00850172">
        <w:rPr>
          <w:lang w:val="de-DE"/>
        </w:rPr>
        <w:t xml:space="preserve"> (2004) 50:171–181. doi: </w:t>
      </w:r>
      <w:hyperlink r:id="rId84">
        <w:r w:rsidRPr="00850172">
          <w:rPr>
            <w:rStyle w:val="Hyperlink"/>
            <w:lang w:val="de-DE"/>
          </w:rPr>
          <w:t>10.1026/0012-1924.50.4.171</w:t>
        </w:r>
      </w:hyperlink>
      <w:bookmarkStart w:id="51" w:name="ref-Grafe2004"/>
      <w:bookmarkEnd w:id="51"/>
    </w:p>
    <w:p w14:paraId="1ADF05A0" w14:textId="77777777" w:rsidR="00575C91" w:rsidRPr="00850172" w:rsidRDefault="004D090E">
      <w:pPr>
        <w:pStyle w:val="Literaturverzeichnis"/>
        <w:rPr>
          <w:lang w:val="de-DE"/>
        </w:rPr>
      </w:pPr>
      <w:r w:rsidRPr="00850172">
        <w:rPr>
          <w:lang w:val="de-DE"/>
        </w:rPr>
        <w:t xml:space="preserve">40. </w:t>
      </w:r>
      <w:r w:rsidRPr="00850172">
        <w:rPr>
          <w:lang w:val="de-DE"/>
        </w:rPr>
        <w:tab/>
        <w:t xml:space="preserve">Kroenke K, Spitzer RL, Williams JBW. </w:t>
      </w:r>
      <w:r>
        <w:t xml:space="preserve">The PHQ-15: validity of a new measure for evaluating the severity of somatic symptoms. </w:t>
      </w:r>
      <w:r w:rsidRPr="00850172">
        <w:rPr>
          <w:i/>
          <w:iCs/>
          <w:lang w:val="de-DE"/>
        </w:rPr>
        <w:t>Psychosomatic medicine</w:t>
      </w:r>
      <w:r w:rsidRPr="00850172">
        <w:rPr>
          <w:lang w:val="de-DE"/>
        </w:rPr>
        <w:t xml:space="preserve"> (2002) 64:258–266. doi: </w:t>
      </w:r>
      <w:hyperlink r:id="rId85">
        <w:r w:rsidRPr="00850172">
          <w:rPr>
            <w:rStyle w:val="Hyperlink"/>
            <w:lang w:val="de-DE"/>
          </w:rPr>
          <w:t>10.1097/00006842-200203000-00008</w:t>
        </w:r>
      </w:hyperlink>
      <w:bookmarkStart w:id="52" w:name="ref-Kroenke2002"/>
      <w:bookmarkEnd w:id="52"/>
    </w:p>
    <w:p w14:paraId="78E787AA" w14:textId="77777777" w:rsidR="00575C91" w:rsidRPr="00850172" w:rsidRDefault="004D090E">
      <w:pPr>
        <w:pStyle w:val="Literaturverzeichnis"/>
        <w:rPr>
          <w:lang w:val="de-DE"/>
        </w:rPr>
      </w:pPr>
      <w:r w:rsidRPr="00850172">
        <w:rPr>
          <w:lang w:val="de-DE"/>
        </w:rPr>
        <w:t xml:space="preserve">41. </w:t>
      </w:r>
      <w:r w:rsidRPr="00850172">
        <w:rPr>
          <w:lang w:val="de-DE"/>
        </w:rPr>
        <w:tab/>
        <w:t xml:space="preserve">Leppert K, Koch B, Brähler E, Und BS-KD, 2008 U. Die Resilienzskala (RS)–Überprüfung der Langform RS-25 und einer Kurzform RS-13. </w:t>
      </w:r>
      <w:r w:rsidRPr="00850172">
        <w:rPr>
          <w:i/>
          <w:iCs/>
          <w:lang w:val="de-DE"/>
        </w:rPr>
        <w:t>Klinische Diagnostik und Evaluation</w:t>
      </w:r>
      <w:r w:rsidRPr="00850172">
        <w:rPr>
          <w:lang w:val="de-DE"/>
        </w:rPr>
        <w:t xml:space="preserve"> (2008) 1:226–243. </w:t>
      </w:r>
      <w:hyperlink r:id="rId86">
        <w:r w:rsidRPr="00850172">
          <w:rPr>
            <w:rStyle w:val="Hyperlink"/>
            <w:lang w:val="de-DE"/>
          </w:rPr>
          <w:t>https://www.academia.edu/download/44388154/A_406.pdf</w:t>
        </w:r>
      </w:hyperlink>
      <w:bookmarkStart w:id="53" w:name="ref-Leppert2008"/>
      <w:bookmarkEnd w:id="53"/>
    </w:p>
    <w:p w14:paraId="654C7BF7" w14:textId="77777777" w:rsidR="00575C91" w:rsidRDefault="004D090E">
      <w:pPr>
        <w:pStyle w:val="Literaturverzeichnis"/>
      </w:pPr>
      <w:r w:rsidRPr="00850172">
        <w:rPr>
          <w:lang w:val="de-DE"/>
        </w:rPr>
        <w:t xml:space="preserve">42. </w:t>
      </w:r>
      <w:r w:rsidRPr="00850172">
        <w:rPr>
          <w:lang w:val="de-DE"/>
        </w:rPr>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t xml:space="preserve"> (2000) 50:472–482. doi: </w:t>
      </w:r>
      <w:hyperlink r:id="rId87">
        <w:r>
          <w:rPr>
            <w:rStyle w:val="Hyperlink"/>
          </w:rPr>
          <w:t>10.1055/s-2000-9207</w:t>
        </w:r>
      </w:hyperlink>
      <w:bookmarkStart w:id="54" w:name="ref-Schumacher2000"/>
      <w:bookmarkEnd w:id="54"/>
    </w:p>
    <w:p w14:paraId="423CB2A2" w14:textId="77777777" w:rsidR="00575C91" w:rsidRDefault="004D090E">
      <w:pPr>
        <w:pStyle w:val="Literaturverzeichnis"/>
      </w:pPr>
      <w:r>
        <w:t xml:space="preserve">43. </w:t>
      </w:r>
      <w:r>
        <w:tab/>
        <w:t xml:space="preserve">Schmidt S, Mühlan H, Power M. The EUROHIS-QOL 8-item index: psychometric results of a cross-cultural field study. </w:t>
      </w:r>
      <w:r>
        <w:rPr>
          <w:i/>
          <w:iCs/>
        </w:rPr>
        <w:t>European Journal of Public Health</w:t>
      </w:r>
      <w:r>
        <w:t xml:space="preserve"> (2006) 16:420–428. doi: </w:t>
      </w:r>
      <w:hyperlink r:id="rId88">
        <w:r>
          <w:rPr>
            <w:rStyle w:val="Hyperlink"/>
          </w:rPr>
          <w:t>10.1093/EURPUB/CKI155</w:t>
        </w:r>
      </w:hyperlink>
      <w:bookmarkStart w:id="55" w:name="ref-Schmidt2006"/>
      <w:bookmarkEnd w:id="55"/>
    </w:p>
    <w:p w14:paraId="2D9DCD04" w14:textId="77777777" w:rsidR="00575C91" w:rsidRDefault="004D090E">
      <w:pPr>
        <w:pStyle w:val="Literaturverzeichnis"/>
      </w:pPr>
      <w:r>
        <w:t xml:space="preserve">44. </w:t>
      </w:r>
      <w:r>
        <w:tab/>
        <w:t xml:space="preserve">Tedeschi RG, Calhoun LG. The Posttraumatic Growth Inventory: measuring the positive legacy of trauma. </w:t>
      </w:r>
      <w:r>
        <w:rPr>
          <w:i/>
          <w:iCs/>
        </w:rPr>
        <w:t>Journal of traumatic stress</w:t>
      </w:r>
      <w:r>
        <w:t xml:space="preserve"> (1996) 9:455–471. doi: </w:t>
      </w:r>
      <w:hyperlink r:id="rId89">
        <w:r>
          <w:rPr>
            <w:rStyle w:val="Hyperlink"/>
          </w:rPr>
          <w:t>10.1007/BF02103658</w:t>
        </w:r>
      </w:hyperlink>
      <w:bookmarkStart w:id="56" w:name="ref-Tedeschi1996"/>
      <w:bookmarkEnd w:id="56"/>
    </w:p>
    <w:p w14:paraId="19CED5F7" w14:textId="77777777" w:rsidR="00575C91" w:rsidRDefault="004D090E">
      <w:pPr>
        <w:pStyle w:val="Literaturverzeichnis"/>
      </w:pPr>
      <w:r>
        <w:t xml:space="preserve">45. </w:t>
      </w:r>
      <w:r>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t xml:space="preserve"> (2016) 28:1379–1391. doi: </w:t>
      </w:r>
      <w:hyperlink r:id="rId90">
        <w:r>
          <w:rPr>
            <w:rStyle w:val="Hyperlink"/>
          </w:rPr>
          <w:t>10.1037/PAS0000254</w:t>
        </w:r>
      </w:hyperlink>
      <w:bookmarkStart w:id="57" w:name="ref-Bovin2016"/>
      <w:bookmarkEnd w:id="57"/>
    </w:p>
    <w:p w14:paraId="2EF33175" w14:textId="77777777" w:rsidR="00575C91" w:rsidRDefault="004D090E">
      <w:pPr>
        <w:pStyle w:val="Literaturverzeichnis"/>
      </w:pPr>
      <w:r>
        <w:t xml:space="preserve">46. </w:t>
      </w:r>
      <w:r>
        <w:tab/>
        <w:t xml:space="preserve">Manea L, Gilbody S, McMillan D. Optimal cut-off score for diagnosing depression with the Patient Health Questionnaire (PHQ-9): A meta-analysis. </w:t>
      </w:r>
      <w:r>
        <w:rPr>
          <w:i/>
          <w:iCs/>
        </w:rPr>
        <w:t>CMAJ</w:t>
      </w:r>
      <w:r>
        <w:t xml:space="preserve"> (2012) 184:E191. doi: </w:t>
      </w:r>
      <w:hyperlink r:id="rId91">
        <w:r>
          <w:rPr>
            <w:rStyle w:val="Hyperlink"/>
          </w:rPr>
          <w:t>10.1503/CMAJ.110829/-/DC1</w:t>
        </w:r>
      </w:hyperlink>
      <w:bookmarkStart w:id="58" w:name="ref-Manea2012"/>
      <w:bookmarkEnd w:id="58"/>
    </w:p>
    <w:p w14:paraId="42BD2F58" w14:textId="77777777" w:rsidR="00575C91" w:rsidRPr="00850172" w:rsidRDefault="004D090E">
      <w:pPr>
        <w:pStyle w:val="Literaturverzeichnis"/>
        <w:rPr>
          <w:lang w:val="de-DE"/>
        </w:rPr>
      </w:pPr>
      <w:r>
        <w:t xml:space="preserve">47. </w:t>
      </w:r>
      <w:r>
        <w:tab/>
      </w:r>
      <w:r w:rsidRPr="00850172">
        <w:rPr>
          <w:lang w:val="de-DE"/>
        </w:rPr>
        <w:t xml:space="preserve">Maercker A, Bromberger F. Checklisten und Fragebogen zur Erfassung traumatischer Ereignisse in deutscher Sprache. </w:t>
      </w:r>
      <w:r w:rsidRPr="00850172">
        <w:rPr>
          <w:i/>
          <w:iCs/>
          <w:lang w:val="de-DE"/>
        </w:rPr>
        <w:t>Trierer Psychologische Berichte</w:t>
      </w:r>
      <w:r w:rsidRPr="00850172">
        <w:rPr>
          <w:lang w:val="de-DE"/>
        </w:rPr>
        <w:t xml:space="preserve"> (2005) 32:</w:t>
      </w:r>
      <w:bookmarkStart w:id="59" w:name="ref-Maercker2005"/>
      <w:bookmarkEnd w:id="59"/>
    </w:p>
    <w:p w14:paraId="6ECE14A3" w14:textId="77777777" w:rsidR="00575C91" w:rsidRDefault="004D090E">
      <w:pPr>
        <w:pStyle w:val="Literaturverzeichnis"/>
      </w:pPr>
      <w:r w:rsidRPr="00850172">
        <w:rPr>
          <w:lang w:val="de-DE"/>
        </w:rPr>
        <w:t xml:space="preserve">48. </w:t>
      </w:r>
      <w:r w:rsidRPr="00850172">
        <w:rPr>
          <w:lang w:val="de-DE"/>
        </w:rPr>
        <w:tab/>
      </w:r>
      <w:r>
        <w:t xml:space="preserve">O’Brien CP. The CAGE Questionnaire for Detection of Alcoholism. </w:t>
      </w:r>
      <w:r>
        <w:rPr>
          <w:i/>
          <w:iCs/>
        </w:rPr>
        <w:t>JAMA</w:t>
      </w:r>
      <w:r>
        <w:t xml:space="preserve"> (2008) 300:2054–2056. doi: </w:t>
      </w:r>
      <w:hyperlink r:id="rId92">
        <w:r>
          <w:rPr>
            <w:rStyle w:val="Hyperlink"/>
          </w:rPr>
          <w:t>10.1001/JAMA.2008.570</w:t>
        </w:r>
      </w:hyperlink>
      <w:bookmarkStart w:id="60" w:name="ref-OBrien2008"/>
      <w:bookmarkEnd w:id="60"/>
    </w:p>
    <w:p w14:paraId="72FAB0F7" w14:textId="77777777" w:rsidR="00575C91" w:rsidRDefault="004D090E">
      <w:pPr>
        <w:pStyle w:val="Literaturverzeichnis"/>
      </w:pPr>
      <w:r>
        <w:t xml:space="preserve">49. </w:t>
      </w:r>
      <w:r>
        <w:tab/>
        <w:t xml:space="preserve">Gennarelli TA, Wodzin E. AIS 2005: A contemporary injury scale. </w:t>
      </w:r>
      <w:r>
        <w:rPr>
          <w:i/>
          <w:iCs/>
        </w:rPr>
        <w:t>Injury</w:t>
      </w:r>
      <w:r>
        <w:t xml:space="preserve"> (2006) 37:1083–1091. doi: </w:t>
      </w:r>
      <w:hyperlink r:id="rId93">
        <w:r>
          <w:rPr>
            <w:rStyle w:val="Hyperlink"/>
          </w:rPr>
          <w:t>10.1016/j.injury.2006.07.009</w:t>
        </w:r>
      </w:hyperlink>
      <w:bookmarkStart w:id="61" w:name="ref-Gennarelli2006"/>
      <w:bookmarkEnd w:id="61"/>
    </w:p>
    <w:p w14:paraId="1663E866" w14:textId="77777777" w:rsidR="00575C91" w:rsidRDefault="004D090E">
      <w:pPr>
        <w:pStyle w:val="Literaturverzeichnis"/>
      </w:pPr>
      <w:r>
        <w:t xml:space="preserve">50. </w:t>
      </w:r>
      <w:r>
        <w:tab/>
        <w:t xml:space="preserve">McDonald RP. </w:t>
      </w:r>
      <w:r>
        <w:rPr>
          <w:i/>
          <w:iCs/>
        </w:rPr>
        <w:t>Test theory: A unified treatment</w:t>
      </w:r>
      <w:r>
        <w:t xml:space="preserve">. 1st Editio. New Yor: Psychology Press (1999). doi: </w:t>
      </w:r>
      <w:hyperlink r:id="rId94">
        <w:r>
          <w:rPr>
            <w:rStyle w:val="Hyperlink"/>
          </w:rPr>
          <w:t>10.4324/9781410601087</w:t>
        </w:r>
      </w:hyperlink>
      <w:bookmarkStart w:id="62" w:name="ref-McDonald1999"/>
      <w:bookmarkEnd w:id="62"/>
    </w:p>
    <w:p w14:paraId="11D73D7E" w14:textId="77777777" w:rsidR="00575C91" w:rsidRDefault="004D090E">
      <w:pPr>
        <w:pStyle w:val="Literaturverzeichnis"/>
      </w:pPr>
      <w:r>
        <w:lastRenderedPageBreak/>
        <w:t xml:space="preserve">51. </w:t>
      </w:r>
      <w:r>
        <w:tab/>
        <w:t xml:space="preserve">BARTLETT MS. THE STATISTICAL CONCEPTION OF MENTAL FACTORS. </w:t>
      </w:r>
      <w:r>
        <w:rPr>
          <w:i/>
          <w:iCs/>
        </w:rPr>
        <w:t>British Journal of Psychology General Section</w:t>
      </w:r>
      <w:r>
        <w:t xml:space="preserve"> (1937) 28:97–104. doi: </w:t>
      </w:r>
      <w:hyperlink r:id="rId95">
        <w:r>
          <w:rPr>
            <w:rStyle w:val="Hyperlink"/>
          </w:rPr>
          <w:t>10.1111/j.2044-8295.1937.tb00863.x</w:t>
        </w:r>
      </w:hyperlink>
      <w:bookmarkStart w:id="63" w:name="ref-Bartlett1937"/>
      <w:bookmarkEnd w:id="63"/>
    </w:p>
    <w:p w14:paraId="095EB33D" w14:textId="77777777" w:rsidR="00575C91" w:rsidRDefault="004D090E">
      <w:pPr>
        <w:pStyle w:val="Literaturverzeichnis"/>
      </w:pPr>
      <w:r>
        <w:t xml:space="preserve">52. </w:t>
      </w:r>
      <w:r>
        <w:tab/>
        <w:t xml:space="preserve">Cohen S, Kamarck T, Mermelstein R. A global measure of perceived stress. </w:t>
      </w:r>
      <w:r>
        <w:rPr>
          <w:i/>
          <w:iCs/>
        </w:rPr>
        <w:t>Journal of health and social behavior</w:t>
      </w:r>
      <w:r>
        <w:t xml:space="preserve"> (1983) 24:385–396. doi: </w:t>
      </w:r>
      <w:hyperlink r:id="rId96">
        <w:r>
          <w:rPr>
            <w:rStyle w:val="Hyperlink"/>
          </w:rPr>
          <w:t>10.2307/2136404</w:t>
        </w:r>
      </w:hyperlink>
      <w:bookmarkStart w:id="64" w:name="ref-Cohen1983"/>
      <w:bookmarkEnd w:id="64"/>
    </w:p>
    <w:p w14:paraId="110EE1F0" w14:textId="77777777" w:rsidR="00575C91" w:rsidRDefault="004D090E">
      <w:pPr>
        <w:pStyle w:val="Literaturverzeichnis"/>
      </w:pPr>
      <w:r>
        <w:t xml:space="preserve">53. </w:t>
      </w:r>
      <w:r>
        <w:tab/>
        <w:t xml:space="preserve">Sinclair VG, Wallston KA. The development and psychometric evaluation of the Brief Resilient Coping Scale. </w:t>
      </w:r>
      <w:r>
        <w:rPr>
          <w:i/>
          <w:iCs/>
        </w:rPr>
        <w:t>Assessment</w:t>
      </w:r>
      <w:r>
        <w:t xml:space="preserve"> (2004) 11:94–101. doi: </w:t>
      </w:r>
      <w:hyperlink r:id="rId97">
        <w:r>
          <w:rPr>
            <w:rStyle w:val="Hyperlink"/>
          </w:rPr>
          <w:t>10.1177/1073191103258144</w:t>
        </w:r>
      </w:hyperlink>
      <w:bookmarkStart w:id="65" w:name="ref-Sinclair2004"/>
      <w:bookmarkEnd w:id="65"/>
    </w:p>
    <w:p w14:paraId="02FE5F33" w14:textId="77777777" w:rsidR="00575C91" w:rsidRDefault="004D090E">
      <w:pPr>
        <w:pStyle w:val="Literaturverzeichnis"/>
      </w:pPr>
      <w:r>
        <w:t xml:space="preserve">54. </w:t>
      </w:r>
      <w:r>
        <w:tab/>
        <w:t xml:space="preserve">Hopkins B, Skellam JG. A New Method for determining the Type of Distribution of Plant Individuals. </w:t>
      </w:r>
      <w:r>
        <w:rPr>
          <w:i/>
          <w:iCs/>
        </w:rPr>
        <w:t>Annals of Botany</w:t>
      </w:r>
      <w:r>
        <w:t xml:space="preserve"> (1954) 18:213–227. doi: </w:t>
      </w:r>
      <w:hyperlink r:id="rId98">
        <w:r>
          <w:rPr>
            <w:rStyle w:val="Hyperlink"/>
          </w:rPr>
          <w:t>10.1093/OXFORDJOURNALS.AOB.A083391</w:t>
        </w:r>
      </w:hyperlink>
      <w:bookmarkStart w:id="66" w:name="ref-Hopkins1954"/>
      <w:bookmarkEnd w:id="66"/>
    </w:p>
    <w:p w14:paraId="7396E50A" w14:textId="77777777" w:rsidR="00575C91" w:rsidRDefault="004D090E">
      <w:pPr>
        <w:pStyle w:val="Literaturverzeichnis"/>
      </w:pPr>
      <w:r>
        <w:t xml:space="preserve">55. </w:t>
      </w:r>
      <w:r>
        <w:tab/>
        <w:t xml:space="preserve">Meyer D, Buchta C. proxy: Distance and Similarity Measures. (2022) </w:t>
      </w:r>
      <w:hyperlink r:id="rId99">
        <w:r>
          <w:rPr>
            <w:rStyle w:val="Hyperlink"/>
          </w:rPr>
          <w:t>https://cran.r-project.org/web/packages/proxy/index.html</w:t>
        </w:r>
      </w:hyperlink>
      <w:bookmarkStart w:id="67" w:name="ref-Meyer2022"/>
      <w:bookmarkEnd w:id="67"/>
    </w:p>
    <w:p w14:paraId="7EDDB5B4" w14:textId="77777777" w:rsidR="00575C91" w:rsidRDefault="004D090E">
      <w:pPr>
        <w:pStyle w:val="Literaturverzeichnis"/>
      </w:pPr>
      <w:r>
        <w:t xml:space="preserve">56. </w:t>
      </w:r>
      <w:r>
        <w:tab/>
        <w:t xml:space="preserve">Benjamini Y, Hochberg Y. Controlling the False Discovery Rate: A Practical and Powerful Approach to Multiple Testing. </w:t>
      </w:r>
      <w:r>
        <w:rPr>
          <w:i/>
          <w:iCs/>
        </w:rPr>
        <w:t>Journal of the Royal Statistical Society: Series B (Methodological)</w:t>
      </w:r>
      <w:r>
        <w:t xml:space="preserve"> (1995) 57:289–300. doi: </w:t>
      </w:r>
      <w:hyperlink r:id="rId100">
        <w:r>
          <w:rPr>
            <w:rStyle w:val="Hyperlink"/>
          </w:rPr>
          <w:t>10.1111/j.2517-6161.1995.tb02031.x</w:t>
        </w:r>
      </w:hyperlink>
      <w:bookmarkStart w:id="68" w:name="ref-Benjamini1995"/>
      <w:bookmarkEnd w:id="68"/>
    </w:p>
    <w:p w14:paraId="1A90C217" w14:textId="77777777" w:rsidR="00575C91" w:rsidRDefault="004D090E">
      <w:pPr>
        <w:pStyle w:val="Literaturverzeichnis"/>
      </w:pPr>
      <w:r>
        <w:t xml:space="preserve">57. </w:t>
      </w:r>
      <w:r>
        <w:tab/>
        <w:t xml:space="preserve">Cohen J. A Coefficient of Agreement for Nominal Scales. </w:t>
      </w:r>
      <w:r>
        <w:rPr>
          <w:i/>
          <w:iCs/>
        </w:rPr>
        <w:t>Educational and Psychological Measurement</w:t>
      </w:r>
      <w:r>
        <w:t xml:space="preserve"> (1960) 20:37–46. doi: </w:t>
      </w:r>
      <w:hyperlink r:id="rId101">
        <w:r>
          <w:rPr>
            <w:rStyle w:val="Hyperlink"/>
          </w:rPr>
          <w:t>10.1177/001316446002000104</w:t>
        </w:r>
      </w:hyperlink>
      <w:bookmarkStart w:id="69" w:name="ref-Cohen1960"/>
      <w:bookmarkEnd w:id="69"/>
    </w:p>
    <w:p w14:paraId="3E729E09" w14:textId="77777777" w:rsidR="00575C91" w:rsidRDefault="004D090E">
      <w:pPr>
        <w:pStyle w:val="Literaturverzeichnis"/>
      </w:pPr>
      <w:r>
        <w:t xml:space="preserve">58. </w:t>
      </w:r>
      <w:r>
        <w:tab/>
        <w:t xml:space="preserve">McHugh ML. Interrater reliability: the kappa statistic. </w:t>
      </w:r>
      <w:r>
        <w:rPr>
          <w:i/>
          <w:iCs/>
        </w:rPr>
        <w:t>Biochemia Medica</w:t>
      </w:r>
      <w:r>
        <w:t xml:space="preserve"> (2012) 22:276. doi: </w:t>
      </w:r>
      <w:hyperlink r:id="rId102">
        <w:r>
          <w:rPr>
            <w:rStyle w:val="Hyperlink"/>
          </w:rPr>
          <w:t>10.11613/bm.2012.031</w:t>
        </w:r>
      </w:hyperlink>
      <w:bookmarkStart w:id="70" w:name="ref-McHugh2012"/>
      <w:bookmarkEnd w:id="70"/>
    </w:p>
    <w:p w14:paraId="4E258327" w14:textId="77777777" w:rsidR="00575C91" w:rsidRDefault="004D090E">
      <w:pPr>
        <w:pStyle w:val="Literaturverzeichnis"/>
      </w:pPr>
      <w:r>
        <w:t xml:space="preserve">59. </w:t>
      </w:r>
      <w:r>
        <w:tab/>
        <w:t xml:space="preserve">Field AP. Discovering statistics using IBM SPSS Statistics: and sex and drugs and rock ‘n’ roll, 4th edition. </w:t>
      </w:r>
      <w:r>
        <w:rPr>
          <w:i/>
          <w:iCs/>
        </w:rPr>
        <w:t>Choice Reviews Online</w:t>
      </w:r>
      <w:r>
        <w:t xml:space="preserve"> (2013) 50:xviii, 908, xxxvi. </w:t>
      </w:r>
      <w:hyperlink r:id="rId103">
        <w:r>
          <w:rPr>
            <w:rStyle w:val="Hyperlink"/>
          </w:rPr>
          <w:t>http://www.uk.sagepub.com/field4e/default.htm</w:t>
        </w:r>
      </w:hyperlink>
      <w:bookmarkStart w:id="71" w:name="ref-Field2013"/>
      <w:bookmarkEnd w:id="71"/>
    </w:p>
    <w:p w14:paraId="10255EBD" w14:textId="77777777" w:rsidR="00575C91" w:rsidRDefault="004D090E">
      <w:pPr>
        <w:pStyle w:val="Literaturverzeichnis"/>
      </w:pPr>
      <w:r>
        <w:t xml:space="preserve">60. </w:t>
      </w:r>
      <w:r>
        <w:tab/>
        <w:t xml:space="preserve">Cohen J. Statistical Power Analysis for the Behavioral Sciences. </w:t>
      </w:r>
      <w:r>
        <w:rPr>
          <w:i/>
          <w:iCs/>
        </w:rPr>
        <w:t>Statistical Power Analysis for the Behavioral Sciences</w:t>
      </w:r>
      <w:r>
        <w:t xml:space="preserve"> (2013) doi: </w:t>
      </w:r>
      <w:hyperlink r:id="rId104">
        <w:r>
          <w:rPr>
            <w:rStyle w:val="Hyperlink"/>
          </w:rPr>
          <w:t>10.4324/9780203771587</w:t>
        </w:r>
      </w:hyperlink>
      <w:bookmarkStart w:id="72" w:name="ref-Cohen2013"/>
      <w:bookmarkEnd w:id="72"/>
    </w:p>
    <w:p w14:paraId="04B03DE6" w14:textId="77777777" w:rsidR="00575C91" w:rsidRDefault="004D090E">
      <w:pPr>
        <w:pStyle w:val="Literaturverzeichnis"/>
      </w:pPr>
      <w:r>
        <w:t xml:space="preserve">61. </w:t>
      </w:r>
      <w:r>
        <w:tab/>
      </w:r>
      <w:r w:rsidRPr="00850172">
        <w:rPr>
          <w:lang w:val="de-DE"/>
        </w:rPr>
        <w:t xml:space="preserve">Lange T, Roth V, Braun ML, Buhmann JM. </w:t>
      </w:r>
      <w:r>
        <w:t xml:space="preserve">Stability-based validation of clustering solutions. </w:t>
      </w:r>
      <w:r>
        <w:rPr>
          <w:i/>
          <w:iCs/>
        </w:rPr>
        <w:t>Neural Computation</w:t>
      </w:r>
      <w:r>
        <w:t xml:space="preserve"> (2004) 16:1299–1323. doi: </w:t>
      </w:r>
      <w:hyperlink r:id="rId105">
        <w:r>
          <w:rPr>
            <w:rStyle w:val="Hyperlink"/>
          </w:rPr>
          <w:t>10.1162/089976604773717621</w:t>
        </w:r>
      </w:hyperlink>
      <w:bookmarkStart w:id="73" w:name="ref-Lange2004"/>
      <w:bookmarkEnd w:id="73"/>
    </w:p>
    <w:p w14:paraId="78434DBC" w14:textId="77777777" w:rsidR="00575C91" w:rsidRDefault="004D090E">
      <w:pPr>
        <w:pStyle w:val="Literaturverzeichnis"/>
      </w:pPr>
      <w:r>
        <w:t xml:space="preserve">62. </w:t>
      </w:r>
      <w:r>
        <w:tab/>
        <w:t xml:space="preserve">Rousseeuw PJ. Silhouettes: A graphical aid to the interpretation and validation of cluster analysis. </w:t>
      </w:r>
      <w:r>
        <w:rPr>
          <w:i/>
          <w:iCs/>
        </w:rPr>
        <w:t>Journal of Computational and Applied Mathematics</w:t>
      </w:r>
      <w:r>
        <w:t xml:space="preserve"> (1987) 20:53–65. doi: </w:t>
      </w:r>
      <w:hyperlink r:id="rId106">
        <w:r>
          <w:rPr>
            <w:rStyle w:val="Hyperlink"/>
          </w:rPr>
          <w:t>10.1016/0377-0427(87)90125-7</w:t>
        </w:r>
      </w:hyperlink>
      <w:bookmarkStart w:id="74" w:name="ref-Rousseeuw1987"/>
      <w:bookmarkEnd w:id="74"/>
    </w:p>
    <w:p w14:paraId="490A1371" w14:textId="77777777" w:rsidR="00575C91" w:rsidRDefault="004D090E">
      <w:pPr>
        <w:pStyle w:val="Literaturverzeichnis"/>
      </w:pPr>
      <w:r>
        <w:t xml:space="preserve">63. </w:t>
      </w:r>
      <w:r>
        <w:tab/>
        <w:t xml:space="preserve">Brier GW. VERIFICATION OF FORECASTS EXPRESSED IN TERMS OF PROBABILITY. </w:t>
      </w:r>
      <w:r>
        <w:rPr>
          <w:i/>
          <w:iCs/>
        </w:rPr>
        <w:t>Monthly Weather Review</w:t>
      </w:r>
      <w:r>
        <w:t xml:space="preserve"> (1950) 78:1–3. doi: </w:t>
      </w:r>
      <w:hyperlink r:id="rId107">
        <w:r>
          <w:rPr>
            <w:rStyle w:val="Hyperlink"/>
          </w:rPr>
          <w:t>10.1175/1520-0493(1950)078&lt;0001:vofeit&gt;2.0.co;2</w:t>
        </w:r>
      </w:hyperlink>
      <w:bookmarkStart w:id="75" w:name="ref-Brier1950"/>
      <w:bookmarkEnd w:id="75"/>
    </w:p>
    <w:p w14:paraId="2298B07E" w14:textId="77777777" w:rsidR="00575C91" w:rsidRDefault="004D090E">
      <w:pPr>
        <w:pStyle w:val="Literaturverzeichnis"/>
      </w:pPr>
      <w:r>
        <w:t xml:space="preserve">64. </w:t>
      </w:r>
      <w:r>
        <w:tab/>
        <w:t xml:space="preserve">Garson GD. Interpreting neural-network connection weights. </w:t>
      </w:r>
      <w:r>
        <w:rPr>
          <w:i/>
          <w:iCs/>
        </w:rPr>
        <w:t>AI Expert</w:t>
      </w:r>
      <w:r>
        <w:t xml:space="preserve"> (1991) 6:47–51. doi: </w:t>
      </w:r>
      <w:hyperlink r:id="rId108">
        <w:r>
          <w:rPr>
            <w:rStyle w:val="Hyperlink"/>
          </w:rPr>
          <w:t>10.5555/129449.129452</w:t>
        </w:r>
      </w:hyperlink>
    </w:p>
    <w:sectPr w:rsidR="00575C91">
      <w:footerReference w:type="default" r:id="rId109"/>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HÜFNER Katharina,Univ.Prof. Dr." w:date="2023-10-09T00:27:00Z" w:initials="HKD">
    <w:p w14:paraId="48921190" w14:textId="77777777" w:rsidR="00780255" w:rsidRDefault="00780255">
      <w:pPr>
        <w:pStyle w:val="Kommentartext"/>
      </w:pPr>
      <w:r>
        <w:rPr>
          <w:rStyle w:val="Kommentarzeichen"/>
        </w:rPr>
        <w:annotationRef/>
      </w:r>
      <w:r>
        <w:t>Stimmt die überschrift?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9211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921190" w16cid:durableId="2FB059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590D9" w14:textId="77777777" w:rsidR="00EA313D" w:rsidRDefault="00EA313D">
      <w:pPr>
        <w:spacing w:after="0"/>
      </w:pPr>
      <w:r>
        <w:separator/>
      </w:r>
    </w:p>
  </w:endnote>
  <w:endnote w:type="continuationSeparator" w:id="0">
    <w:p w14:paraId="4CD0A391" w14:textId="77777777" w:rsidR="00EA313D" w:rsidRDefault="00EA31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A2CF" w14:textId="7E16CEF7" w:rsidR="004D090E" w:rsidRDefault="004D090E">
    <w:pPr>
      <w:pStyle w:val="Fuzeile"/>
    </w:pPr>
    <w:r>
      <w:fldChar w:fldCharType="begin"/>
    </w:r>
    <w:r>
      <w:instrText>PAGE</w:instrText>
    </w:r>
    <w:r>
      <w:fldChar w:fldCharType="separate"/>
    </w:r>
    <w:r w:rsidR="00780255">
      <w:rPr>
        <w:noProof/>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351E" w14:textId="77777777" w:rsidR="00EA313D" w:rsidRDefault="00EA313D">
      <w:pPr>
        <w:spacing w:after="0"/>
      </w:pPr>
      <w:r>
        <w:separator/>
      </w:r>
    </w:p>
  </w:footnote>
  <w:footnote w:type="continuationSeparator" w:id="0">
    <w:p w14:paraId="56F9DB88" w14:textId="77777777" w:rsidR="00EA313D" w:rsidRDefault="00EA313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2720A"/>
    <w:multiLevelType w:val="multilevel"/>
    <w:tmpl w:val="7B6A32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7B412F3"/>
    <w:multiLevelType w:val="multilevel"/>
    <w:tmpl w:val="6CB85BD4"/>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15:restartNumberingAfterBreak="0">
    <w:nsid w:val="4C063E78"/>
    <w:multiLevelType w:val="multilevel"/>
    <w:tmpl w:val="890E669A"/>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num w:numId="1" w16cid:durableId="1033921585">
    <w:abstractNumId w:val="2"/>
  </w:num>
  <w:num w:numId="2" w16cid:durableId="101342164">
    <w:abstractNumId w:val="1"/>
  </w:num>
  <w:num w:numId="3" w16cid:durableId="1686706307">
    <w:abstractNumId w:val="0"/>
  </w:num>
  <w:num w:numId="4" w16cid:durableId="810562002">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ÜFNER Katharina,Univ.Prof. Dr.">
    <w15:presenceInfo w15:providerId="AD" w15:userId="S-1-5-21-1874162390-2186939667-310645977-29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5C91"/>
    <w:rsid w:val="004D090E"/>
    <w:rsid w:val="00575C91"/>
    <w:rsid w:val="00656428"/>
    <w:rsid w:val="00780255"/>
    <w:rsid w:val="00850172"/>
    <w:rsid w:val="00C915A1"/>
    <w:rsid w:val="00E05C6C"/>
    <w:rsid w:val="00E96EB8"/>
    <w:rsid w:val="00EA313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34A1"/>
  <w15:docId w15:val="{CD828AD7-F73F-4380-8B44-1253F7D3B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line="360" w:lineRule="auto"/>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line="360" w:lineRule="auto"/>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2" w:after="202" w:line="360" w:lineRule="auto"/>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character" w:styleId="Kommentarzeichen">
    <w:name w:val="annotation reference"/>
    <w:basedOn w:val="Absatz-Standardschriftart"/>
    <w:semiHidden/>
    <w:unhideWhenUsed/>
    <w:rsid w:val="00780255"/>
    <w:rPr>
      <w:sz w:val="16"/>
      <w:szCs w:val="16"/>
    </w:rPr>
  </w:style>
  <w:style w:type="paragraph" w:styleId="Kommentartext">
    <w:name w:val="annotation text"/>
    <w:basedOn w:val="Standard"/>
    <w:link w:val="KommentartextZchn"/>
    <w:semiHidden/>
    <w:unhideWhenUsed/>
    <w:rsid w:val="00780255"/>
    <w:rPr>
      <w:sz w:val="20"/>
      <w:szCs w:val="20"/>
    </w:rPr>
  </w:style>
  <w:style w:type="character" w:customStyle="1" w:styleId="KommentartextZchn">
    <w:name w:val="Kommentartext Zchn"/>
    <w:basedOn w:val="Absatz-Standardschriftart"/>
    <w:link w:val="Kommentartext"/>
    <w:semiHidden/>
    <w:rsid w:val="00780255"/>
    <w:rPr>
      <w:sz w:val="20"/>
      <w:szCs w:val="20"/>
    </w:rPr>
  </w:style>
  <w:style w:type="paragraph" w:styleId="Kommentarthema">
    <w:name w:val="annotation subject"/>
    <w:basedOn w:val="Kommentartext"/>
    <w:next w:val="Kommentartext"/>
    <w:link w:val="KommentarthemaZchn"/>
    <w:semiHidden/>
    <w:unhideWhenUsed/>
    <w:rsid w:val="00780255"/>
    <w:rPr>
      <w:b/>
      <w:bCs/>
    </w:rPr>
  </w:style>
  <w:style w:type="character" w:customStyle="1" w:styleId="KommentarthemaZchn">
    <w:name w:val="Kommentarthema Zchn"/>
    <w:basedOn w:val="KommentartextZchn"/>
    <w:link w:val="Kommentarthema"/>
    <w:semiHidden/>
    <w:rsid w:val="00780255"/>
    <w:rPr>
      <w:b/>
      <w:bCs/>
      <w:sz w:val="20"/>
      <w:szCs w:val="20"/>
    </w:rPr>
  </w:style>
  <w:style w:type="paragraph" w:styleId="Sprechblasentext">
    <w:name w:val="Balloon Text"/>
    <w:basedOn w:val="Standard"/>
    <w:link w:val="SprechblasentextZchn"/>
    <w:semiHidden/>
    <w:unhideWhenUsed/>
    <w:rsid w:val="00780255"/>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7802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PiotrTymoszuk/clustTools" TargetMode="External"/><Relationship Id="rId21" Type="http://schemas.openxmlformats.org/officeDocument/2006/relationships/hyperlink" Target="https://github.com/pandoc/lua-filters/blob/master/scholarly-metadata/scholarly-metadata.lua" TargetMode="External"/><Relationship Id="rId42" Type="http://schemas.openxmlformats.org/officeDocument/2006/relationships/image" Target="media/image7.png"/><Relationship Id="rId47" Type="http://schemas.microsoft.com/office/2016/09/relationships/commentsIds" Target="commentsIds.xml"/><Relationship Id="rId63" Type="http://schemas.openxmlformats.org/officeDocument/2006/relationships/hyperlink" Target="https://doi.org/10.1017/CBO9780511812651" TargetMode="External"/><Relationship Id="rId68" Type="http://schemas.openxmlformats.org/officeDocument/2006/relationships/hyperlink" Target="https://doi.org/10.1186/1471-2105-8-25/FIGURES/11" TargetMode="External"/><Relationship Id="rId84" Type="http://schemas.openxmlformats.org/officeDocument/2006/relationships/hyperlink" Target="https://doi.org/10.1026/0012-1924.50.4.171" TargetMode="External"/><Relationship Id="rId89" Type="http://schemas.openxmlformats.org/officeDocument/2006/relationships/hyperlink" Target="https://doi.org/10.1007/BF02103658" TargetMode="External"/><Relationship Id="rId112" Type="http://schemas.openxmlformats.org/officeDocument/2006/relationships/theme" Target="theme/theme1.xml"/><Relationship Id="rId16" Type="http://schemas.openxmlformats.org/officeDocument/2006/relationships/hyperlink" Target="https://github.com/PiotrTymoszuk/caretExtra" TargetMode="External"/><Relationship Id="rId107" Type="http://schemas.openxmlformats.org/officeDocument/2006/relationships/hyperlink" Target="https://doi.org/10.1175/1520-0493(1950)078%3c0001:vofeit%3e2.0.co;2" TargetMode="External"/><Relationship Id="rId11" Type="http://schemas.openxmlformats.org/officeDocument/2006/relationships/hyperlink" Target="https://github.com/PiotrTymoszuk/clustTools" TargetMode="External"/><Relationship Id="rId32" Type="http://schemas.openxmlformats.org/officeDocument/2006/relationships/hyperlink" Target="https://github.com/PiotrTymoszuk/ExDA" TargetMode="External"/><Relationship Id="rId37" Type="http://schemas.openxmlformats.org/officeDocument/2006/relationships/image" Target="media/image2.png"/><Relationship Id="rId53" Type="http://schemas.openxmlformats.org/officeDocument/2006/relationships/hyperlink" Target="https://cran.r-project.org/package=rstatix" TargetMode="External"/><Relationship Id="rId58" Type="http://schemas.openxmlformats.org/officeDocument/2006/relationships/hyperlink" Target="https://doi.org/10.21105/joss.00765" TargetMode="External"/><Relationship Id="rId74" Type="http://schemas.openxmlformats.org/officeDocument/2006/relationships/hyperlink" Target="https://doi.org/10.18637/jss.v028.i05" TargetMode="External"/><Relationship Id="rId79" Type="http://schemas.openxmlformats.org/officeDocument/2006/relationships/hyperlink" Target="https://cran.r-project.org/web/packages/flextable/index.html" TargetMode="External"/><Relationship Id="rId102" Type="http://schemas.openxmlformats.org/officeDocument/2006/relationships/hyperlink" Target="https://doi.org/10.11613/bm.2012.031" TargetMode="External"/><Relationship Id="rId5" Type="http://schemas.openxmlformats.org/officeDocument/2006/relationships/footnotes" Target="footnotes.xml"/><Relationship Id="rId90" Type="http://schemas.openxmlformats.org/officeDocument/2006/relationships/hyperlink" Target="https://doi.org/10.1037/PAS0000254" TargetMode="External"/><Relationship Id="rId95" Type="http://schemas.openxmlformats.org/officeDocument/2006/relationships/hyperlink" Target="https://doi.org/10.1111/j.2044-8295.1937.tb00863.x" TargetMode="External"/><Relationship Id="rId22" Type="http://schemas.openxmlformats.org/officeDocument/2006/relationships/hyperlink" Target="https://github.com/PiotrTymoszuk/clustTools" TargetMode="External"/><Relationship Id="rId27" Type="http://schemas.openxmlformats.org/officeDocument/2006/relationships/hyperlink" Target="https://github.com/PiotrTymoszuk/clustTools" TargetMode="External"/><Relationship Id="rId43" Type="http://schemas.openxmlformats.org/officeDocument/2006/relationships/image" Target="media/image8.png"/><Relationship Id="rId48" Type="http://schemas.openxmlformats.org/officeDocument/2006/relationships/image" Target="media/image10.png"/><Relationship Id="rId64" Type="http://schemas.openxmlformats.org/officeDocument/2006/relationships/hyperlink" Target="https://doi.org/10.18637/JSS.V011.I09" TargetMode="External"/><Relationship Id="rId69" Type="http://schemas.openxmlformats.org/officeDocument/2006/relationships/hyperlink" Target="https://cran.r-project.org/web/packages/party/index.html" TargetMode="External"/><Relationship Id="rId80" Type="http://schemas.openxmlformats.org/officeDocument/2006/relationships/hyperlink" Target="https://cran.r-project.org/web/packages/rmarkdown/index.html" TargetMode="External"/><Relationship Id="rId85" Type="http://schemas.openxmlformats.org/officeDocument/2006/relationships/hyperlink" Target="https://doi.org/10.1097/00006842-200203000-00008" TargetMode="External"/><Relationship Id="rId12" Type="http://schemas.openxmlformats.org/officeDocument/2006/relationships/hyperlink" Target="https://github.com/PiotrTymoszuk/ExDA" TargetMode="External"/><Relationship Id="rId17" Type="http://schemas.openxmlformats.org/officeDocument/2006/relationships/hyperlink" Target="https://github.com/PiotrTymoszuk/ExDA" TargetMode="External"/><Relationship Id="rId33" Type="http://schemas.openxmlformats.org/officeDocument/2006/relationships/hyperlink" Target="https://github.com/PiotrTymoszuk/caretExtra" TargetMode="External"/><Relationship Id="rId38" Type="http://schemas.openxmlformats.org/officeDocument/2006/relationships/image" Target="media/image3.png"/><Relationship Id="rId59" Type="http://schemas.openxmlformats.org/officeDocument/2006/relationships/hyperlink" Target="https://cran.r-project.org/web/packages/umap/index.html" TargetMode="External"/><Relationship Id="rId103" Type="http://schemas.openxmlformats.org/officeDocument/2006/relationships/hyperlink" Target="http://www.uk.sagepub.com/field4e/default.htm" TargetMode="External"/><Relationship Id="rId108" Type="http://schemas.openxmlformats.org/officeDocument/2006/relationships/hyperlink" Target="https://doi.org/10.5555/129449.129452" TargetMode="External"/><Relationship Id="rId54" Type="http://schemas.openxmlformats.org/officeDocument/2006/relationships/hyperlink" Target="https://cran.r-project.org/package=DescTools" TargetMode="External"/><Relationship Id="rId70" Type="http://schemas.openxmlformats.org/officeDocument/2006/relationships/hyperlink" Target="https://doi.org/10.1214/09-AOAS277" TargetMode="External"/><Relationship Id="rId75" Type="http://schemas.openxmlformats.org/officeDocument/2006/relationships/hyperlink" Target="https://ggplot2.tidyverse.org/" TargetMode="External"/><Relationship Id="rId91" Type="http://schemas.openxmlformats.org/officeDocument/2006/relationships/hyperlink" Target="https://doi.org/10.1503/CMAJ.110829/-/DC1" TargetMode="External"/><Relationship Id="rId96" Type="http://schemas.openxmlformats.org/officeDocument/2006/relationships/hyperlink" Target="https://doi.org/10.2307/213640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PiotrTymoszuk/clustTools" TargetMode="External"/><Relationship Id="rId23" Type="http://schemas.openxmlformats.org/officeDocument/2006/relationships/hyperlink" Target="https://github.com/PiotrTymoszuk/clustTools" TargetMode="External"/><Relationship Id="rId28" Type="http://schemas.openxmlformats.org/officeDocument/2006/relationships/hyperlink" Target="https://github.com/PiotrTymoszuk/clustTools" TargetMode="External"/><Relationship Id="rId36" Type="http://schemas.openxmlformats.org/officeDocument/2006/relationships/image" Target="media/image1.png"/><Relationship Id="rId49" Type="http://schemas.openxmlformats.org/officeDocument/2006/relationships/hyperlink" Target="https://cran.r-project.org/web/packages/foreign/index.html" TargetMode="External"/><Relationship Id="rId57" Type="http://schemas.openxmlformats.org/officeDocument/2006/relationships/hyperlink" Target="https://doi.org/10.1007/978-3-030-32047-8_16" TargetMode="External"/><Relationship Id="rId106" Type="http://schemas.openxmlformats.org/officeDocument/2006/relationships/hyperlink" Target="https://doi.org/10.1016/0377-0427(87)90125-7" TargetMode="External"/><Relationship Id="rId10" Type="http://schemas.openxmlformats.org/officeDocument/2006/relationships/hyperlink" Target="https://github.com/PiotrTymoszuk/clustTools" TargetMode="External"/><Relationship Id="rId31" Type="http://schemas.openxmlformats.org/officeDocument/2006/relationships/hyperlink" Target="https://github.com/PiotrTymoszuk/ExDA" TargetMode="External"/><Relationship Id="rId44" Type="http://schemas.openxmlformats.org/officeDocument/2006/relationships/image" Target="media/image9.png"/><Relationship Id="rId52" Type="http://schemas.openxmlformats.org/officeDocument/2006/relationships/hyperlink" Target="https://cran.r-project.org/web/packages/stringi/index.html%20http://cran.ism.ac.jp/web/packages/stringi/stringi.pdf" TargetMode="External"/><Relationship Id="rId60" Type="http://schemas.openxmlformats.org/officeDocument/2006/relationships/hyperlink" Target="https://arxiv.org/abs/1802.03426v3%20http://arxiv.org/abs/1802.03426" TargetMode="External"/><Relationship Id="rId65" Type="http://schemas.openxmlformats.org/officeDocument/2006/relationships/hyperlink" Target="https://cran.r-project.org/web/packages/rpart/index.html" TargetMode="External"/><Relationship Id="rId73" Type="http://schemas.openxmlformats.org/officeDocument/2006/relationships/hyperlink" Target="https://doi.org/10.18637/jss.v033.i01" TargetMode="External"/><Relationship Id="rId78" Type="http://schemas.openxmlformats.org/officeDocument/2006/relationships/hyperlink" Target="https://cran.r-project.org/web/packages/patchwork/index.html" TargetMode="External"/><Relationship Id="rId81" Type="http://schemas.openxmlformats.org/officeDocument/2006/relationships/hyperlink" Target="https://doi.org/10.1201/9781315204963" TargetMode="External"/><Relationship Id="rId86" Type="http://schemas.openxmlformats.org/officeDocument/2006/relationships/hyperlink" Target="https://www.academia.edu/download/44388154/A_406.pdf" TargetMode="External"/><Relationship Id="rId94" Type="http://schemas.openxmlformats.org/officeDocument/2006/relationships/hyperlink" Target="https://doi.org/10.4324/9781410601087" TargetMode="External"/><Relationship Id="rId99" Type="http://schemas.openxmlformats.org/officeDocument/2006/relationships/hyperlink" Target="https://cran.r-project.org/web/packages/proxy/index.html" TargetMode="External"/><Relationship Id="rId101" Type="http://schemas.openxmlformats.org/officeDocument/2006/relationships/hyperlink" Target="https://doi.org/10.1177/001316446002000104" TargetMode="External"/><Relationship Id="rId4" Type="http://schemas.openxmlformats.org/officeDocument/2006/relationships/webSettings" Target="webSettings.xml"/><Relationship Id="rId9"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39" Type="http://schemas.openxmlformats.org/officeDocument/2006/relationships/image" Target="media/image4.png"/><Relationship Id="rId109" Type="http://schemas.openxmlformats.org/officeDocument/2006/relationships/footer" Target="footer1.xml"/><Relationship Id="rId34" Type="http://schemas.openxmlformats.org/officeDocument/2006/relationships/hyperlink" Target="https://github.com/PiotrTymoszuk/caretExtra" TargetMode="External"/><Relationship Id="rId50" Type="http://schemas.openxmlformats.org/officeDocument/2006/relationships/hyperlink" Target="https://doi.org/10.21105/joss.01686" TargetMode="External"/><Relationship Id="rId55" Type="http://schemas.openxmlformats.org/officeDocument/2006/relationships/hyperlink" Target="https://cran.r-project.org/web/packages/psych/index.html%20http://personality-project.org/r/psych-manual.pdf" TargetMode="External"/><Relationship Id="rId76" Type="http://schemas.openxmlformats.org/officeDocument/2006/relationships/hyperlink" Target="https://doi.org/10.18637/jss.v079.c02" TargetMode="External"/><Relationship Id="rId97" Type="http://schemas.openxmlformats.org/officeDocument/2006/relationships/hyperlink" Target="https://doi.org/10.1177/1073191103258144" TargetMode="External"/><Relationship Id="rId104" Type="http://schemas.openxmlformats.org/officeDocument/2006/relationships/hyperlink" Target="https://doi.org/10.4324/9780203771587" TargetMode="External"/><Relationship Id="rId7" Type="http://schemas.openxmlformats.org/officeDocument/2006/relationships/hyperlink" Target="https://github.com/PiotrTymoszuk/trafo" TargetMode="External"/><Relationship Id="rId71" Type="http://schemas.openxmlformats.org/officeDocument/2006/relationships/hyperlink" Target="https://cran.r-project.org/web/packages/sda/index.html" TargetMode="External"/><Relationship Id="rId92" Type="http://schemas.openxmlformats.org/officeDocument/2006/relationships/hyperlink" Target="https://doi.org/10.1001/JAMA.2008.570" TargetMode="External"/><Relationship Id="rId2" Type="http://schemas.openxmlformats.org/officeDocument/2006/relationships/styles" Target="styles.xml"/><Relationship Id="rId29" Type="http://schemas.openxmlformats.org/officeDocument/2006/relationships/hyperlink" Target="https://github.com/PiotrTymoszuk/ExDA" TargetMode="External"/><Relationship Id="rId24" Type="http://schemas.openxmlformats.org/officeDocument/2006/relationships/hyperlink" Target="https://github.com/PiotrTymoszuk/ExDA" TargetMode="External"/><Relationship Id="rId40" Type="http://schemas.openxmlformats.org/officeDocument/2006/relationships/image" Target="media/image5.png"/><Relationship Id="rId45" Type="http://schemas.openxmlformats.org/officeDocument/2006/relationships/comments" Target="comments.xml"/><Relationship Id="rId66" Type="http://schemas.openxmlformats.org/officeDocument/2006/relationships/hyperlink" Target="https://doi.org/10.1201/9781315139470/CLASSIFICATION-REGRESSION-TREES-LEO-BREIMAN" TargetMode="External"/><Relationship Id="rId87" Type="http://schemas.openxmlformats.org/officeDocument/2006/relationships/hyperlink" Target="https://doi.org/10.1055/s-2000-9207" TargetMode="External"/><Relationship Id="rId110" Type="http://schemas.openxmlformats.org/officeDocument/2006/relationships/fontTable" Target="fontTable.xml"/><Relationship Id="rId61" Type="http://schemas.openxmlformats.org/officeDocument/2006/relationships/hyperlink" Target="https://doi.org/10.1023/A:1010933404324" TargetMode="External"/><Relationship Id="rId82" Type="http://schemas.openxmlformats.org/officeDocument/2006/relationships/hyperlink" Target="https://cran.r-project.org/web/packages/knitr/index.html" TargetMode="External"/><Relationship Id="rId19" Type="http://schemas.openxmlformats.org/officeDocument/2006/relationships/hyperlink" Target="https://github.com/PiotrTymoszuk/figur" TargetMode="External"/><Relationship Id="rId14" Type="http://schemas.openxmlformats.org/officeDocument/2006/relationships/hyperlink" Target="https://github.com/PiotrTymoszuk/clustTools" TargetMode="External"/><Relationship Id="rId30" Type="http://schemas.openxmlformats.org/officeDocument/2006/relationships/hyperlink" Target="https://github.com/PiotrTymoszuk/clustTools" TargetMode="External"/><Relationship Id="rId35" Type="http://schemas.openxmlformats.org/officeDocument/2006/relationships/hyperlink" Target="https://github.com/PiotrTymoszuk/mental_accident" TargetMode="External"/><Relationship Id="rId56" Type="http://schemas.openxmlformats.org/officeDocument/2006/relationships/hyperlink" Target="https://cran.r-project.org/web/packages/factoextra/index.html" TargetMode="External"/><Relationship Id="rId77" Type="http://schemas.openxmlformats.org/officeDocument/2006/relationships/hyperlink" Target="https://cran.r-project.org/web/packages/ComplexUpset/index.html" TargetMode="External"/><Relationship Id="rId100" Type="http://schemas.openxmlformats.org/officeDocument/2006/relationships/hyperlink" Target="https://doi.org/10.1111/j.2517-6161.1995.tb02031.x" TargetMode="External"/><Relationship Id="rId105" Type="http://schemas.openxmlformats.org/officeDocument/2006/relationships/hyperlink" Target="https://doi.org/10.1162/089976604773717621" TargetMode="External"/><Relationship Id="rId8" Type="http://schemas.openxmlformats.org/officeDocument/2006/relationships/hyperlink" Target="https://github.com/PiotrTymoszuk/ExDA" TargetMode="External"/><Relationship Id="rId51" Type="http://schemas.openxmlformats.org/officeDocument/2006/relationships/hyperlink" Target="https://cran.r-project.org/web/packages/rlang/index.html" TargetMode="External"/><Relationship Id="rId72" Type="http://schemas.openxmlformats.org/officeDocument/2006/relationships/hyperlink" Target="https://doi.org/10.1111/j.1467-9868.2005.00503.x" TargetMode="External"/><Relationship Id="rId93" Type="http://schemas.openxmlformats.org/officeDocument/2006/relationships/hyperlink" Target="https://doi.org/10.1016/j.injury.2006.07.009" TargetMode="External"/><Relationship Id="rId98" Type="http://schemas.openxmlformats.org/officeDocument/2006/relationships/hyperlink" Target="https://doi.org/10.1093/OXFORDJOURNALS.AOB.A083391" TargetMode="External"/><Relationship Id="rId3" Type="http://schemas.openxmlformats.org/officeDocument/2006/relationships/settings" Target="settings.xml"/><Relationship Id="rId25" Type="http://schemas.openxmlformats.org/officeDocument/2006/relationships/hyperlink" Target="https://github.com/PiotrTymoszuk/clustTools" TargetMode="External"/><Relationship Id="rId46" Type="http://schemas.microsoft.com/office/2011/relationships/commentsExtended" Target="commentsExtended.xml"/><Relationship Id="rId67" Type="http://schemas.openxmlformats.org/officeDocument/2006/relationships/hyperlink" Target="https://doi.org/10.1198/106186006X133933" TargetMode="External"/><Relationship Id="rId20" Type="http://schemas.openxmlformats.org/officeDocument/2006/relationships/hyperlink" Target="https://github.com/pandoc/lua-filters/blob/master/author-info-blocks/author-info-blocks.lua" TargetMode="External"/><Relationship Id="rId41" Type="http://schemas.openxmlformats.org/officeDocument/2006/relationships/image" Target="media/image6.png"/><Relationship Id="rId62" Type="http://schemas.openxmlformats.org/officeDocument/2006/relationships/hyperlink" Target="https://doi.org/10.18637/JSS.V077.I01" TargetMode="External"/><Relationship Id="rId83" Type="http://schemas.openxmlformats.org/officeDocument/2006/relationships/hyperlink" Target="https://doi.org/10.1001/ARCHINTE.166.10.1092" TargetMode="External"/><Relationship Id="rId88" Type="http://schemas.openxmlformats.org/officeDocument/2006/relationships/hyperlink" Target="https://doi.org/10.1093/EURPUB/CKI155" TargetMode="External"/><Relationship Id="rId11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8694</Words>
  <Characters>54775</Characters>
  <Application>Microsoft Office Word</Application>
  <DocSecurity>0</DocSecurity>
  <Lines>456</Lines>
  <Paragraphs>126</Paragraphs>
  <ScaleCrop>false</ScaleCrop>
  <HeadingPairs>
    <vt:vector size="2" baseType="variant">
      <vt:variant>
        <vt:lpstr>Titel</vt:lpstr>
      </vt:variant>
      <vt:variant>
        <vt:i4>1</vt:i4>
      </vt:variant>
    </vt:vector>
  </HeadingPairs>
  <TitlesOfParts>
    <vt:vector size="1" baseType="lpstr">
      <vt:lpstr>Three distinct patterns of mental health response following accidents in mountain sports – a follow-up study of individuals treated at a tertiary trauma center</vt:lpstr>
    </vt:vector>
  </TitlesOfParts>
  <Company>tirol-kliniken</Company>
  <LinksUpToDate>false</LinksUpToDate>
  <CharactersWithSpaces>63343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subject/>
  <dc:creator>Psychiatry Study Team</dc:creator>
  <dc:description/>
  <cp:lastModifiedBy>Katharina Huefner</cp:lastModifiedBy>
  <cp:revision>4</cp:revision>
  <dcterms:created xsi:type="dcterms:W3CDTF">2023-10-13T14:57:00Z</dcterms:created>
  <dcterms:modified xsi:type="dcterms:W3CDTF">2023-10-14T13:51:00Z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2023-09-04</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